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5D25B">
      <w:pPr>
        <w:spacing w:before="104" w:line="226" w:lineRule="auto"/>
        <w:rPr>
          <w:rFonts w:hint="default" w:ascii="Times New Roman" w:hAnsi="Times New Roman" w:eastAsia="黑体" w:cs="Times New Roman"/>
          <w:spacing w:val="0"/>
          <w:w w:val="100"/>
          <w:position w:val="0"/>
          <w:sz w:val="32"/>
          <w:szCs w:val="32"/>
        </w:rPr>
      </w:pPr>
    </w:p>
    <w:p w14:paraId="1C87443A">
      <w:pPr>
        <w:spacing w:line="250" w:lineRule="auto"/>
        <w:rPr>
          <w:rFonts w:hint="default" w:ascii="Times New Roman" w:hAnsi="Times New Roman" w:cs="Times New Roman"/>
          <w:spacing w:val="0"/>
          <w:w w:val="100"/>
          <w:position w:val="0"/>
          <w:sz w:val="21"/>
        </w:rPr>
      </w:pPr>
    </w:p>
    <w:p w14:paraId="6A25A7A9">
      <w:pPr>
        <w:spacing w:line="250" w:lineRule="auto"/>
        <w:rPr>
          <w:rFonts w:hint="default" w:ascii="Times New Roman" w:hAnsi="Times New Roman" w:cs="Times New Roman"/>
          <w:spacing w:val="0"/>
          <w:w w:val="100"/>
          <w:position w:val="0"/>
          <w:sz w:val="21"/>
        </w:rPr>
      </w:pPr>
    </w:p>
    <w:p w14:paraId="653FF1A0">
      <w:pPr>
        <w:spacing w:line="250" w:lineRule="auto"/>
        <w:rPr>
          <w:rFonts w:hint="default" w:ascii="Times New Roman" w:hAnsi="Times New Roman" w:cs="Times New Roman"/>
          <w:spacing w:val="0"/>
          <w:w w:val="100"/>
          <w:position w:val="0"/>
          <w:sz w:val="21"/>
        </w:rPr>
      </w:pPr>
    </w:p>
    <w:p w14:paraId="6B73D6A8">
      <w:pPr>
        <w:spacing w:line="250" w:lineRule="auto"/>
        <w:rPr>
          <w:rFonts w:hint="default" w:ascii="Times New Roman" w:hAnsi="Times New Roman" w:cs="Times New Roman"/>
          <w:spacing w:val="0"/>
          <w:w w:val="100"/>
          <w:position w:val="0"/>
          <w:sz w:val="21"/>
        </w:rPr>
      </w:pPr>
    </w:p>
    <w:p w14:paraId="56811509">
      <w:pPr>
        <w:spacing w:line="251" w:lineRule="auto"/>
        <w:rPr>
          <w:rFonts w:hint="default" w:ascii="Times New Roman" w:hAnsi="Times New Roman" w:cs="Times New Roman"/>
          <w:spacing w:val="0"/>
          <w:w w:val="100"/>
          <w:position w:val="0"/>
          <w:sz w:val="21"/>
        </w:rPr>
      </w:pPr>
    </w:p>
    <w:p w14:paraId="0CFD992B">
      <w:pPr>
        <w:spacing w:line="251" w:lineRule="auto"/>
        <w:rPr>
          <w:rFonts w:hint="default" w:ascii="Times New Roman" w:hAnsi="Times New Roman" w:cs="Times New Roman"/>
          <w:spacing w:val="0"/>
          <w:w w:val="100"/>
          <w:position w:val="0"/>
          <w:sz w:val="21"/>
        </w:rPr>
      </w:pPr>
    </w:p>
    <w:p w14:paraId="4E9A9497">
      <w:pPr>
        <w:spacing w:line="251" w:lineRule="auto"/>
        <w:rPr>
          <w:rFonts w:hint="default" w:ascii="Times New Roman" w:hAnsi="Times New Roman" w:cs="Times New Roman"/>
          <w:spacing w:val="0"/>
          <w:w w:val="100"/>
          <w:position w:val="0"/>
          <w:sz w:val="21"/>
        </w:rPr>
      </w:pPr>
    </w:p>
    <w:p w14:paraId="62AC3E8C">
      <w:pPr>
        <w:spacing w:before="156" w:line="221" w:lineRule="auto"/>
        <w:ind w:right="20"/>
        <w:jc w:val="center"/>
        <w:rPr>
          <w:rFonts w:hint="eastAsia" w:ascii="Times New Roman" w:hAnsi="Times New Roman" w:eastAsia="方正小标宋简体" w:cs="Times New Roman"/>
          <w:spacing w:val="0"/>
          <w:w w:val="100"/>
          <w:position w:val="0"/>
          <w:sz w:val="44"/>
          <w:szCs w:val="44"/>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spacing w:val="0"/>
          <w:w w:val="100"/>
          <w:position w:val="0"/>
          <w:sz w:val="44"/>
          <w:szCs w:val="44"/>
          <w:lang w:eastAsia="zh-CN"/>
        </w:rPr>
        <w:t>武汉市光谷第三十二小学</w:t>
      </w:r>
    </w:p>
    <w:p w14:paraId="694DCF1F">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部门决算公开</w:t>
      </w:r>
    </w:p>
    <w:p w14:paraId="5AB605CF">
      <w:pPr>
        <w:spacing w:line="241" w:lineRule="auto"/>
        <w:rPr>
          <w:rFonts w:hint="default" w:ascii="Times New Roman" w:hAnsi="Times New Roman" w:cs="Times New Roman"/>
          <w:spacing w:val="0"/>
          <w:w w:val="100"/>
          <w:position w:val="0"/>
          <w:sz w:val="21"/>
        </w:rPr>
      </w:pPr>
    </w:p>
    <w:p w14:paraId="7047DF45">
      <w:pPr>
        <w:spacing w:line="241" w:lineRule="auto"/>
        <w:rPr>
          <w:rFonts w:hint="default" w:ascii="Times New Roman" w:hAnsi="Times New Roman" w:cs="Times New Roman"/>
          <w:spacing w:val="0"/>
          <w:w w:val="100"/>
          <w:position w:val="0"/>
          <w:sz w:val="21"/>
        </w:rPr>
      </w:pPr>
    </w:p>
    <w:p w14:paraId="7487B3D6">
      <w:pPr>
        <w:spacing w:line="241" w:lineRule="auto"/>
        <w:rPr>
          <w:rFonts w:hint="default" w:ascii="Times New Roman" w:hAnsi="Times New Roman" w:cs="Times New Roman"/>
          <w:spacing w:val="0"/>
          <w:w w:val="100"/>
          <w:position w:val="0"/>
          <w:sz w:val="21"/>
        </w:rPr>
      </w:pPr>
    </w:p>
    <w:p w14:paraId="1D447F1F">
      <w:pPr>
        <w:spacing w:line="241" w:lineRule="auto"/>
        <w:rPr>
          <w:rFonts w:hint="default" w:ascii="Times New Roman" w:hAnsi="Times New Roman" w:cs="Times New Roman"/>
          <w:spacing w:val="0"/>
          <w:w w:val="100"/>
          <w:position w:val="0"/>
          <w:sz w:val="21"/>
        </w:rPr>
      </w:pPr>
    </w:p>
    <w:p w14:paraId="60B11BCE">
      <w:pPr>
        <w:spacing w:line="241" w:lineRule="auto"/>
        <w:rPr>
          <w:rFonts w:hint="default" w:ascii="Times New Roman" w:hAnsi="Times New Roman" w:cs="Times New Roman"/>
          <w:spacing w:val="0"/>
          <w:w w:val="100"/>
          <w:position w:val="0"/>
          <w:sz w:val="21"/>
        </w:rPr>
      </w:pPr>
    </w:p>
    <w:p w14:paraId="46472838">
      <w:pPr>
        <w:spacing w:line="241" w:lineRule="auto"/>
        <w:rPr>
          <w:rFonts w:hint="default" w:ascii="Times New Roman" w:hAnsi="Times New Roman" w:cs="Times New Roman"/>
          <w:spacing w:val="0"/>
          <w:w w:val="100"/>
          <w:position w:val="0"/>
          <w:sz w:val="21"/>
        </w:rPr>
      </w:pPr>
    </w:p>
    <w:p w14:paraId="33A924F1">
      <w:pPr>
        <w:spacing w:line="241" w:lineRule="auto"/>
        <w:rPr>
          <w:rFonts w:hint="default" w:ascii="Times New Roman" w:hAnsi="Times New Roman" w:cs="Times New Roman"/>
          <w:spacing w:val="0"/>
          <w:w w:val="100"/>
          <w:position w:val="0"/>
          <w:sz w:val="21"/>
        </w:rPr>
      </w:pPr>
    </w:p>
    <w:p w14:paraId="469B9976">
      <w:pPr>
        <w:spacing w:line="241" w:lineRule="auto"/>
        <w:rPr>
          <w:rFonts w:hint="default" w:ascii="Times New Roman" w:hAnsi="Times New Roman" w:cs="Times New Roman"/>
          <w:spacing w:val="0"/>
          <w:w w:val="100"/>
          <w:position w:val="0"/>
          <w:sz w:val="21"/>
        </w:rPr>
      </w:pPr>
    </w:p>
    <w:p w14:paraId="372F70B9">
      <w:pPr>
        <w:spacing w:line="241" w:lineRule="auto"/>
        <w:rPr>
          <w:rFonts w:hint="default" w:ascii="Times New Roman" w:hAnsi="Times New Roman" w:cs="Times New Roman"/>
          <w:spacing w:val="0"/>
          <w:w w:val="100"/>
          <w:position w:val="0"/>
          <w:sz w:val="21"/>
        </w:rPr>
      </w:pPr>
    </w:p>
    <w:p w14:paraId="6D08713A">
      <w:pPr>
        <w:spacing w:line="241" w:lineRule="auto"/>
        <w:rPr>
          <w:rFonts w:hint="default" w:ascii="Times New Roman" w:hAnsi="Times New Roman" w:cs="Times New Roman"/>
          <w:spacing w:val="0"/>
          <w:w w:val="100"/>
          <w:position w:val="0"/>
          <w:sz w:val="21"/>
        </w:rPr>
      </w:pPr>
    </w:p>
    <w:p w14:paraId="32E6226C">
      <w:pPr>
        <w:spacing w:line="241" w:lineRule="auto"/>
        <w:rPr>
          <w:rFonts w:hint="default" w:ascii="Times New Roman" w:hAnsi="Times New Roman" w:cs="Times New Roman"/>
          <w:spacing w:val="0"/>
          <w:w w:val="100"/>
          <w:position w:val="0"/>
          <w:sz w:val="21"/>
        </w:rPr>
      </w:pPr>
    </w:p>
    <w:p w14:paraId="463551DF">
      <w:pPr>
        <w:spacing w:line="241" w:lineRule="auto"/>
        <w:rPr>
          <w:rFonts w:hint="default" w:ascii="Times New Roman" w:hAnsi="Times New Roman" w:cs="Times New Roman"/>
          <w:spacing w:val="0"/>
          <w:w w:val="100"/>
          <w:position w:val="0"/>
          <w:sz w:val="21"/>
        </w:rPr>
      </w:pPr>
    </w:p>
    <w:p w14:paraId="04394598">
      <w:pPr>
        <w:spacing w:line="241" w:lineRule="auto"/>
        <w:rPr>
          <w:rFonts w:hint="default" w:ascii="Times New Roman" w:hAnsi="Times New Roman" w:cs="Times New Roman"/>
          <w:spacing w:val="0"/>
          <w:w w:val="100"/>
          <w:position w:val="0"/>
          <w:sz w:val="21"/>
        </w:rPr>
      </w:pPr>
    </w:p>
    <w:p w14:paraId="4E2C23FA">
      <w:pPr>
        <w:spacing w:line="241" w:lineRule="auto"/>
        <w:rPr>
          <w:rFonts w:hint="default" w:ascii="Times New Roman" w:hAnsi="Times New Roman" w:cs="Times New Roman"/>
          <w:spacing w:val="0"/>
          <w:w w:val="100"/>
          <w:position w:val="0"/>
          <w:sz w:val="21"/>
        </w:rPr>
      </w:pPr>
    </w:p>
    <w:p w14:paraId="7000B361">
      <w:pPr>
        <w:spacing w:line="241" w:lineRule="auto"/>
        <w:rPr>
          <w:rFonts w:hint="default" w:ascii="Times New Roman" w:hAnsi="Times New Roman" w:cs="Times New Roman"/>
          <w:spacing w:val="0"/>
          <w:w w:val="100"/>
          <w:position w:val="0"/>
          <w:sz w:val="21"/>
        </w:rPr>
      </w:pPr>
    </w:p>
    <w:p w14:paraId="48E35DE6">
      <w:pPr>
        <w:spacing w:line="241" w:lineRule="auto"/>
        <w:rPr>
          <w:rFonts w:hint="default" w:ascii="Times New Roman" w:hAnsi="Times New Roman" w:cs="Times New Roman"/>
          <w:spacing w:val="0"/>
          <w:w w:val="100"/>
          <w:position w:val="0"/>
          <w:sz w:val="21"/>
        </w:rPr>
      </w:pPr>
    </w:p>
    <w:p w14:paraId="5422E26C">
      <w:pPr>
        <w:spacing w:line="241" w:lineRule="auto"/>
        <w:rPr>
          <w:rFonts w:hint="default" w:ascii="Times New Roman" w:hAnsi="Times New Roman" w:cs="Times New Roman"/>
          <w:spacing w:val="0"/>
          <w:w w:val="100"/>
          <w:position w:val="0"/>
          <w:sz w:val="21"/>
        </w:rPr>
      </w:pPr>
    </w:p>
    <w:p w14:paraId="36FEBF61">
      <w:pPr>
        <w:spacing w:line="241" w:lineRule="auto"/>
        <w:rPr>
          <w:rFonts w:hint="default" w:ascii="Times New Roman" w:hAnsi="Times New Roman" w:cs="Times New Roman"/>
          <w:spacing w:val="0"/>
          <w:w w:val="100"/>
          <w:position w:val="0"/>
          <w:sz w:val="21"/>
        </w:rPr>
      </w:pPr>
    </w:p>
    <w:p w14:paraId="10CDD480">
      <w:pPr>
        <w:spacing w:line="241" w:lineRule="auto"/>
        <w:rPr>
          <w:rFonts w:hint="default" w:ascii="Times New Roman" w:hAnsi="Times New Roman" w:cs="Times New Roman"/>
          <w:spacing w:val="0"/>
          <w:w w:val="100"/>
          <w:position w:val="0"/>
          <w:sz w:val="21"/>
        </w:rPr>
      </w:pPr>
    </w:p>
    <w:p w14:paraId="4320EF05">
      <w:pPr>
        <w:spacing w:line="241" w:lineRule="auto"/>
        <w:rPr>
          <w:rFonts w:hint="default" w:ascii="Times New Roman" w:hAnsi="Times New Roman" w:cs="Times New Roman"/>
          <w:spacing w:val="0"/>
          <w:w w:val="100"/>
          <w:position w:val="0"/>
          <w:sz w:val="21"/>
        </w:rPr>
      </w:pPr>
    </w:p>
    <w:p w14:paraId="17282773">
      <w:pPr>
        <w:spacing w:line="241" w:lineRule="auto"/>
        <w:rPr>
          <w:rFonts w:hint="default" w:ascii="Times New Roman" w:hAnsi="Times New Roman" w:cs="Times New Roman"/>
          <w:spacing w:val="0"/>
          <w:w w:val="100"/>
          <w:position w:val="0"/>
          <w:sz w:val="21"/>
        </w:rPr>
      </w:pPr>
    </w:p>
    <w:p w14:paraId="15CE9D21">
      <w:pPr>
        <w:spacing w:line="241" w:lineRule="auto"/>
        <w:rPr>
          <w:rFonts w:hint="default" w:ascii="Times New Roman" w:hAnsi="Times New Roman" w:cs="Times New Roman"/>
          <w:spacing w:val="0"/>
          <w:w w:val="100"/>
          <w:position w:val="0"/>
          <w:sz w:val="21"/>
        </w:rPr>
      </w:pPr>
    </w:p>
    <w:p w14:paraId="2EE27DD0">
      <w:pPr>
        <w:spacing w:line="241" w:lineRule="auto"/>
        <w:rPr>
          <w:rFonts w:hint="default" w:ascii="Times New Roman" w:hAnsi="Times New Roman" w:cs="Times New Roman"/>
          <w:spacing w:val="0"/>
          <w:w w:val="100"/>
          <w:position w:val="0"/>
          <w:sz w:val="21"/>
        </w:rPr>
      </w:pPr>
    </w:p>
    <w:p w14:paraId="758BD21A">
      <w:pPr>
        <w:spacing w:line="241" w:lineRule="auto"/>
        <w:rPr>
          <w:rFonts w:hint="default" w:ascii="Times New Roman" w:hAnsi="Times New Roman" w:cs="Times New Roman"/>
          <w:spacing w:val="0"/>
          <w:w w:val="100"/>
          <w:position w:val="0"/>
          <w:sz w:val="21"/>
        </w:rPr>
      </w:pPr>
    </w:p>
    <w:p w14:paraId="4D89EE5C">
      <w:pPr>
        <w:spacing w:line="241" w:lineRule="auto"/>
        <w:rPr>
          <w:rFonts w:hint="default" w:ascii="Times New Roman" w:hAnsi="Times New Roman" w:cs="Times New Roman"/>
          <w:spacing w:val="0"/>
          <w:w w:val="100"/>
          <w:position w:val="0"/>
          <w:sz w:val="21"/>
        </w:rPr>
      </w:pPr>
    </w:p>
    <w:p w14:paraId="1DA43E44">
      <w:pPr>
        <w:spacing w:line="241" w:lineRule="auto"/>
        <w:rPr>
          <w:rFonts w:hint="default" w:ascii="Times New Roman" w:hAnsi="Times New Roman" w:cs="Times New Roman"/>
          <w:spacing w:val="0"/>
          <w:w w:val="100"/>
          <w:position w:val="0"/>
          <w:sz w:val="21"/>
        </w:rPr>
      </w:pPr>
    </w:p>
    <w:p w14:paraId="0AE130CE">
      <w:pPr>
        <w:spacing w:line="241" w:lineRule="auto"/>
        <w:rPr>
          <w:rFonts w:hint="default" w:ascii="Times New Roman" w:hAnsi="Times New Roman" w:cs="Times New Roman"/>
          <w:spacing w:val="0"/>
          <w:w w:val="100"/>
          <w:position w:val="0"/>
          <w:sz w:val="21"/>
        </w:rPr>
      </w:pPr>
    </w:p>
    <w:p w14:paraId="457F8B82">
      <w:pPr>
        <w:spacing w:line="241" w:lineRule="auto"/>
        <w:rPr>
          <w:rFonts w:hint="default" w:ascii="Times New Roman" w:hAnsi="Times New Roman" w:cs="Times New Roman"/>
          <w:spacing w:val="0"/>
          <w:w w:val="100"/>
          <w:position w:val="0"/>
          <w:sz w:val="21"/>
        </w:rPr>
      </w:pPr>
    </w:p>
    <w:p w14:paraId="7075B7D4">
      <w:pPr>
        <w:spacing w:line="241" w:lineRule="auto"/>
        <w:rPr>
          <w:rFonts w:hint="default" w:ascii="Times New Roman" w:hAnsi="Times New Roman" w:cs="Times New Roman"/>
          <w:spacing w:val="0"/>
          <w:w w:val="100"/>
          <w:position w:val="0"/>
          <w:sz w:val="21"/>
        </w:rPr>
      </w:pPr>
    </w:p>
    <w:p w14:paraId="2C78B0AA">
      <w:pPr>
        <w:spacing w:line="241" w:lineRule="auto"/>
        <w:rPr>
          <w:rFonts w:hint="default" w:ascii="Times New Roman" w:hAnsi="Times New Roman" w:cs="Times New Roman"/>
          <w:spacing w:val="0"/>
          <w:w w:val="100"/>
          <w:position w:val="0"/>
          <w:sz w:val="21"/>
        </w:rPr>
      </w:pPr>
    </w:p>
    <w:p w14:paraId="7151FEDA">
      <w:pPr>
        <w:spacing w:line="241" w:lineRule="auto"/>
        <w:rPr>
          <w:rFonts w:hint="default" w:ascii="Times New Roman" w:hAnsi="Times New Roman" w:cs="Times New Roman"/>
          <w:spacing w:val="0"/>
          <w:w w:val="100"/>
          <w:position w:val="0"/>
          <w:sz w:val="21"/>
        </w:rPr>
      </w:pPr>
    </w:p>
    <w:p w14:paraId="14C61C15">
      <w:pPr>
        <w:spacing w:line="241" w:lineRule="auto"/>
        <w:rPr>
          <w:rFonts w:hint="default" w:ascii="Times New Roman" w:hAnsi="Times New Roman" w:cs="Times New Roman"/>
          <w:spacing w:val="0"/>
          <w:w w:val="100"/>
          <w:position w:val="0"/>
          <w:sz w:val="21"/>
        </w:rPr>
      </w:pPr>
    </w:p>
    <w:p w14:paraId="7F759E8B">
      <w:pPr>
        <w:spacing w:line="242" w:lineRule="auto"/>
        <w:rPr>
          <w:rFonts w:hint="default" w:ascii="Times New Roman" w:hAnsi="Times New Roman" w:cs="Times New Roman"/>
          <w:spacing w:val="0"/>
          <w:w w:val="100"/>
          <w:position w:val="0"/>
          <w:sz w:val="21"/>
        </w:rPr>
      </w:pPr>
    </w:p>
    <w:p w14:paraId="21B16285">
      <w:pPr>
        <w:spacing w:line="242" w:lineRule="auto"/>
        <w:rPr>
          <w:rFonts w:hint="default" w:ascii="Times New Roman" w:hAnsi="Times New Roman" w:cs="Times New Roman"/>
          <w:spacing w:val="0"/>
          <w:w w:val="100"/>
          <w:position w:val="0"/>
          <w:sz w:val="21"/>
        </w:rPr>
      </w:pPr>
    </w:p>
    <w:p w14:paraId="7C73AD7B">
      <w:pPr>
        <w:spacing w:line="242" w:lineRule="auto"/>
        <w:rPr>
          <w:rFonts w:hint="default" w:ascii="Times New Roman" w:hAnsi="Times New Roman" w:cs="Times New Roman"/>
          <w:spacing w:val="0"/>
          <w:w w:val="100"/>
          <w:position w:val="0"/>
          <w:sz w:val="21"/>
        </w:rPr>
      </w:pPr>
    </w:p>
    <w:p w14:paraId="1934DB7B">
      <w:pPr>
        <w:pStyle w:val="2"/>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3477C933">
      <w:pPr>
        <w:spacing w:line="280" w:lineRule="auto"/>
        <w:rPr>
          <w:rFonts w:hint="default" w:ascii="Times New Roman" w:hAnsi="Times New Roman" w:cs="Times New Roman"/>
          <w:spacing w:val="0"/>
          <w:w w:val="100"/>
          <w:position w:val="0"/>
          <w:sz w:val="21"/>
        </w:rPr>
      </w:pPr>
    </w:p>
    <w:p w14:paraId="623037C2">
      <w:pPr>
        <w:pStyle w:val="7"/>
        <w:rPr>
          <w:rFonts w:hint="default" w:ascii="Times New Roman" w:hAnsi="Times New Roman" w:cs="Times New Roman"/>
          <w:spacing w:val="0"/>
          <w:w w:val="100"/>
          <w:position w:val="0"/>
          <w:sz w:val="21"/>
        </w:rPr>
      </w:pPr>
    </w:p>
    <w:p w14:paraId="42D7F4C6">
      <w:pPr>
        <w:rPr>
          <w:rFonts w:hint="default" w:ascii="Times New Roman" w:hAnsi="Times New Roman" w:cs="Times New Roman"/>
          <w:spacing w:val="0"/>
          <w:w w:val="100"/>
          <w:position w:val="0"/>
          <w:sz w:val="21"/>
        </w:rPr>
      </w:pPr>
    </w:p>
    <w:p w14:paraId="0065E68E">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2234E7C5">
      <w:pPr>
        <w:spacing w:line="251" w:lineRule="auto"/>
        <w:rPr>
          <w:rFonts w:hint="default" w:ascii="Times New Roman" w:hAnsi="Times New Roman" w:cs="Times New Roman"/>
          <w:spacing w:val="0"/>
          <w:w w:val="100"/>
          <w:position w:val="0"/>
          <w:sz w:val="21"/>
        </w:rPr>
      </w:pPr>
    </w:p>
    <w:p w14:paraId="566C68DE">
      <w:pPr>
        <w:spacing w:line="251" w:lineRule="auto"/>
        <w:rPr>
          <w:rFonts w:hint="default" w:ascii="Times New Roman" w:hAnsi="Times New Roman" w:cs="Times New Roman"/>
          <w:spacing w:val="0"/>
          <w:w w:val="100"/>
          <w:position w:val="0"/>
          <w:sz w:val="21"/>
        </w:rPr>
      </w:pPr>
    </w:p>
    <w:p w14:paraId="73FE988B">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eastAsia" w:ascii="Times New Roman" w:hAnsi="Times New Roman" w:eastAsia="黑体" w:cs="Times New Roman"/>
          <w:spacing w:val="0"/>
          <w:w w:val="100"/>
          <w:position w:val="0"/>
          <w:sz w:val="32"/>
          <w:szCs w:val="32"/>
          <w:lang w:eastAsia="zh-CN"/>
        </w:rPr>
        <w:t>武汉市光谷第三十二小学</w:t>
      </w:r>
      <w:r>
        <w:rPr>
          <w:rFonts w:hint="default" w:ascii="Times New Roman" w:hAnsi="Times New Roman" w:eastAsia="黑体" w:cs="Times New Roman"/>
          <w:spacing w:val="0"/>
          <w:w w:val="100"/>
          <w:position w:val="0"/>
          <w:sz w:val="32"/>
          <w:szCs w:val="32"/>
        </w:rPr>
        <w:t>概况</w:t>
      </w:r>
    </w:p>
    <w:p w14:paraId="0A395B1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4F49518B">
      <w:pPr>
        <w:pStyle w:val="2"/>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34FD62D1">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eastAsia" w:ascii="Times New Roman" w:hAnsi="Times New Roman" w:eastAsia="黑体" w:cs="Times New Roman"/>
          <w:spacing w:val="0"/>
          <w:w w:val="100"/>
          <w:position w:val="0"/>
          <w:sz w:val="32"/>
          <w:szCs w:val="32"/>
          <w:lang w:eastAsia="zh-CN"/>
        </w:rPr>
        <w:t>武汉市光谷第三十二小学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77E0897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4E632C9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2B1AF002">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0C00DFF5">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6A7C7AC9">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3082D32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15C6858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27ACDCAB">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57D7DF9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2F0861CD">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eastAsia" w:ascii="Times New Roman" w:hAnsi="Times New Roman" w:eastAsia="黑体" w:cs="Times New Roman"/>
          <w:spacing w:val="0"/>
          <w:w w:val="100"/>
          <w:position w:val="0"/>
          <w:sz w:val="32"/>
          <w:szCs w:val="32"/>
          <w:lang w:eastAsia="zh-CN"/>
        </w:rPr>
        <w:t>武汉市光谷第三十二小学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03506551">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25BC2DA6">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2F0F1270">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42BE40F8">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70A530AA">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68A60F65">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586CBD1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41E4EA8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5CAFC75C">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6ADBEE32">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64D438A3">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120A30BE">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6B3F5C6F">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690EB0C6">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29561871">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6372A1B2">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622CEE16">
      <w:pPr>
        <w:rPr>
          <w:rFonts w:hint="default" w:ascii="Times New Roman" w:hAnsi="Times New Roman" w:cs="Times New Roman"/>
        </w:rPr>
      </w:pPr>
    </w:p>
    <w:p w14:paraId="3CE8CDC0">
      <w:pPr>
        <w:pStyle w:val="7"/>
        <w:rPr>
          <w:rFonts w:hint="default" w:ascii="Times New Roman" w:hAnsi="Times New Roman" w:cs="Times New Roman"/>
        </w:rPr>
      </w:pPr>
    </w:p>
    <w:p w14:paraId="7A0D9958">
      <w:pPr>
        <w:rPr>
          <w:rFonts w:hint="default" w:ascii="Times New Roman" w:hAnsi="Times New Roman" w:cs="Times New Roman"/>
        </w:rPr>
      </w:pPr>
    </w:p>
    <w:p w14:paraId="1E2217C2">
      <w:pPr>
        <w:pStyle w:val="7"/>
        <w:rPr>
          <w:rFonts w:hint="default" w:ascii="Times New Roman" w:hAnsi="Times New Roman" w:cs="Times New Roman"/>
        </w:rPr>
      </w:pPr>
    </w:p>
    <w:p w14:paraId="3DC06880">
      <w:pPr>
        <w:rPr>
          <w:rFonts w:hint="default" w:ascii="Times New Roman" w:hAnsi="Times New Roman" w:cs="Times New Roman"/>
        </w:rPr>
      </w:pPr>
    </w:p>
    <w:p w14:paraId="1FFE4531">
      <w:pPr>
        <w:pStyle w:val="7"/>
        <w:rPr>
          <w:rFonts w:hint="default" w:ascii="Times New Roman" w:hAnsi="Times New Roman" w:cs="Times New Roman"/>
        </w:rPr>
      </w:pPr>
    </w:p>
    <w:p w14:paraId="40336CC0">
      <w:pPr>
        <w:rPr>
          <w:rFonts w:hint="default" w:ascii="Times New Roman" w:hAnsi="Times New Roman" w:cs="Times New Roman"/>
        </w:rPr>
      </w:pPr>
    </w:p>
    <w:p w14:paraId="09C544E9">
      <w:pPr>
        <w:pStyle w:val="7"/>
        <w:rPr>
          <w:rFonts w:hint="default" w:ascii="Times New Roman" w:hAnsi="Times New Roman" w:cs="Times New Roman"/>
        </w:rPr>
      </w:pPr>
    </w:p>
    <w:p w14:paraId="39A0F8A3">
      <w:pPr>
        <w:rPr>
          <w:rFonts w:hint="default" w:ascii="Times New Roman" w:hAnsi="Times New Roman" w:cs="Times New Roman"/>
        </w:rPr>
      </w:pPr>
    </w:p>
    <w:p w14:paraId="1530B267">
      <w:pPr>
        <w:pStyle w:val="7"/>
        <w:rPr>
          <w:rFonts w:hint="default" w:ascii="Times New Roman" w:hAnsi="Times New Roman" w:cs="Times New Roman"/>
        </w:rPr>
      </w:pPr>
    </w:p>
    <w:p w14:paraId="0CDE1A5B">
      <w:pPr>
        <w:rPr>
          <w:rFonts w:hint="default" w:ascii="Times New Roman" w:hAnsi="Times New Roman" w:cs="Times New Roman"/>
        </w:rPr>
      </w:pPr>
    </w:p>
    <w:p w14:paraId="4DEA1100">
      <w:pPr>
        <w:pStyle w:val="7"/>
        <w:rPr>
          <w:rFonts w:hint="default" w:ascii="Times New Roman" w:hAnsi="Times New Roman" w:cs="Times New Roman"/>
        </w:rPr>
      </w:pPr>
    </w:p>
    <w:p w14:paraId="59E7B41F">
      <w:pPr>
        <w:rPr>
          <w:rFonts w:hint="default" w:ascii="Times New Roman" w:hAnsi="Times New Roman" w:cs="Times New Roman"/>
        </w:rPr>
      </w:pPr>
    </w:p>
    <w:p w14:paraId="1BDBAE92">
      <w:pPr>
        <w:pStyle w:val="7"/>
        <w:rPr>
          <w:rFonts w:hint="default" w:ascii="Times New Roman" w:hAnsi="Times New Roman" w:cs="Times New Roman"/>
        </w:rPr>
      </w:pPr>
    </w:p>
    <w:p w14:paraId="78E25703">
      <w:pPr>
        <w:rPr>
          <w:rFonts w:hint="default" w:ascii="Times New Roman" w:hAnsi="Times New Roman" w:cs="Times New Roman"/>
        </w:rPr>
      </w:pPr>
    </w:p>
    <w:p w14:paraId="5C97D2D4">
      <w:pPr>
        <w:pStyle w:val="7"/>
        <w:rPr>
          <w:rFonts w:hint="default" w:ascii="Times New Roman" w:hAnsi="Times New Roman" w:cs="Times New Roman"/>
        </w:rPr>
      </w:pPr>
    </w:p>
    <w:p w14:paraId="71CE8AFF">
      <w:pPr>
        <w:rPr>
          <w:rFonts w:hint="default" w:ascii="Times New Roman" w:hAnsi="Times New Roman" w:cs="Times New Roman"/>
        </w:rPr>
      </w:pPr>
    </w:p>
    <w:p w14:paraId="181BD4BB">
      <w:pPr>
        <w:spacing w:before="143" w:line="222" w:lineRule="auto"/>
        <w:rPr>
          <w:rFonts w:hint="default" w:ascii="Times New Roman" w:hAnsi="Times New Roman" w:eastAsia="方正小标宋简体" w:cs="Times New Roman"/>
          <w:spacing w:val="0"/>
          <w:w w:val="100"/>
          <w:position w:val="0"/>
          <w:sz w:val="44"/>
          <w:szCs w:val="44"/>
        </w:rPr>
      </w:pPr>
    </w:p>
    <w:p w14:paraId="3910615C">
      <w:pPr>
        <w:spacing w:before="143" w:line="222" w:lineRule="auto"/>
        <w:ind w:firstLine="440" w:firstLineChars="10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eastAsia" w:ascii="Times New Roman" w:hAnsi="Times New Roman" w:eastAsia="方正小标宋简体" w:cs="Times New Roman"/>
          <w:spacing w:val="0"/>
          <w:w w:val="100"/>
          <w:position w:val="0"/>
          <w:sz w:val="44"/>
          <w:szCs w:val="44"/>
          <w:lang w:eastAsia="zh-CN"/>
        </w:rPr>
        <w:t>武汉市光谷第三十二小学</w:t>
      </w:r>
      <w:r>
        <w:rPr>
          <w:rFonts w:hint="default" w:ascii="Times New Roman" w:hAnsi="Times New Roman" w:eastAsia="方正小标宋简体" w:cs="Times New Roman"/>
          <w:spacing w:val="0"/>
          <w:w w:val="100"/>
          <w:position w:val="0"/>
          <w:sz w:val="44"/>
          <w:szCs w:val="44"/>
        </w:rPr>
        <w:t>概况</w:t>
      </w:r>
    </w:p>
    <w:p w14:paraId="540A2170">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522D634E">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1E14FF4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武汉市光谷第三十二小学是一所完全体农村义务小学，举办单位是武汉东湖新技术开发区管理委员会。宗旨和职责是实施小学义务教育，促进基础教育发展，完成小学学历教育。</w:t>
      </w:r>
    </w:p>
    <w:p w14:paraId="3B29B855">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54A49896">
      <w:pPr>
        <w:pStyle w:val="2"/>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从单位构成看，武汉市光谷第三十二小学部门决算由纳入独立核算的单位本级决算和0个下属单位决算组成。</w:t>
      </w:r>
    </w:p>
    <w:p w14:paraId="2D784599">
      <w:pPr>
        <w:pStyle w:val="2"/>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纳入武汉市光谷第三十二小学202年度部门决算编制范围的二级预算单位包括：纳入本套决算编制范围的独立核算单位共1个，比上年增减0个。</w:t>
      </w:r>
    </w:p>
    <w:p w14:paraId="56ED73B4">
      <w:pPr>
        <w:pStyle w:val="2"/>
        <w:keepNext w:val="0"/>
        <w:keepLines w:val="0"/>
        <w:pageBreakBefore w:val="0"/>
        <w:wordWrap/>
        <w:overflowPunct/>
        <w:topLinePunct w:val="0"/>
        <w:bidi w:val="0"/>
        <w:adjustRightInd w:val="0"/>
        <w:snapToGrid w:val="0"/>
        <w:spacing w:line="580" w:lineRule="exact"/>
        <w:rPr>
          <w:rFonts w:hint="default" w:ascii="Times New Roman" w:hAnsi="Times New Roman" w:eastAsia="仿宋_GB2312" w:cs="Times New Roman"/>
          <w:b/>
          <w:bCs/>
          <w:spacing w:val="0"/>
          <w:w w:val="100"/>
          <w:position w:val="0"/>
          <w:sz w:val="32"/>
          <w:szCs w:val="32"/>
          <w:lang w:eastAsia="zh-CN"/>
        </w:rPr>
      </w:pPr>
    </w:p>
    <w:p w14:paraId="5D8C06A5">
      <w:pPr>
        <w:rPr>
          <w:rFonts w:hint="default" w:ascii="Times New Roman" w:hAnsi="Times New Roman" w:eastAsia="仿宋_GB2312" w:cs="Times New Roman"/>
          <w:b/>
          <w:bCs/>
          <w:spacing w:val="0"/>
          <w:w w:val="100"/>
          <w:position w:val="0"/>
          <w:sz w:val="32"/>
          <w:szCs w:val="32"/>
          <w:lang w:eastAsia="zh-CN"/>
        </w:rPr>
      </w:pPr>
    </w:p>
    <w:p w14:paraId="11CBCAD9">
      <w:pPr>
        <w:pStyle w:val="6"/>
        <w:rPr>
          <w:rFonts w:hint="default" w:ascii="Times New Roman" w:hAnsi="Times New Roman" w:eastAsia="仿宋_GB2312" w:cs="Times New Roman"/>
          <w:b/>
          <w:bCs/>
          <w:spacing w:val="0"/>
          <w:w w:val="100"/>
          <w:position w:val="0"/>
          <w:sz w:val="32"/>
          <w:szCs w:val="32"/>
          <w:lang w:eastAsia="zh-CN"/>
        </w:rPr>
      </w:pPr>
    </w:p>
    <w:p w14:paraId="46EE3675">
      <w:pPr>
        <w:rPr>
          <w:rFonts w:hint="default" w:ascii="Times New Roman" w:hAnsi="Times New Roman" w:eastAsia="仿宋_GB2312" w:cs="Times New Roman"/>
          <w:b/>
          <w:bCs/>
          <w:spacing w:val="0"/>
          <w:w w:val="100"/>
          <w:position w:val="0"/>
          <w:sz w:val="32"/>
          <w:szCs w:val="32"/>
          <w:lang w:eastAsia="zh-CN"/>
        </w:rPr>
      </w:pPr>
    </w:p>
    <w:p w14:paraId="30598498">
      <w:pPr>
        <w:pStyle w:val="6"/>
        <w:rPr>
          <w:rFonts w:hint="default" w:ascii="Times New Roman" w:hAnsi="Times New Roman" w:eastAsia="仿宋_GB2312" w:cs="Times New Roman"/>
          <w:b/>
          <w:bCs/>
          <w:spacing w:val="0"/>
          <w:w w:val="100"/>
          <w:position w:val="0"/>
          <w:sz w:val="32"/>
          <w:szCs w:val="32"/>
          <w:lang w:eastAsia="zh-CN"/>
        </w:rPr>
      </w:pPr>
    </w:p>
    <w:p w14:paraId="1D6333CC">
      <w:pPr>
        <w:rPr>
          <w:rFonts w:hint="default" w:ascii="Times New Roman" w:hAnsi="Times New Roman" w:eastAsia="仿宋_GB2312" w:cs="Times New Roman"/>
          <w:b/>
          <w:bCs/>
          <w:spacing w:val="0"/>
          <w:w w:val="100"/>
          <w:position w:val="0"/>
          <w:sz w:val="32"/>
          <w:szCs w:val="32"/>
          <w:lang w:eastAsia="zh-CN"/>
        </w:rPr>
      </w:pPr>
    </w:p>
    <w:p w14:paraId="68879C40">
      <w:pPr>
        <w:pStyle w:val="6"/>
        <w:rPr>
          <w:rFonts w:hint="default"/>
          <w:lang w:eastAsia="zh-CN"/>
        </w:rPr>
      </w:pPr>
    </w:p>
    <w:p w14:paraId="13008B16">
      <w:pPr>
        <w:rPr>
          <w:rFonts w:hint="default" w:ascii="Times New Roman" w:hAnsi="Times New Roman" w:eastAsia="仿宋_GB2312" w:cs="Times New Roman"/>
          <w:b/>
          <w:bCs/>
          <w:spacing w:val="0"/>
          <w:w w:val="100"/>
          <w:position w:val="0"/>
          <w:sz w:val="32"/>
          <w:szCs w:val="32"/>
          <w:lang w:eastAsia="zh-CN"/>
        </w:rPr>
      </w:pPr>
    </w:p>
    <w:p w14:paraId="6DE92B56">
      <w:pPr>
        <w:pStyle w:val="7"/>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eastAsia" w:ascii="Times New Roman" w:hAnsi="Times New Roman" w:eastAsia="方正小标宋_GBK" w:cs="Times New Roman"/>
          <w:spacing w:val="-3"/>
          <w:sz w:val="44"/>
          <w:szCs w:val="44"/>
          <w:lang w:eastAsia="zh-CN"/>
        </w:rPr>
        <w:t>武汉市光谷第三十二小学</w:t>
      </w:r>
      <w:r>
        <w:rPr>
          <w:rFonts w:hint="default" w:ascii="Times New Roman" w:hAnsi="Times New Roman" w:eastAsia="方正小标宋_GBK" w:cs="Times New Roman"/>
          <w:spacing w:val="-19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05FA9CB3">
      <w:pPr>
        <w:rPr>
          <w:rFonts w:hint="default" w:ascii="Times New Roman" w:hAnsi="Times New Roman" w:cs="Times New Roman"/>
        </w:rPr>
      </w:pPr>
    </w:p>
    <w:p w14:paraId="402DB6E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13ED5688">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14:paraId="366A8D21">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武汉市光谷第三十二小学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8"/>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685"/>
        <w:gridCol w:w="638"/>
        <w:gridCol w:w="1062"/>
        <w:gridCol w:w="3400"/>
        <w:gridCol w:w="731"/>
        <w:gridCol w:w="1023"/>
      </w:tblGrid>
      <w:tr w14:paraId="485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jc w:val="center"/>
        </w:trPr>
        <w:tc>
          <w:tcPr>
            <w:tcW w:w="5385" w:type="dxa"/>
            <w:gridSpan w:val="3"/>
            <w:shd w:val="clear" w:color="auto" w:fill="auto"/>
            <w:vAlign w:val="center"/>
          </w:tcPr>
          <w:p w14:paraId="00218A0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14:paraId="0E77D87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14:paraId="0CEE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18F3A82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38" w:type="dxa"/>
            <w:shd w:val="clear" w:color="auto" w:fill="auto"/>
            <w:vAlign w:val="center"/>
          </w:tcPr>
          <w:p w14:paraId="558BB57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062" w:type="dxa"/>
            <w:shd w:val="clear" w:color="auto" w:fill="auto"/>
            <w:vAlign w:val="center"/>
          </w:tcPr>
          <w:p w14:paraId="7DD321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400" w:type="dxa"/>
            <w:shd w:val="clear" w:color="auto" w:fill="auto"/>
            <w:vAlign w:val="center"/>
          </w:tcPr>
          <w:p w14:paraId="71E3B75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31" w:type="dxa"/>
            <w:shd w:val="clear" w:color="auto" w:fill="auto"/>
            <w:vAlign w:val="center"/>
          </w:tcPr>
          <w:p w14:paraId="58EAAC9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1023" w:type="dxa"/>
            <w:shd w:val="clear" w:color="auto" w:fill="auto"/>
            <w:vAlign w:val="center"/>
          </w:tcPr>
          <w:p w14:paraId="4EA14D2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14:paraId="37A6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0A97F0A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38" w:type="dxa"/>
            <w:shd w:val="clear" w:color="auto" w:fill="auto"/>
            <w:vAlign w:val="center"/>
          </w:tcPr>
          <w:p w14:paraId="5698D20A">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062" w:type="dxa"/>
            <w:shd w:val="clear" w:color="auto" w:fill="auto"/>
            <w:vAlign w:val="center"/>
          </w:tcPr>
          <w:p w14:paraId="5C42E5A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400" w:type="dxa"/>
            <w:shd w:val="clear" w:color="auto" w:fill="auto"/>
            <w:vAlign w:val="center"/>
          </w:tcPr>
          <w:p w14:paraId="2E24863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31" w:type="dxa"/>
            <w:shd w:val="clear" w:color="auto" w:fill="auto"/>
            <w:vAlign w:val="center"/>
          </w:tcPr>
          <w:p w14:paraId="69E7C66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1023" w:type="dxa"/>
            <w:shd w:val="clear" w:color="auto" w:fill="auto"/>
            <w:vAlign w:val="center"/>
          </w:tcPr>
          <w:p w14:paraId="0CA2404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14:paraId="6F95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0098687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638" w:type="dxa"/>
            <w:shd w:val="clear" w:color="auto" w:fill="auto"/>
            <w:vAlign w:val="center"/>
          </w:tcPr>
          <w:p w14:paraId="249837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62" w:type="dxa"/>
            <w:shd w:val="clear" w:color="auto" w:fill="auto"/>
            <w:vAlign w:val="center"/>
          </w:tcPr>
          <w:p w14:paraId="77520AE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1761.41</w:t>
            </w:r>
          </w:p>
        </w:tc>
        <w:tc>
          <w:tcPr>
            <w:tcW w:w="3400" w:type="dxa"/>
            <w:shd w:val="clear" w:color="auto" w:fill="auto"/>
            <w:vAlign w:val="center"/>
          </w:tcPr>
          <w:p w14:paraId="51775C3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731" w:type="dxa"/>
            <w:shd w:val="clear" w:color="auto" w:fill="auto"/>
            <w:vAlign w:val="center"/>
          </w:tcPr>
          <w:p w14:paraId="3B8CE1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1023" w:type="dxa"/>
            <w:shd w:val="clear" w:color="auto" w:fill="auto"/>
            <w:vAlign w:val="center"/>
          </w:tcPr>
          <w:p w14:paraId="349B54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C0C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7F88052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638" w:type="dxa"/>
            <w:shd w:val="clear" w:color="auto" w:fill="auto"/>
            <w:vAlign w:val="center"/>
          </w:tcPr>
          <w:p w14:paraId="5348C0E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62" w:type="dxa"/>
            <w:shd w:val="clear" w:color="auto" w:fill="auto"/>
            <w:vAlign w:val="center"/>
          </w:tcPr>
          <w:p w14:paraId="3042D4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0C05226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731" w:type="dxa"/>
            <w:shd w:val="clear" w:color="auto" w:fill="auto"/>
            <w:vAlign w:val="center"/>
          </w:tcPr>
          <w:p w14:paraId="60344D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1023" w:type="dxa"/>
            <w:shd w:val="clear" w:color="auto" w:fill="auto"/>
            <w:vAlign w:val="center"/>
          </w:tcPr>
          <w:p w14:paraId="78394AE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630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5EED86C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638" w:type="dxa"/>
            <w:shd w:val="clear" w:color="auto" w:fill="auto"/>
            <w:vAlign w:val="center"/>
          </w:tcPr>
          <w:p w14:paraId="794E5AD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062" w:type="dxa"/>
            <w:shd w:val="clear" w:color="auto" w:fill="auto"/>
            <w:vAlign w:val="center"/>
          </w:tcPr>
          <w:p w14:paraId="30DADD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181E6EC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731" w:type="dxa"/>
            <w:shd w:val="clear" w:color="auto" w:fill="auto"/>
            <w:vAlign w:val="center"/>
          </w:tcPr>
          <w:p w14:paraId="0BC468B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1023" w:type="dxa"/>
            <w:shd w:val="clear" w:color="auto" w:fill="auto"/>
            <w:vAlign w:val="center"/>
          </w:tcPr>
          <w:p w14:paraId="6BCC5BF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F82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127A0A7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638" w:type="dxa"/>
            <w:shd w:val="clear" w:color="auto" w:fill="auto"/>
            <w:vAlign w:val="center"/>
          </w:tcPr>
          <w:p w14:paraId="3E76A16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1062" w:type="dxa"/>
            <w:shd w:val="clear" w:color="auto" w:fill="auto"/>
            <w:vAlign w:val="center"/>
          </w:tcPr>
          <w:p w14:paraId="21E07CA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3F5450C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731" w:type="dxa"/>
            <w:shd w:val="clear" w:color="auto" w:fill="auto"/>
            <w:vAlign w:val="center"/>
          </w:tcPr>
          <w:p w14:paraId="7C59A08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1023" w:type="dxa"/>
            <w:shd w:val="clear" w:color="auto" w:fill="auto"/>
            <w:vAlign w:val="center"/>
          </w:tcPr>
          <w:p w14:paraId="1E383E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2AE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1B048DA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638" w:type="dxa"/>
            <w:shd w:val="clear" w:color="auto" w:fill="auto"/>
            <w:vAlign w:val="center"/>
          </w:tcPr>
          <w:p w14:paraId="56A002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062" w:type="dxa"/>
            <w:shd w:val="clear" w:color="auto" w:fill="auto"/>
            <w:vAlign w:val="center"/>
          </w:tcPr>
          <w:p w14:paraId="269BD6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72AD176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731" w:type="dxa"/>
            <w:shd w:val="clear" w:color="auto" w:fill="auto"/>
            <w:vAlign w:val="center"/>
          </w:tcPr>
          <w:p w14:paraId="2B43E2B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1023" w:type="dxa"/>
            <w:shd w:val="clear" w:color="auto" w:fill="auto"/>
            <w:vAlign w:val="center"/>
          </w:tcPr>
          <w:p w14:paraId="6929F1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320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2D4714D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638" w:type="dxa"/>
            <w:shd w:val="clear" w:color="auto" w:fill="auto"/>
            <w:vAlign w:val="center"/>
          </w:tcPr>
          <w:p w14:paraId="0CB22CE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1062" w:type="dxa"/>
            <w:shd w:val="clear" w:color="auto" w:fill="auto"/>
            <w:vAlign w:val="center"/>
          </w:tcPr>
          <w:p w14:paraId="699CD4C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48BE0B5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731" w:type="dxa"/>
            <w:shd w:val="clear" w:color="auto" w:fill="auto"/>
            <w:vAlign w:val="center"/>
          </w:tcPr>
          <w:p w14:paraId="0B2F83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1023" w:type="dxa"/>
            <w:shd w:val="clear" w:color="auto" w:fill="auto"/>
            <w:vAlign w:val="center"/>
          </w:tcPr>
          <w:p w14:paraId="7474ECF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1768.57</w:t>
            </w:r>
          </w:p>
        </w:tc>
      </w:tr>
      <w:tr w14:paraId="415B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04BCFC6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638" w:type="dxa"/>
            <w:shd w:val="clear" w:color="auto" w:fill="auto"/>
            <w:vAlign w:val="center"/>
          </w:tcPr>
          <w:p w14:paraId="7F4ADE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1062" w:type="dxa"/>
            <w:shd w:val="clear" w:color="auto" w:fill="auto"/>
            <w:vAlign w:val="center"/>
          </w:tcPr>
          <w:p w14:paraId="14DC994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5A9B936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731" w:type="dxa"/>
            <w:shd w:val="clear" w:color="auto" w:fill="auto"/>
            <w:vAlign w:val="center"/>
          </w:tcPr>
          <w:p w14:paraId="1E43CA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1023" w:type="dxa"/>
            <w:shd w:val="clear" w:color="auto" w:fill="auto"/>
            <w:vAlign w:val="center"/>
          </w:tcPr>
          <w:p w14:paraId="325CC4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E60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4DF9F6B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638" w:type="dxa"/>
            <w:shd w:val="clear" w:color="auto" w:fill="auto"/>
            <w:vAlign w:val="center"/>
          </w:tcPr>
          <w:p w14:paraId="2EFC2C1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1062" w:type="dxa"/>
            <w:shd w:val="clear" w:color="auto" w:fill="auto"/>
            <w:vAlign w:val="center"/>
          </w:tcPr>
          <w:p w14:paraId="3885633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105.72</w:t>
            </w:r>
          </w:p>
        </w:tc>
        <w:tc>
          <w:tcPr>
            <w:tcW w:w="3400" w:type="dxa"/>
            <w:shd w:val="clear" w:color="auto" w:fill="auto"/>
            <w:vAlign w:val="center"/>
          </w:tcPr>
          <w:p w14:paraId="2641B31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731" w:type="dxa"/>
            <w:shd w:val="clear" w:color="auto" w:fill="auto"/>
            <w:vAlign w:val="center"/>
          </w:tcPr>
          <w:p w14:paraId="3C496E9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1023" w:type="dxa"/>
            <w:shd w:val="clear" w:color="auto" w:fill="auto"/>
            <w:vAlign w:val="center"/>
          </w:tcPr>
          <w:p w14:paraId="20E5532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98.56</w:t>
            </w:r>
          </w:p>
        </w:tc>
      </w:tr>
      <w:tr w14:paraId="4934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37AC4CA1">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2B23DE6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1062" w:type="dxa"/>
            <w:shd w:val="clear" w:color="auto" w:fill="auto"/>
            <w:vAlign w:val="center"/>
          </w:tcPr>
          <w:p w14:paraId="71CD29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374B323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731" w:type="dxa"/>
            <w:shd w:val="clear" w:color="auto" w:fill="auto"/>
            <w:vAlign w:val="center"/>
          </w:tcPr>
          <w:p w14:paraId="75AEC36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1023" w:type="dxa"/>
            <w:shd w:val="clear" w:color="auto" w:fill="auto"/>
            <w:vAlign w:val="center"/>
          </w:tcPr>
          <w:p w14:paraId="0B7A36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D37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1648A90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31C73CD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1062" w:type="dxa"/>
            <w:shd w:val="clear" w:color="auto" w:fill="auto"/>
            <w:vAlign w:val="center"/>
          </w:tcPr>
          <w:p w14:paraId="471423E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5FEBCEE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731" w:type="dxa"/>
            <w:shd w:val="clear" w:color="auto" w:fill="auto"/>
            <w:vAlign w:val="center"/>
          </w:tcPr>
          <w:p w14:paraId="5C10CB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1023" w:type="dxa"/>
            <w:shd w:val="clear" w:color="auto" w:fill="auto"/>
            <w:vAlign w:val="center"/>
          </w:tcPr>
          <w:p w14:paraId="14F0123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A56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0A21E7D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64EA57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1062" w:type="dxa"/>
            <w:shd w:val="clear" w:color="auto" w:fill="auto"/>
            <w:vAlign w:val="center"/>
          </w:tcPr>
          <w:p w14:paraId="0E9765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772DBEA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731" w:type="dxa"/>
            <w:shd w:val="clear" w:color="auto" w:fill="auto"/>
            <w:vAlign w:val="center"/>
          </w:tcPr>
          <w:p w14:paraId="6CFFE1E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1023" w:type="dxa"/>
            <w:shd w:val="clear" w:color="auto" w:fill="auto"/>
            <w:vAlign w:val="center"/>
          </w:tcPr>
          <w:p w14:paraId="22839CB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FE2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01713A2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2140A7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1062" w:type="dxa"/>
            <w:shd w:val="clear" w:color="auto" w:fill="auto"/>
            <w:vAlign w:val="center"/>
          </w:tcPr>
          <w:p w14:paraId="7072A20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27AD3B2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731" w:type="dxa"/>
            <w:shd w:val="clear" w:color="auto" w:fill="auto"/>
            <w:vAlign w:val="center"/>
          </w:tcPr>
          <w:p w14:paraId="77B76F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1023" w:type="dxa"/>
            <w:shd w:val="clear" w:color="auto" w:fill="auto"/>
            <w:vAlign w:val="center"/>
          </w:tcPr>
          <w:p w14:paraId="5D05E46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857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03DBDC1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107FADF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1062" w:type="dxa"/>
            <w:shd w:val="clear" w:color="auto" w:fill="auto"/>
            <w:vAlign w:val="center"/>
          </w:tcPr>
          <w:p w14:paraId="1550D8C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080AEFA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731" w:type="dxa"/>
            <w:shd w:val="clear" w:color="auto" w:fill="auto"/>
            <w:vAlign w:val="center"/>
          </w:tcPr>
          <w:p w14:paraId="5397955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1023" w:type="dxa"/>
            <w:shd w:val="clear" w:color="auto" w:fill="auto"/>
            <w:vAlign w:val="center"/>
          </w:tcPr>
          <w:p w14:paraId="4A439C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182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0E52009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643FAB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1062" w:type="dxa"/>
            <w:shd w:val="clear" w:color="auto" w:fill="auto"/>
            <w:vAlign w:val="center"/>
          </w:tcPr>
          <w:p w14:paraId="09FC64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7C0F90E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731" w:type="dxa"/>
            <w:shd w:val="clear" w:color="auto" w:fill="auto"/>
            <w:vAlign w:val="center"/>
          </w:tcPr>
          <w:p w14:paraId="13516A1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1023" w:type="dxa"/>
            <w:shd w:val="clear" w:color="auto" w:fill="auto"/>
            <w:vAlign w:val="center"/>
          </w:tcPr>
          <w:p w14:paraId="0E7A39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141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194AAA2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6287FE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1062" w:type="dxa"/>
            <w:shd w:val="clear" w:color="auto" w:fill="auto"/>
            <w:vAlign w:val="center"/>
          </w:tcPr>
          <w:p w14:paraId="6894BA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5F19702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731" w:type="dxa"/>
            <w:shd w:val="clear" w:color="auto" w:fill="auto"/>
            <w:vAlign w:val="center"/>
          </w:tcPr>
          <w:p w14:paraId="16C868A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1023" w:type="dxa"/>
            <w:shd w:val="clear" w:color="auto" w:fill="auto"/>
            <w:vAlign w:val="center"/>
          </w:tcPr>
          <w:p w14:paraId="0462C9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5D0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27683B9E">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4B3CDB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1062" w:type="dxa"/>
            <w:shd w:val="clear" w:color="auto" w:fill="auto"/>
            <w:vAlign w:val="center"/>
          </w:tcPr>
          <w:p w14:paraId="5A16682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38D3267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731" w:type="dxa"/>
            <w:shd w:val="clear" w:color="auto" w:fill="auto"/>
            <w:vAlign w:val="center"/>
          </w:tcPr>
          <w:p w14:paraId="699382C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1023" w:type="dxa"/>
            <w:shd w:val="clear" w:color="auto" w:fill="auto"/>
            <w:vAlign w:val="center"/>
          </w:tcPr>
          <w:p w14:paraId="411BC0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733F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1F8D8BE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54F6318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1062" w:type="dxa"/>
            <w:shd w:val="clear" w:color="auto" w:fill="auto"/>
            <w:vAlign w:val="center"/>
          </w:tcPr>
          <w:p w14:paraId="4D92D98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6A7AA46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731" w:type="dxa"/>
            <w:shd w:val="clear" w:color="auto" w:fill="auto"/>
            <w:vAlign w:val="center"/>
          </w:tcPr>
          <w:p w14:paraId="715C9C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1023" w:type="dxa"/>
            <w:shd w:val="clear" w:color="auto" w:fill="auto"/>
            <w:vAlign w:val="center"/>
          </w:tcPr>
          <w:p w14:paraId="53655E4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5B39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000E26D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695CE08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1062" w:type="dxa"/>
            <w:shd w:val="clear" w:color="auto" w:fill="auto"/>
            <w:vAlign w:val="center"/>
          </w:tcPr>
          <w:p w14:paraId="54FC57A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2DC6B52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731" w:type="dxa"/>
            <w:shd w:val="clear" w:color="auto" w:fill="auto"/>
            <w:vAlign w:val="center"/>
          </w:tcPr>
          <w:p w14:paraId="7665D3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1023" w:type="dxa"/>
            <w:shd w:val="clear" w:color="auto" w:fill="auto"/>
            <w:vAlign w:val="center"/>
          </w:tcPr>
          <w:p w14:paraId="47ED624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24C5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2D515B8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7B53F1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1062" w:type="dxa"/>
            <w:shd w:val="clear" w:color="auto" w:fill="auto"/>
            <w:vAlign w:val="center"/>
          </w:tcPr>
          <w:p w14:paraId="62337E7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5CF01AF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731" w:type="dxa"/>
            <w:shd w:val="clear" w:color="auto" w:fill="auto"/>
            <w:vAlign w:val="center"/>
          </w:tcPr>
          <w:p w14:paraId="7969FF4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1023" w:type="dxa"/>
            <w:shd w:val="clear" w:color="auto" w:fill="auto"/>
            <w:vAlign w:val="center"/>
          </w:tcPr>
          <w:p w14:paraId="5D238B0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6C9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5211BA0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190A29E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1062" w:type="dxa"/>
            <w:shd w:val="clear" w:color="auto" w:fill="auto"/>
            <w:vAlign w:val="center"/>
          </w:tcPr>
          <w:p w14:paraId="3FA020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673D3E6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731" w:type="dxa"/>
            <w:shd w:val="clear" w:color="auto" w:fill="auto"/>
            <w:vAlign w:val="center"/>
          </w:tcPr>
          <w:p w14:paraId="09C0707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1023" w:type="dxa"/>
            <w:shd w:val="clear" w:color="auto" w:fill="auto"/>
            <w:vAlign w:val="center"/>
          </w:tcPr>
          <w:p w14:paraId="79FB4A5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166C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22EA66E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49477E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1062" w:type="dxa"/>
            <w:shd w:val="clear" w:color="auto" w:fill="auto"/>
            <w:vAlign w:val="center"/>
          </w:tcPr>
          <w:p w14:paraId="01CE9C6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3EDDF95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731" w:type="dxa"/>
            <w:shd w:val="clear" w:color="auto" w:fill="auto"/>
            <w:vAlign w:val="center"/>
          </w:tcPr>
          <w:p w14:paraId="02A08D0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1023" w:type="dxa"/>
            <w:shd w:val="clear" w:color="auto" w:fill="auto"/>
            <w:vAlign w:val="center"/>
          </w:tcPr>
          <w:p w14:paraId="536E61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ED6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206A133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6D6813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1062" w:type="dxa"/>
            <w:shd w:val="clear" w:color="auto" w:fill="auto"/>
            <w:vAlign w:val="center"/>
          </w:tcPr>
          <w:p w14:paraId="02A6392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4036F5C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731" w:type="dxa"/>
            <w:shd w:val="clear" w:color="auto" w:fill="auto"/>
            <w:vAlign w:val="center"/>
          </w:tcPr>
          <w:p w14:paraId="2FD93A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1023" w:type="dxa"/>
            <w:shd w:val="clear" w:color="auto" w:fill="auto"/>
            <w:vAlign w:val="center"/>
          </w:tcPr>
          <w:p w14:paraId="796A155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BBB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6F042EF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25B0EE7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1062" w:type="dxa"/>
            <w:shd w:val="clear" w:color="auto" w:fill="auto"/>
            <w:vAlign w:val="center"/>
          </w:tcPr>
          <w:p w14:paraId="0DAF214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5BC2137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731" w:type="dxa"/>
            <w:shd w:val="clear" w:color="auto" w:fill="auto"/>
            <w:vAlign w:val="center"/>
          </w:tcPr>
          <w:p w14:paraId="573292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1023" w:type="dxa"/>
            <w:shd w:val="clear" w:color="auto" w:fill="auto"/>
            <w:vAlign w:val="center"/>
          </w:tcPr>
          <w:p w14:paraId="533D681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4B1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72B8FA00">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638" w:type="dxa"/>
            <w:shd w:val="clear" w:color="auto" w:fill="auto"/>
            <w:vAlign w:val="center"/>
          </w:tcPr>
          <w:p w14:paraId="104A0CF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1062" w:type="dxa"/>
            <w:shd w:val="clear" w:color="auto" w:fill="auto"/>
            <w:vAlign w:val="center"/>
          </w:tcPr>
          <w:p w14:paraId="05B4FC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0E884A3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731" w:type="dxa"/>
            <w:shd w:val="clear" w:color="auto" w:fill="auto"/>
            <w:vAlign w:val="center"/>
          </w:tcPr>
          <w:p w14:paraId="5B794B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1023" w:type="dxa"/>
            <w:shd w:val="clear" w:color="auto" w:fill="auto"/>
            <w:vAlign w:val="center"/>
          </w:tcPr>
          <w:p w14:paraId="451FB53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736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56307A4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6AF6021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1062" w:type="dxa"/>
            <w:shd w:val="clear" w:color="auto" w:fill="auto"/>
            <w:vAlign w:val="center"/>
          </w:tcPr>
          <w:p w14:paraId="5586CD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367297C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731" w:type="dxa"/>
            <w:shd w:val="clear" w:color="auto" w:fill="auto"/>
            <w:vAlign w:val="center"/>
          </w:tcPr>
          <w:p w14:paraId="780A4B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1023" w:type="dxa"/>
            <w:shd w:val="clear" w:color="auto" w:fill="auto"/>
            <w:vAlign w:val="center"/>
          </w:tcPr>
          <w:p w14:paraId="609E0A2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4214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517B386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7DCD879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1062" w:type="dxa"/>
            <w:shd w:val="clear" w:color="auto" w:fill="auto"/>
            <w:vAlign w:val="center"/>
          </w:tcPr>
          <w:p w14:paraId="7529113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467C922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731" w:type="dxa"/>
            <w:shd w:val="clear" w:color="auto" w:fill="auto"/>
            <w:vAlign w:val="center"/>
          </w:tcPr>
          <w:p w14:paraId="41AE55F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1023" w:type="dxa"/>
            <w:shd w:val="clear" w:color="auto" w:fill="auto"/>
            <w:vAlign w:val="center"/>
          </w:tcPr>
          <w:p w14:paraId="0217BA9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6F5B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7F087C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638" w:type="dxa"/>
            <w:shd w:val="clear" w:color="auto" w:fill="auto"/>
            <w:vAlign w:val="center"/>
          </w:tcPr>
          <w:p w14:paraId="2E74E2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1062" w:type="dxa"/>
            <w:shd w:val="clear" w:color="auto" w:fill="auto"/>
            <w:vAlign w:val="center"/>
          </w:tcPr>
          <w:p w14:paraId="6BBAAAB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1867.13</w:t>
            </w:r>
          </w:p>
        </w:tc>
        <w:tc>
          <w:tcPr>
            <w:tcW w:w="3400" w:type="dxa"/>
            <w:shd w:val="clear" w:color="auto" w:fill="auto"/>
            <w:vAlign w:val="center"/>
          </w:tcPr>
          <w:p w14:paraId="2B64F5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731" w:type="dxa"/>
            <w:shd w:val="clear" w:color="auto" w:fill="auto"/>
            <w:vAlign w:val="center"/>
          </w:tcPr>
          <w:p w14:paraId="79E44B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1023" w:type="dxa"/>
            <w:shd w:val="clear" w:color="auto" w:fill="auto"/>
            <w:vAlign w:val="center"/>
          </w:tcPr>
          <w:p w14:paraId="653F01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1867.13</w:t>
            </w:r>
          </w:p>
        </w:tc>
      </w:tr>
      <w:tr w14:paraId="25B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1D2694A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638" w:type="dxa"/>
            <w:shd w:val="clear" w:color="auto" w:fill="auto"/>
            <w:vAlign w:val="center"/>
          </w:tcPr>
          <w:p w14:paraId="6C2239E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1062" w:type="dxa"/>
            <w:shd w:val="clear" w:color="auto" w:fill="auto"/>
            <w:vAlign w:val="center"/>
          </w:tcPr>
          <w:p w14:paraId="74A6357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7BBA035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731" w:type="dxa"/>
            <w:shd w:val="clear" w:color="auto" w:fill="auto"/>
            <w:vAlign w:val="center"/>
          </w:tcPr>
          <w:p w14:paraId="285CA8D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1023" w:type="dxa"/>
            <w:shd w:val="clear" w:color="auto" w:fill="auto"/>
            <w:vAlign w:val="center"/>
          </w:tcPr>
          <w:p w14:paraId="754C1CD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06F7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0C4DEBA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638" w:type="dxa"/>
            <w:shd w:val="clear" w:color="auto" w:fill="auto"/>
            <w:vAlign w:val="center"/>
          </w:tcPr>
          <w:p w14:paraId="526E78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1062" w:type="dxa"/>
            <w:shd w:val="clear" w:color="auto" w:fill="auto"/>
            <w:vAlign w:val="center"/>
          </w:tcPr>
          <w:p w14:paraId="5C27D3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566FFA2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731" w:type="dxa"/>
            <w:shd w:val="clear" w:color="auto" w:fill="auto"/>
            <w:vAlign w:val="center"/>
          </w:tcPr>
          <w:p w14:paraId="2983D5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1023" w:type="dxa"/>
            <w:shd w:val="clear" w:color="auto" w:fill="auto"/>
            <w:vAlign w:val="center"/>
          </w:tcPr>
          <w:p w14:paraId="0CA2756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14:paraId="308A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85" w:type="dxa"/>
            <w:shd w:val="clear" w:color="auto" w:fill="auto"/>
            <w:vAlign w:val="center"/>
          </w:tcPr>
          <w:p w14:paraId="37039F1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8" w:type="dxa"/>
            <w:shd w:val="clear" w:color="auto" w:fill="auto"/>
            <w:vAlign w:val="center"/>
          </w:tcPr>
          <w:p w14:paraId="64B6302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1062" w:type="dxa"/>
            <w:shd w:val="clear" w:color="auto" w:fill="auto"/>
            <w:vAlign w:val="center"/>
          </w:tcPr>
          <w:p w14:paraId="62655CC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400" w:type="dxa"/>
            <w:shd w:val="clear" w:color="auto" w:fill="auto"/>
            <w:vAlign w:val="center"/>
          </w:tcPr>
          <w:p w14:paraId="7D3C35E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31" w:type="dxa"/>
            <w:shd w:val="clear" w:color="auto" w:fill="auto"/>
            <w:vAlign w:val="center"/>
          </w:tcPr>
          <w:p w14:paraId="6EBB37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1023" w:type="dxa"/>
            <w:shd w:val="clear" w:color="auto" w:fill="auto"/>
            <w:vAlign w:val="center"/>
          </w:tcPr>
          <w:p w14:paraId="61F6CFF7">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14:paraId="22BE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685" w:type="dxa"/>
            <w:shd w:val="clear" w:color="auto" w:fill="auto"/>
            <w:vAlign w:val="center"/>
          </w:tcPr>
          <w:p w14:paraId="5FAB64D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38" w:type="dxa"/>
            <w:shd w:val="clear" w:color="auto" w:fill="auto"/>
            <w:vAlign w:val="center"/>
          </w:tcPr>
          <w:p w14:paraId="3117C42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1062" w:type="dxa"/>
            <w:shd w:val="clear" w:color="auto" w:fill="auto"/>
            <w:vAlign w:val="center"/>
          </w:tcPr>
          <w:p w14:paraId="613B2A4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1867.13</w:t>
            </w:r>
          </w:p>
        </w:tc>
        <w:tc>
          <w:tcPr>
            <w:tcW w:w="3400" w:type="dxa"/>
            <w:shd w:val="clear" w:color="auto" w:fill="auto"/>
            <w:vAlign w:val="center"/>
          </w:tcPr>
          <w:p w14:paraId="3CD7473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31" w:type="dxa"/>
            <w:shd w:val="clear" w:color="auto" w:fill="auto"/>
            <w:vAlign w:val="center"/>
          </w:tcPr>
          <w:p w14:paraId="2A326D3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1023" w:type="dxa"/>
            <w:shd w:val="clear" w:color="auto" w:fill="auto"/>
            <w:vAlign w:val="center"/>
          </w:tcPr>
          <w:p w14:paraId="4E72E0B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1867.13</w:t>
            </w:r>
          </w:p>
        </w:tc>
      </w:tr>
    </w:tbl>
    <w:p w14:paraId="103E319A">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14:paraId="3868E539">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14:paraId="6BE2A74F">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75B881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6A9DD105">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14:paraId="0AC7D5CB">
      <w:pPr>
        <w:pStyle w:val="7"/>
        <w:ind w:left="0" w:leftChars="0" w:firstLine="0" w:firstLineChars="0"/>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部门：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武汉市光谷第三十二小学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279"/>
        <w:gridCol w:w="792"/>
      </w:tblGrid>
      <w:tr w14:paraId="01FE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4"/>
            <w:shd w:val="clear" w:color="auto" w:fill="auto"/>
            <w:vAlign w:val="center"/>
          </w:tcPr>
          <w:p w14:paraId="535D59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14:paraId="64AFD2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14:paraId="0A29FA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14:paraId="36B3FF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14:paraId="1E9944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14:paraId="38A1E1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79" w:type="dxa"/>
            <w:vMerge w:val="restart"/>
            <w:shd w:val="clear" w:color="auto" w:fill="auto"/>
            <w:vAlign w:val="center"/>
          </w:tcPr>
          <w:p w14:paraId="65A94C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792" w:type="dxa"/>
            <w:vMerge w:val="restart"/>
            <w:shd w:val="clear" w:color="auto" w:fill="auto"/>
            <w:vAlign w:val="center"/>
          </w:tcPr>
          <w:p w14:paraId="75B0BB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14:paraId="715F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14:paraId="44C72D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75966C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14:paraId="728DC83B">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18ABDC9A">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2CD02063">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17C11315">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6B208BC8">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71AEF0C8">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670E995C">
            <w:pPr>
              <w:jc w:val="center"/>
              <w:rPr>
                <w:rFonts w:hint="default" w:ascii="Times New Roman" w:hAnsi="Times New Roman" w:eastAsia="宋体" w:cs="Times New Roman"/>
                <w:i w:val="0"/>
                <w:iCs w:val="0"/>
                <w:color w:val="000000"/>
                <w:sz w:val="21"/>
                <w:szCs w:val="21"/>
                <w:u w:val="none"/>
              </w:rPr>
            </w:pPr>
          </w:p>
        </w:tc>
      </w:tr>
      <w:tr w14:paraId="3FB0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1050A3A8">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6D1CBBCC">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723CF51C">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6EEC4094">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62852942">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3EC7C226">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3D549B2E">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0207AD4C">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3B631696">
            <w:pPr>
              <w:jc w:val="center"/>
              <w:rPr>
                <w:rFonts w:hint="default" w:ascii="Times New Roman" w:hAnsi="Times New Roman" w:eastAsia="宋体" w:cs="Times New Roman"/>
                <w:i w:val="0"/>
                <w:iCs w:val="0"/>
                <w:color w:val="000000"/>
                <w:sz w:val="21"/>
                <w:szCs w:val="21"/>
                <w:u w:val="none"/>
              </w:rPr>
            </w:pPr>
          </w:p>
        </w:tc>
      </w:tr>
      <w:tr w14:paraId="306D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14:paraId="69274ACB">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1CA96511">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0C522AB8">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14:paraId="3CCEDF56">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14:paraId="2213C630">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76884D49">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087DBA5C">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14:paraId="7B69A324">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14:paraId="2C8AA484">
            <w:pPr>
              <w:jc w:val="center"/>
              <w:rPr>
                <w:rFonts w:hint="default" w:ascii="Times New Roman" w:hAnsi="Times New Roman" w:eastAsia="宋体" w:cs="Times New Roman"/>
                <w:i w:val="0"/>
                <w:iCs w:val="0"/>
                <w:color w:val="000000"/>
                <w:sz w:val="21"/>
                <w:szCs w:val="21"/>
                <w:u w:val="none"/>
              </w:rPr>
            </w:pPr>
          </w:p>
        </w:tc>
      </w:tr>
      <w:tr w14:paraId="5993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 w:type="dxa"/>
            <w:vMerge w:val="restart"/>
            <w:shd w:val="clear" w:color="auto" w:fill="auto"/>
            <w:vAlign w:val="center"/>
          </w:tcPr>
          <w:p w14:paraId="78FFFD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0C8444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5A137A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2F8332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14:paraId="48C278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14:paraId="52A211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14:paraId="179F03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14:paraId="2AC26C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14:paraId="15264A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79" w:type="dxa"/>
            <w:shd w:val="clear" w:color="auto" w:fill="auto"/>
            <w:vAlign w:val="center"/>
          </w:tcPr>
          <w:p w14:paraId="742889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792" w:type="dxa"/>
            <w:shd w:val="clear" w:color="auto" w:fill="auto"/>
            <w:vAlign w:val="center"/>
          </w:tcPr>
          <w:p w14:paraId="008E77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14:paraId="7B56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 w:type="dxa"/>
            <w:vMerge w:val="continue"/>
            <w:shd w:val="clear" w:color="auto" w:fill="auto"/>
            <w:vAlign w:val="center"/>
          </w:tcPr>
          <w:p w14:paraId="7BC81A20">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592D497E">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646BAC70">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2C792D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14:paraId="6E49E24E">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1867.13</w:t>
            </w:r>
          </w:p>
        </w:tc>
        <w:tc>
          <w:tcPr>
            <w:tcW w:w="1035" w:type="dxa"/>
            <w:shd w:val="clear" w:color="auto" w:fill="auto"/>
            <w:vAlign w:val="center"/>
          </w:tcPr>
          <w:p w14:paraId="4BD8CAC9">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1867.13</w:t>
            </w:r>
          </w:p>
        </w:tc>
        <w:tc>
          <w:tcPr>
            <w:tcW w:w="1036" w:type="dxa"/>
            <w:shd w:val="clear" w:color="auto" w:fill="auto"/>
            <w:vAlign w:val="center"/>
          </w:tcPr>
          <w:p w14:paraId="2DC20424">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4DE97751">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2DDEF91D">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37097192">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0AFFA2E9">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105.72</w:t>
            </w:r>
          </w:p>
        </w:tc>
      </w:tr>
      <w:tr w14:paraId="1C3B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13E031F7">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2050202</w:t>
            </w:r>
          </w:p>
        </w:tc>
        <w:tc>
          <w:tcPr>
            <w:tcW w:w="1056" w:type="dxa"/>
            <w:shd w:val="clear" w:color="auto" w:fill="auto"/>
            <w:vAlign w:val="center"/>
          </w:tcPr>
          <w:p w14:paraId="3447237A">
            <w:pPr>
              <w:jc w:val="left"/>
              <w:rPr>
                <w:rFonts w:hint="eastAsia" w:ascii="Times New Roman" w:hAnsi="Times New Roman" w:eastAsia="宋体" w:cs="Times New Roman"/>
                <w:i w:val="0"/>
                <w:iCs w:val="0"/>
                <w:color w:val="000000"/>
                <w:sz w:val="21"/>
                <w:szCs w:val="21"/>
                <w:u w:val="none"/>
                <w:lang w:eastAsia="zh-CN"/>
              </w:rPr>
            </w:pPr>
            <w:r>
              <w:rPr>
                <w:rFonts w:hint="eastAsia" w:ascii="Times New Roman" w:hAnsi="Times New Roman" w:eastAsia="宋体" w:cs="Times New Roman"/>
                <w:i w:val="0"/>
                <w:iCs w:val="0"/>
                <w:color w:val="000000"/>
                <w:sz w:val="21"/>
                <w:szCs w:val="21"/>
                <w:u w:val="none"/>
                <w:lang w:eastAsia="zh-CN"/>
              </w:rPr>
              <w:t>小学教育</w:t>
            </w:r>
          </w:p>
        </w:tc>
        <w:tc>
          <w:tcPr>
            <w:tcW w:w="1035" w:type="dxa"/>
            <w:shd w:val="clear" w:color="auto" w:fill="auto"/>
            <w:vAlign w:val="center"/>
          </w:tcPr>
          <w:p w14:paraId="2CA64F61">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1768.57</w:t>
            </w:r>
          </w:p>
        </w:tc>
        <w:tc>
          <w:tcPr>
            <w:tcW w:w="1035" w:type="dxa"/>
            <w:shd w:val="clear" w:color="auto" w:fill="auto"/>
            <w:vAlign w:val="center"/>
          </w:tcPr>
          <w:p w14:paraId="1E9A8F77">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1768.57</w:t>
            </w:r>
          </w:p>
        </w:tc>
        <w:tc>
          <w:tcPr>
            <w:tcW w:w="1036" w:type="dxa"/>
            <w:shd w:val="clear" w:color="auto" w:fill="auto"/>
            <w:vAlign w:val="center"/>
          </w:tcPr>
          <w:p w14:paraId="2D197714">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00B6B40C">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10304ADB">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4B9ABB65">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50D1324A">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105.72</w:t>
            </w:r>
          </w:p>
        </w:tc>
      </w:tr>
      <w:tr w14:paraId="513A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14:paraId="522FD75D">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2080505</w:t>
            </w:r>
          </w:p>
        </w:tc>
        <w:tc>
          <w:tcPr>
            <w:tcW w:w="1056" w:type="dxa"/>
            <w:shd w:val="clear" w:color="auto" w:fill="auto"/>
            <w:vAlign w:val="center"/>
          </w:tcPr>
          <w:p w14:paraId="1C531FAF">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035" w:type="dxa"/>
            <w:shd w:val="clear" w:color="auto" w:fill="auto"/>
            <w:vAlign w:val="center"/>
          </w:tcPr>
          <w:p w14:paraId="38E81FFF">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98.56</w:t>
            </w:r>
          </w:p>
        </w:tc>
        <w:tc>
          <w:tcPr>
            <w:tcW w:w="1035" w:type="dxa"/>
            <w:shd w:val="clear" w:color="auto" w:fill="auto"/>
            <w:vAlign w:val="center"/>
          </w:tcPr>
          <w:p w14:paraId="37757BB4">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98.56</w:t>
            </w:r>
          </w:p>
        </w:tc>
        <w:tc>
          <w:tcPr>
            <w:tcW w:w="1036" w:type="dxa"/>
            <w:shd w:val="clear" w:color="auto" w:fill="auto"/>
            <w:vAlign w:val="center"/>
          </w:tcPr>
          <w:p w14:paraId="6FE4F537">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2604C0B6">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298A9D28">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14:paraId="3EFF5B55">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14:paraId="65F59505">
            <w:pPr>
              <w:jc w:val="right"/>
              <w:rPr>
                <w:rFonts w:hint="default" w:ascii="Times New Roman" w:hAnsi="Times New Roman" w:eastAsia="宋体" w:cs="Times New Roman"/>
                <w:b/>
                <w:bCs/>
                <w:i w:val="0"/>
                <w:iCs w:val="0"/>
                <w:color w:val="000000"/>
                <w:sz w:val="21"/>
                <w:szCs w:val="21"/>
                <w:u w:val="none"/>
              </w:rPr>
            </w:pPr>
          </w:p>
        </w:tc>
      </w:tr>
      <w:tr w14:paraId="4144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8" w:type="dxa"/>
            <w:gridSpan w:val="3"/>
            <w:shd w:val="clear" w:color="auto" w:fill="auto"/>
            <w:vAlign w:val="center"/>
          </w:tcPr>
          <w:p w14:paraId="246DB9AB">
            <w:pPr>
              <w:jc w:val="left"/>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71C3C8B0">
            <w:pPr>
              <w:jc w:val="left"/>
              <w:rPr>
                <w:rFonts w:hint="default" w:ascii="Times New Roman" w:hAnsi="Times New Roman" w:eastAsia="宋体" w:cs="Times New Roman"/>
                <w:i w:val="0"/>
                <w:iCs w:val="0"/>
                <w:color w:val="000000"/>
                <w:sz w:val="21"/>
                <w:szCs w:val="21"/>
                <w:u w:val="none"/>
              </w:rPr>
            </w:pPr>
          </w:p>
        </w:tc>
        <w:tc>
          <w:tcPr>
            <w:tcW w:w="1035" w:type="dxa"/>
            <w:shd w:val="clear" w:color="auto" w:fill="auto"/>
            <w:vAlign w:val="center"/>
          </w:tcPr>
          <w:p w14:paraId="39430DF4">
            <w:pPr>
              <w:jc w:val="right"/>
              <w:rPr>
                <w:rFonts w:hint="default" w:ascii="Times New Roman" w:hAnsi="Times New Roman" w:eastAsia="宋体" w:cs="Times New Roman"/>
                <w:i w:val="0"/>
                <w:iCs w:val="0"/>
                <w:color w:val="000000"/>
                <w:sz w:val="21"/>
                <w:szCs w:val="21"/>
                <w:u w:val="none"/>
              </w:rPr>
            </w:pPr>
          </w:p>
        </w:tc>
        <w:tc>
          <w:tcPr>
            <w:tcW w:w="1035" w:type="dxa"/>
            <w:shd w:val="clear" w:color="auto" w:fill="auto"/>
            <w:vAlign w:val="center"/>
          </w:tcPr>
          <w:p w14:paraId="68DFC139">
            <w:pPr>
              <w:jc w:val="right"/>
              <w:rPr>
                <w:rFonts w:hint="default" w:ascii="Times New Roman" w:hAnsi="Times New Roman" w:eastAsia="宋体" w:cs="Times New Roman"/>
                <w:i w:val="0"/>
                <w:iCs w:val="0"/>
                <w:color w:val="000000"/>
                <w:sz w:val="21"/>
                <w:szCs w:val="21"/>
                <w:u w:val="none"/>
              </w:rPr>
            </w:pPr>
          </w:p>
        </w:tc>
        <w:tc>
          <w:tcPr>
            <w:tcW w:w="1036" w:type="dxa"/>
            <w:shd w:val="clear" w:color="auto" w:fill="auto"/>
            <w:vAlign w:val="center"/>
          </w:tcPr>
          <w:p w14:paraId="7DD341D0">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66F963DC">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1FFFF277">
            <w:pPr>
              <w:jc w:val="right"/>
              <w:rPr>
                <w:rFonts w:hint="default" w:ascii="Times New Roman" w:hAnsi="Times New Roman" w:eastAsia="宋体" w:cs="Times New Roman"/>
                <w:i w:val="0"/>
                <w:iCs w:val="0"/>
                <w:color w:val="000000"/>
                <w:sz w:val="21"/>
                <w:szCs w:val="21"/>
                <w:u w:val="none"/>
              </w:rPr>
            </w:pPr>
          </w:p>
        </w:tc>
        <w:tc>
          <w:tcPr>
            <w:tcW w:w="1279" w:type="dxa"/>
            <w:shd w:val="clear" w:color="auto" w:fill="auto"/>
            <w:vAlign w:val="center"/>
          </w:tcPr>
          <w:p w14:paraId="3C7C1AF1">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14:paraId="072CC792">
            <w:pPr>
              <w:jc w:val="right"/>
              <w:rPr>
                <w:rFonts w:hint="default" w:ascii="Times New Roman" w:hAnsi="Times New Roman" w:eastAsia="宋体" w:cs="Times New Roman"/>
                <w:i w:val="0"/>
                <w:iCs w:val="0"/>
                <w:color w:val="000000"/>
                <w:sz w:val="21"/>
                <w:szCs w:val="21"/>
                <w:u w:val="none"/>
              </w:rPr>
            </w:pPr>
          </w:p>
        </w:tc>
      </w:tr>
    </w:tbl>
    <w:p w14:paraId="31A1C81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14:paraId="5ECD0105">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4C6C26C">
      <w:pPr>
        <w:pStyle w:val="6"/>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DAAB99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4BA22DF">
      <w:pPr>
        <w:pStyle w:val="6"/>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3834690">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3D2DC66">
      <w:pPr>
        <w:pStyle w:val="6"/>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77A65C9">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2D815CB">
      <w:pPr>
        <w:pStyle w:val="6"/>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CE9413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C4E9B26">
      <w:pPr>
        <w:pStyle w:val="6"/>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43DFFA4">
      <w:pPr>
        <w:rPr>
          <w:rFonts w:hint="default"/>
          <w:lang w:val="en-US" w:eastAsia="zh-CN"/>
        </w:rPr>
      </w:pPr>
    </w:p>
    <w:p w14:paraId="2A1313E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B75EF69">
      <w:pPr>
        <w:pStyle w:val="6"/>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6E886B7">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B768F0E">
      <w:pPr>
        <w:pStyle w:val="6"/>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4E44758">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9B69DC3">
      <w:pPr>
        <w:pStyle w:val="6"/>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47CDFC94">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5D1ED390">
      <w:pPr>
        <w:pStyle w:val="6"/>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32D45A7D">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12D3C60">
      <w:pPr>
        <w:pStyle w:val="6"/>
        <w:rPr>
          <w:rFonts w:hint="default"/>
          <w:lang w:val="en-US" w:eastAsia="zh-CN"/>
        </w:rPr>
      </w:pPr>
    </w:p>
    <w:p w14:paraId="5165BA5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0F74DA12">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14:paraId="0E3F8E3D">
      <w:pPr>
        <w:pStyle w:val="7"/>
        <w:ind w:left="0" w:leftChars="0" w:firstLine="0" w:firstLineChars="0"/>
        <w:jc w:val="cente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武汉市光谷第三十二小学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223"/>
        <w:gridCol w:w="904"/>
        <w:gridCol w:w="904"/>
        <w:gridCol w:w="1223"/>
        <w:gridCol w:w="905"/>
        <w:gridCol w:w="1703"/>
      </w:tblGrid>
      <w:tr w14:paraId="6F3B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14:paraId="4F5DF4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23" w:type="dxa"/>
            <w:vMerge w:val="restart"/>
            <w:shd w:val="clear" w:color="auto" w:fill="auto"/>
            <w:vAlign w:val="center"/>
          </w:tcPr>
          <w:p w14:paraId="0F9D97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904" w:type="dxa"/>
            <w:vMerge w:val="restart"/>
            <w:shd w:val="clear" w:color="auto" w:fill="auto"/>
            <w:vAlign w:val="center"/>
          </w:tcPr>
          <w:p w14:paraId="44AA16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14:paraId="3CF84E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14:paraId="507445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14:paraId="5F8973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14:paraId="20FE7D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14:paraId="6D8D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14:paraId="2FD0D2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14:paraId="45EC88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23" w:type="dxa"/>
            <w:vMerge w:val="continue"/>
            <w:shd w:val="clear" w:color="auto" w:fill="auto"/>
            <w:vAlign w:val="center"/>
          </w:tcPr>
          <w:p w14:paraId="47D6F9A2">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5201F707">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3CC64476">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1862BF2F">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10535370">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1C2CDDAD">
            <w:pPr>
              <w:jc w:val="center"/>
              <w:rPr>
                <w:rFonts w:hint="default" w:ascii="Times New Roman" w:hAnsi="Times New Roman" w:eastAsia="宋体" w:cs="Times New Roman"/>
                <w:i w:val="0"/>
                <w:iCs w:val="0"/>
                <w:color w:val="000000"/>
                <w:sz w:val="21"/>
                <w:szCs w:val="21"/>
                <w:u w:val="none"/>
              </w:rPr>
            </w:pPr>
          </w:p>
        </w:tc>
      </w:tr>
      <w:tr w14:paraId="6206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4C0A9CEA">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5CEE9B79">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3995E084">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16106A8C">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75FE20C3">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08576130">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2A6E4B6C">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658D16E8">
            <w:pPr>
              <w:jc w:val="center"/>
              <w:rPr>
                <w:rFonts w:hint="default" w:ascii="Times New Roman" w:hAnsi="Times New Roman" w:eastAsia="宋体" w:cs="Times New Roman"/>
                <w:i w:val="0"/>
                <w:iCs w:val="0"/>
                <w:color w:val="000000"/>
                <w:sz w:val="21"/>
                <w:szCs w:val="21"/>
                <w:u w:val="none"/>
              </w:rPr>
            </w:pPr>
          </w:p>
        </w:tc>
      </w:tr>
      <w:tr w14:paraId="5C84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14:paraId="77374830">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14:paraId="48571701">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20D7500B">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11393486">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14:paraId="54603384">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14:paraId="151DC068">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14:paraId="771B5D89">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14:paraId="03486868">
            <w:pPr>
              <w:jc w:val="center"/>
              <w:rPr>
                <w:rFonts w:hint="default" w:ascii="Times New Roman" w:hAnsi="Times New Roman" w:eastAsia="宋体" w:cs="Times New Roman"/>
                <w:i w:val="0"/>
                <w:iCs w:val="0"/>
                <w:color w:val="000000"/>
                <w:sz w:val="21"/>
                <w:szCs w:val="21"/>
                <w:u w:val="none"/>
              </w:rPr>
            </w:pPr>
          </w:p>
        </w:tc>
      </w:tr>
      <w:tr w14:paraId="6513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6" w:type="dxa"/>
            <w:vMerge w:val="restart"/>
            <w:shd w:val="clear" w:color="auto" w:fill="auto"/>
            <w:vAlign w:val="center"/>
          </w:tcPr>
          <w:p w14:paraId="531D31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14:paraId="37910A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14:paraId="2477F6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14:paraId="487F05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223" w:type="dxa"/>
            <w:shd w:val="clear" w:color="auto" w:fill="auto"/>
            <w:vAlign w:val="center"/>
          </w:tcPr>
          <w:p w14:paraId="05FA58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04" w:type="dxa"/>
            <w:shd w:val="clear" w:color="auto" w:fill="auto"/>
            <w:vAlign w:val="center"/>
          </w:tcPr>
          <w:p w14:paraId="3FA50B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4" w:type="dxa"/>
            <w:shd w:val="clear" w:color="auto" w:fill="auto"/>
            <w:vAlign w:val="center"/>
          </w:tcPr>
          <w:p w14:paraId="37BDB9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23" w:type="dxa"/>
            <w:shd w:val="clear" w:color="auto" w:fill="auto"/>
            <w:vAlign w:val="center"/>
          </w:tcPr>
          <w:p w14:paraId="2916FE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14:paraId="57DE0E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14:paraId="729215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14:paraId="6755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26" w:type="dxa"/>
            <w:vMerge w:val="continue"/>
            <w:shd w:val="clear" w:color="auto" w:fill="auto"/>
            <w:vAlign w:val="center"/>
          </w:tcPr>
          <w:p w14:paraId="66A46452">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6198D683">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14:paraId="2565143C">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5E9954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223" w:type="dxa"/>
            <w:shd w:val="clear" w:color="auto" w:fill="auto"/>
            <w:vAlign w:val="center"/>
          </w:tcPr>
          <w:p w14:paraId="567A734B">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1867.13</w:t>
            </w:r>
          </w:p>
        </w:tc>
        <w:tc>
          <w:tcPr>
            <w:tcW w:w="904" w:type="dxa"/>
            <w:shd w:val="clear" w:color="auto" w:fill="auto"/>
            <w:vAlign w:val="center"/>
          </w:tcPr>
          <w:p w14:paraId="0DA45FDB">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1777.98</w:t>
            </w:r>
          </w:p>
        </w:tc>
        <w:tc>
          <w:tcPr>
            <w:tcW w:w="904" w:type="dxa"/>
            <w:shd w:val="clear" w:color="auto" w:fill="auto"/>
            <w:vAlign w:val="center"/>
          </w:tcPr>
          <w:p w14:paraId="3CF13501">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89.15</w:t>
            </w:r>
          </w:p>
        </w:tc>
        <w:tc>
          <w:tcPr>
            <w:tcW w:w="1223" w:type="dxa"/>
            <w:shd w:val="clear" w:color="auto" w:fill="auto"/>
            <w:vAlign w:val="center"/>
          </w:tcPr>
          <w:p w14:paraId="04C663D4">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70CE98D0">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74745170">
            <w:pPr>
              <w:jc w:val="right"/>
              <w:rPr>
                <w:rFonts w:hint="default" w:ascii="Times New Roman" w:hAnsi="Times New Roman" w:eastAsia="宋体" w:cs="Times New Roman"/>
                <w:b/>
                <w:bCs/>
                <w:i w:val="0"/>
                <w:iCs w:val="0"/>
                <w:color w:val="000000"/>
                <w:sz w:val="21"/>
                <w:szCs w:val="21"/>
                <w:u w:val="none"/>
              </w:rPr>
            </w:pPr>
          </w:p>
        </w:tc>
      </w:tr>
      <w:tr w14:paraId="3014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06B84C27">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2050202</w:t>
            </w:r>
          </w:p>
        </w:tc>
        <w:tc>
          <w:tcPr>
            <w:tcW w:w="1056" w:type="dxa"/>
            <w:shd w:val="clear" w:color="auto" w:fill="auto"/>
            <w:vAlign w:val="center"/>
          </w:tcPr>
          <w:p w14:paraId="64B322FA">
            <w:pPr>
              <w:jc w:val="left"/>
              <w:rPr>
                <w:rFonts w:hint="eastAsia" w:ascii="Times New Roman" w:hAnsi="Times New Roman" w:eastAsia="宋体" w:cs="Times New Roman"/>
                <w:i w:val="0"/>
                <w:iCs w:val="0"/>
                <w:color w:val="000000"/>
                <w:sz w:val="21"/>
                <w:szCs w:val="21"/>
                <w:u w:val="none"/>
                <w:lang w:eastAsia="zh-CN"/>
              </w:rPr>
            </w:pPr>
            <w:r>
              <w:rPr>
                <w:rFonts w:hint="eastAsia" w:ascii="Times New Roman" w:hAnsi="Times New Roman" w:eastAsia="宋体" w:cs="Times New Roman"/>
                <w:i w:val="0"/>
                <w:iCs w:val="0"/>
                <w:color w:val="000000"/>
                <w:sz w:val="21"/>
                <w:szCs w:val="21"/>
                <w:u w:val="none"/>
                <w:lang w:eastAsia="zh-CN"/>
              </w:rPr>
              <w:t>小学教育</w:t>
            </w:r>
          </w:p>
        </w:tc>
        <w:tc>
          <w:tcPr>
            <w:tcW w:w="1223" w:type="dxa"/>
            <w:shd w:val="clear" w:color="auto" w:fill="auto"/>
            <w:vAlign w:val="center"/>
          </w:tcPr>
          <w:p w14:paraId="3C286B7B">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1768.57</w:t>
            </w:r>
          </w:p>
        </w:tc>
        <w:tc>
          <w:tcPr>
            <w:tcW w:w="904" w:type="dxa"/>
            <w:shd w:val="clear" w:color="auto" w:fill="auto"/>
            <w:vAlign w:val="center"/>
          </w:tcPr>
          <w:p w14:paraId="7D5F7DA3">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1679.42</w:t>
            </w:r>
          </w:p>
        </w:tc>
        <w:tc>
          <w:tcPr>
            <w:tcW w:w="904" w:type="dxa"/>
            <w:shd w:val="clear" w:color="auto" w:fill="auto"/>
            <w:vAlign w:val="center"/>
          </w:tcPr>
          <w:p w14:paraId="0D9F5F6A">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89.15</w:t>
            </w:r>
          </w:p>
        </w:tc>
        <w:tc>
          <w:tcPr>
            <w:tcW w:w="1223" w:type="dxa"/>
            <w:shd w:val="clear" w:color="auto" w:fill="auto"/>
            <w:vAlign w:val="center"/>
          </w:tcPr>
          <w:p w14:paraId="32118CC5">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3F3963D7">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2A2C412B">
            <w:pPr>
              <w:jc w:val="right"/>
              <w:rPr>
                <w:rFonts w:hint="default" w:ascii="Times New Roman" w:hAnsi="Times New Roman" w:eastAsia="宋体" w:cs="Times New Roman"/>
                <w:b/>
                <w:bCs/>
                <w:i w:val="0"/>
                <w:iCs w:val="0"/>
                <w:color w:val="000000"/>
                <w:sz w:val="21"/>
                <w:szCs w:val="21"/>
                <w:u w:val="none"/>
              </w:rPr>
            </w:pPr>
          </w:p>
        </w:tc>
      </w:tr>
      <w:tr w14:paraId="41CA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14:paraId="559730E5">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2080505</w:t>
            </w:r>
          </w:p>
        </w:tc>
        <w:tc>
          <w:tcPr>
            <w:tcW w:w="1056" w:type="dxa"/>
            <w:shd w:val="clear" w:color="auto" w:fill="auto"/>
            <w:vAlign w:val="center"/>
          </w:tcPr>
          <w:p w14:paraId="6371F30D">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223" w:type="dxa"/>
            <w:shd w:val="clear" w:color="auto" w:fill="auto"/>
            <w:vAlign w:val="center"/>
          </w:tcPr>
          <w:p w14:paraId="51C49CA7">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98.56</w:t>
            </w:r>
          </w:p>
        </w:tc>
        <w:tc>
          <w:tcPr>
            <w:tcW w:w="904" w:type="dxa"/>
            <w:shd w:val="clear" w:color="auto" w:fill="auto"/>
            <w:vAlign w:val="center"/>
          </w:tcPr>
          <w:p w14:paraId="307E6573">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98.56</w:t>
            </w:r>
          </w:p>
        </w:tc>
        <w:tc>
          <w:tcPr>
            <w:tcW w:w="904" w:type="dxa"/>
            <w:shd w:val="clear" w:color="auto" w:fill="auto"/>
            <w:vAlign w:val="center"/>
          </w:tcPr>
          <w:p w14:paraId="55976982">
            <w:pPr>
              <w:jc w:val="right"/>
              <w:rPr>
                <w:rFonts w:hint="default" w:ascii="Times New Roman" w:hAnsi="Times New Roman" w:eastAsia="宋体" w:cs="Times New Roman"/>
                <w:b/>
                <w:bCs/>
                <w:i w:val="0"/>
                <w:iCs w:val="0"/>
                <w:color w:val="000000"/>
                <w:sz w:val="21"/>
                <w:szCs w:val="21"/>
                <w:u w:val="none"/>
              </w:rPr>
            </w:pPr>
          </w:p>
        </w:tc>
        <w:tc>
          <w:tcPr>
            <w:tcW w:w="1223" w:type="dxa"/>
            <w:shd w:val="clear" w:color="auto" w:fill="auto"/>
            <w:vAlign w:val="center"/>
          </w:tcPr>
          <w:p w14:paraId="1398979F">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14:paraId="2CD4314C">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14:paraId="4BE47ABB">
            <w:pPr>
              <w:jc w:val="right"/>
              <w:rPr>
                <w:rFonts w:hint="default" w:ascii="Times New Roman" w:hAnsi="Times New Roman" w:eastAsia="宋体" w:cs="Times New Roman"/>
                <w:b/>
                <w:bCs/>
                <w:i w:val="0"/>
                <w:iCs w:val="0"/>
                <w:color w:val="000000"/>
                <w:sz w:val="21"/>
                <w:szCs w:val="21"/>
                <w:u w:val="none"/>
              </w:rPr>
            </w:pPr>
          </w:p>
        </w:tc>
      </w:tr>
      <w:tr w14:paraId="0B49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78" w:type="dxa"/>
            <w:gridSpan w:val="3"/>
            <w:shd w:val="clear" w:color="auto" w:fill="auto"/>
            <w:vAlign w:val="center"/>
          </w:tcPr>
          <w:p w14:paraId="4D9EC800">
            <w:pPr>
              <w:jc w:val="left"/>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14:paraId="5D835BCD">
            <w:pPr>
              <w:jc w:val="lef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14:paraId="6DB4C6CD">
            <w:pPr>
              <w:jc w:val="right"/>
              <w:rPr>
                <w:rFonts w:hint="default" w:ascii="Times New Roman" w:hAnsi="Times New Roman" w:eastAsia="宋体" w:cs="Times New Roman"/>
                <w:i w:val="0"/>
                <w:iCs w:val="0"/>
                <w:color w:val="000000"/>
                <w:sz w:val="21"/>
                <w:szCs w:val="21"/>
                <w:u w:val="none"/>
              </w:rPr>
            </w:pPr>
          </w:p>
        </w:tc>
        <w:tc>
          <w:tcPr>
            <w:tcW w:w="904" w:type="dxa"/>
            <w:shd w:val="clear" w:color="auto" w:fill="auto"/>
            <w:vAlign w:val="center"/>
          </w:tcPr>
          <w:p w14:paraId="0C8B5464">
            <w:pPr>
              <w:jc w:val="right"/>
              <w:rPr>
                <w:rFonts w:hint="default" w:ascii="Times New Roman" w:hAnsi="Times New Roman" w:eastAsia="宋体" w:cs="Times New Roman"/>
                <w:i w:val="0"/>
                <w:iCs w:val="0"/>
                <w:color w:val="000000"/>
                <w:sz w:val="21"/>
                <w:szCs w:val="21"/>
                <w:u w:val="none"/>
              </w:rPr>
            </w:pPr>
          </w:p>
        </w:tc>
        <w:tc>
          <w:tcPr>
            <w:tcW w:w="904" w:type="dxa"/>
            <w:shd w:val="clear" w:color="auto" w:fill="auto"/>
            <w:vAlign w:val="center"/>
          </w:tcPr>
          <w:p w14:paraId="754ABC24">
            <w:pPr>
              <w:jc w:val="righ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14:paraId="1FC6A2CF">
            <w:pPr>
              <w:jc w:val="right"/>
              <w:rPr>
                <w:rFonts w:hint="default" w:ascii="Times New Roman" w:hAnsi="Times New Roman" w:eastAsia="宋体" w:cs="Times New Roman"/>
                <w:i w:val="0"/>
                <w:iCs w:val="0"/>
                <w:color w:val="000000"/>
                <w:sz w:val="21"/>
                <w:szCs w:val="21"/>
                <w:u w:val="none"/>
              </w:rPr>
            </w:pPr>
          </w:p>
        </w:tc>
        <w:tc>
          <w:tcPr>
            <w:tcW w:w="905" w:type="dxa"/>
            <w:shd w:val="clear" w:color="auto" w:fill="auto"/>
            <w:vAlign w:val="center"/>
          </w:tcPr>
          <w:p w14:paraId="0EA4C47F">
            <w:pPr>
              <w:jc w:val="right"/>
              <w:rPr>
                <w:rFonts w:hint="default" w:ascii="Times New Roman" w:hAnsi="Times New Roman" w:eastAsia="宋体" w:cs="Times New Roman"/>
                <w:i w:val="0"/>
                <w:iCs w:val="0"/>
                <w:color w:val="000000"/>
                <w:sz w:val="21"/>
                <w:szCs w:val="21"/>
                <w:u w:val="none"/>
              </w:rPr>
            </w:pPr>
          </w:p>
        </w:tc>
        <w:tc>
          <w:tcPr>
            <w:tcW w:w="1703" w:type="dxa"/>
            <w:shd w:val="clear" w:color="auto" w:fill="auto"/>
            <w:vAlign w:val="center"/>
          </w:tcPr>
          <w:p w14:paraId="4A62F58F">
            <w:pPr>
              <w:jc w:val="right"/>
              <w:rPr>
                <w:rFonts w:hint="default" w:ascii="Times New Roman" w:hAnsi="Times New Roman" w:eastAsia="宋体" w:cs="Times New Roman"/>
                <w:i w:val="0"/>
                <w:iCs w:val="0"/>
                <w:color w:val="000000"/>
                <w:sz w:val="21"/>
                <w:szCs w:val="21"/>
                <w:u w:val="none"/>
              </w:rPr>
            </w:pPr>
          </w:p>
        </w:tc>
      </w:tr>
    </w:tbl>
    <w:p w14:paraId="020AE0B5">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14:paraId="2899496F">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2D4F145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64DE98F0">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14:paraId="4DF42C85">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武汉市光谷第三十二小学</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5"/>
        <w:gridCol w:w="489"/>
        <w:gridCol w:w="866"/>
        <w:gridCol w:w="2259"/>
        <w:gridCol w:w="521"/>
        <w:gridCol w:w="989"/>
        <w:gridCol w:w="1181"/>
        <w:gridCol w:w="746"/>
        <w:gridCol w:w="1343"/>
      </w:tblGrid>
      <w:tr w14:paraId="6313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4020" w:type="dxa"/>
            <w:gridSpan w:val="3"/>
            <w:shd w:val="clear" w:color="auto" w:fill="auto"/>
            <w:vAlign w:val="center"/>
          </w:tcPr>
          <w:p w14:paraId="5753F88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039" w:type="dxa"/>
            <w:gridSpan w:val="6"/>
            <w:shd w:val="clear" w:color="auto" w:fill="auto"/>
            <w:vAlign w:val="center"/>
          </w:tcPr>
          <w:p w14:paraId="1F756EA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14:paraId="65C2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vMerge w:val="restart"/>
            <w:shd w:val="clear" w:color="auto" w:fill="auto"/>
            <w:vAlign w:val="center"/>
          </w:tcPr>
          <w:p w14:paraId="0971083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89" w:type="dxa"/>
            <w:vMerge w:val="restart"/>
            <w:shd w:val="clear" w:color="auto" w:fill="auto"/>
            <w:vAlign w:val="center"/>
          </w:tcPr>
          <w:p w14:paraId="1CA75A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866" w:type="dxa"/>
            <w:vMerge w:val="restart"/>
            <w:shd w:val="clear" w:color="auto" w:fill="auto"/>
            <w:vAlign w:val="center"/>
          </w:tcPr>
          <w:p w14:paraId="7FE666D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259" w:type="dxa"/>
            <w:vMerge w:val="restart"/>
            <w:shd w:val="clear" w:color="auto" w:fill="auto"/>
            <w:vAlign w:val="center"/>
          </w:tcPr>
          <w:p w14:paraId="7B76B2B8">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521" w:type="dxa"/>
            <w:vMerge w:val="restart"/>
            <w:shd w:val="clear" w:color="auto" w:fill="auto"/>
            <w:vAlign w:val="center"/>
          </w:tcPr>
          <w:p w14:paraId="485306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4259" w:type="dxa"/>
            <w:gridSpan w:val="4"/>
            <w:shd w:val="clear" w:color="auto" w:fill="auto"/>
            <w:vAlign w:val="center"/>
          </w:tcPr>
          <w:p w14:paraId="76928B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14:paraId="37D2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vMerge w:val="continue"/>
            <w:shd w:val="clear" w:color="auto" w:fill="auto"/>
            <w:vAlign w:val="center"/>
          </w:tcPr>
          <w:p w14:paraId="069BA6A7">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89" w:type="dxa"/>
            <w:vMerge w:val="continue"/>
            <w:shd w:val="clear" w:color="auto" w:fill="auto"/>
            <w:vAlign w:val="center"/>
          </w:tcPr>
          <w:p w14:paraId="093FDA47">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66" w:type="dxa"/>
            <w:vMerge w:val="continue"/>
            <w:shd w:val="clear" w:color="auto" w:fill="auto"/>
            <w:vAlign w:val="center"/>
          </w:tcPr>
          <w:p w14:paraId="5ABC8703">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59" w:type="dxa"/>
            <w:vMerge w:val="continue"/>
            <w:shd w:val="clear" w:color="auto" w:fill="auto"/>
            <w:vAlign w:val="bottom"/>
          </w:tcPr>
          <w:p w14:paraId="11A2FD9A">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521" w:type="dxa"/>
            <w:vMerge w:val="continue"/>
            <w:shd w:val="clear" w:color="auto" w:fill="auto"/>
            <w:vAlign w:val="center"/>
          </w:tcPr>
          <w:p w14:paraId="30C283D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89" w:type="dxa"/>
            <w:shd w:val="clear" w:color="auto" w:fill="auto"/>
            <w:vAlign w:val="center"/>
          </w:tcPr>
          <w:p w14:paraId="6FF215E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1181" w:type="dxa"/>
            <w:shd w:val="clear" w:color="auto" w:fill="auto"/>
            <w:vAlign w:val="center"/>
          </w:tcPr>
          <w:p w14:paraId="60E9FFC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746" w:type="dxa"/>
            <w:shd w:val="clear" w:color="auto" w:fill="auto"/>
            <w:vAlign w:val="center"/>
          </w:tcPr>
          <w:p w14:paraId="69A37B9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1343" w:type="dxa"/>
            <w:shd w:val="clear" w:color="auto" w:fill="auto"/>
            <w:vAlign w:val="center"/>
          </w:tcPr>
          <w:p w14:paraId="7D665F0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14:paraId="3F87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7F0F2C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89" w:type="dxa"/>
            <w:shd w:val="clear" w:color="auto" w:fill="auto"/>
            <w:vAlign w:val="center"/>
          </w:tcPr>
          <w:p w14:paraId="17088F4F">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66" w:type="dxa"/>
            <w:shd w:val="clear" w:color="auto" w:fill="auto"/>
            <w:vAlign w:val="center"/>
          </w:tcPr>
          <w:p w14:paraId="2D35EA0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259" w:type="dxa"/>
            <w:shd w:val="clear" w:color="auto" w:fill="auto"/>
            <w:vAlign w:val="bottom"/>
          </w:tcPr>
          <w:p w14:paraId="5CE23C3D">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521" w:type="dxa"/>
            <w:shd w:val="clear" w:color="auto" w:fill="auto"/>
            <w:vAlign w:val="center"/>
          </w:tcPr>
          <w:p w14:paraId="076719B1">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89" w:type="dxa"/>
            <w:shd w:val="clear" w:color="auto" w:fill="auto"/>
            <w:vAlign w:val="center"/>
          </w:tcPr>
          <w:p w14:paraId="4E89359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181" w:type="dxa"/>
            <w:shd w:val="clear" w:color="auto" w:fill="auto"/>
            <w:vAlign w:val="center"/>
          </w:tcPr>
          <w:p w14:paraId="1FC252B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746" w:type="dxa"/>
            <w:shd w:val="clear" w:color="auto" w:fill="auto"/>
            <w:vAlign w:val="center"/>
          </w:tcPr>
          <w:p w14:paraId="15A069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343" w:type="dxa"/>
            <w:shd w:val="clear" w:color="auto" w:fill="auto"/>
            <w:vAlign w:val="center"/>
          </w:tcPr>
          <w:p w14:paraId="41BB338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14:paraId="4CD6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E925FC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89" w:type="dxa"/>
            <w:shd w:val="clear" w:color="auto" w:fill="auto"/>
            <w:vAlign w:val="center"/>
          </w:tcPr>
          <w:p w14:paraId="386278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866" w:type="dxa"/>
            <w:shd w:val="clear" w:color="auto" w:fill="auto"/>
            <w:vAlign w:val="center"/>
          </w:tcPr>
          <w:p w14:paraId="454384A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1761.41</w:t>
            </w:r>
          </w:p>
        </w:tc>
        <w:tc>
          <w:tcPr>
            <w:tcW w:w="2259" w:type="dxa"/>
            <w:shd w:val="clear" w:color="auto" w:fill="auto"/>
            <w:vAlign w:val="center"/>
          </w:tcPr>
          <w:p w14:paraId="6504F99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521" w:type="dxa"/>
            <w:shd w:val="clear" w:color="auto" w:fill="auto"/>
            <w:vAlign w:val="center"/>
          </w:tcPr>
          <w:p w14:paraId="38B8169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989" w:type="dxa"/>
            <w:shd w:val="clear" w:color="auto" w:fill="auto"/>
            <w:vAlign w:val="center"/>
          </w:tcPr>
          <w:p w14:paraId="0A851AE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3DE468D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69FC1D1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26ECD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D5A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05A356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89" w:type="dxa"/>
            <w:shd w:val="clear" w:color="auto" w:fill="auto"/>
            <w:vAlign w:val="center"/>
          </w:tcPr>
          <w:p w14:paraId="2F8FB1D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866" w:type="dxa"/>
            <w:shd w:val="clear" w:color="auto" w:fill="auto"/>
            <w:vAlign w:val="center"/>
          </w:tcPr>
          <w:p w14:paraId="27A16D4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08322C2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521" w:type="dxa"/>
            <w:shd w:val="clear" w:color="auto" w:fill="auto"/>
            <w:vAlign w:val="center"/>
          </w:tcPr>
          <w:p w14:paraId="23FA6A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989" w:type="dxa"/>
            <w:shd w:val="clear" w:color="auto" w:fill="auto"/>
            <w:vAlign w:val="center"/>
          </w:tcPr>
          <w:p w14:paraId="544A57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3280C5E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4DE9B8A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82CC72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3CF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471A57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89" w:type="dxa"/>
            <w:shd w:val="clear" w:color="auto" w:fill="auto"/>
            <w:vAlign w:val="center"/>
          </w:tcPr>
          <w:p w14:paraId="15400E8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866" w:type="dxa"/>
            <w:shd w:val="clear" w:color="auto" w:fill="auto"/>
            <w:vAlign w:val="center"/>
          </w:tcPr>
          <w:p w14:paraId="5515A24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19161C4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521" w:type="dxa"/>
            <w:shd w:val="clear" w:color="auto" w:fill="auto"/>
            <w:vAlign w:val="center"/>
          </w:tcPr>
          <w:p w14:paraId="542191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989" w:type="dxa"/>
            <w:shd w:val="clear" w:color="auto" w:fill="auto"/>
            <w:vAlign w:val="center"/>
          </w:tcPr>
          <w:p w14:paraId="5CA086C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7B9EED9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56A2C59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98D22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2D1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0DFB1A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64CD6A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866" w:type="dxa"/>
            <w:shd w:val="clear" w:color="auto" w:fill="auto"/>
            <w:vAlign w:val="center"/>
          </w:tcPr>
          <w:p w14:paraId="7A8ED3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255792C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521" w:type="dxa"/>
            <w:shd w:val="clear" w:color="auto" w:fill="auto"/>
            <w:vAlign w:val="center"/>
          </w:tcPr>
          <w:p w14:paraId="46B02CA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989" w:type="dxa"/>
            <w:shd w:val="clear" w:color="auto" w:fill="auto"/>
            <w:vAlign w:val="center"/>
          </w:tcPr>
          <w:p w14:paraId="744A910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4EF4EE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54C138F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C7C4C9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033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99AC9E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8ECAC8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866" w:type="dxa"/>
            <w:shd w:val="clear" w:color="auto" w:fill="auto"/>
            <w:vAlign w:val="center"/>
          </w:tcPr>
          <w:p w14:paraId="4848569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280F603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521" w:type="dxa"/>
            <w:shd w:val="clear" w:color="auto" w:fill="auto"/>
            <w:vAlign w:val="center"/>
          </w:tcPr>
          <w:p w14:paraId="395538F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989" w:type="dxa"/>
            <w:shd w:val="clear" w:color="auto" w:fill="auto"/>
            <w:vAlign w:val="center"/>
          </w:tcPr>
          <w:p w14:paraId="2C1142B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1662.85</w:t>
            </w:r>
          </w:p>
        </w:tc>
        <w:tc>
          <w:tcPr>
            <w:tcW w:w="1181" w:type="dxa"/>
            <w:shd w:val="clear" w:color="auto" w:fill="auto"/>
            <w:vAlign w:val="center"/>
          </w:tcPr>
          <w:p w14:paraId="5D7F2F0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1662.85</w:t>
            </w:r>
          </w:p>
        </w:tc>
        <w:tc>
          <w:tcPr>
            <w:tcW w:w="746" w:type="dxa"/>
            <w:shd w:val="clear" w:color="auto" w:fill="auto"/>
            <w:vAlign w:val="center"/>
          </w:tcPr>
          <w:p w14:paraId="44801B6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B91F8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BED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77635C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47935F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866" w:type="dxa"/>
            <w:shd w:val="clear" w:color="auto" w:fill="auto"/>
            <w:vAlign w:val="center"/>
          </w:tcPr>
          <w:p w14:paraId="13BA88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2A0F7CC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521" w:type="dxa"/>
            <w:shd w:val="clear" w:color="auto" w:fill="auto"/>
            <w:vAlign w:val="center"/>
          </w:tcPr>
          <w:p w14:paraId="648D9D5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989" w:type="dxa"/>
            <w:shd w:val="clear" w:color="auto" w:fill="auto"/>
            <w:vAlign w:val="center"/>
          </w:tcPr>
          <w:p w14:paraId="22D570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47E65CC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48A8DB4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F9348F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834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DA4B09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6756026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866" w:type="dxa"/>
            <w:shd w:val="clear" w:color="auto" w:fill="auto"/>
            <w:vAlign w:val="center"/>
          </w:tcPr>
          <w:p w14:paraId="0B8E19F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15F7635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521" w:type="dxa"/>
            <w:shd w:val="clear" w:color="auto" w:fill="auto"/>
            <w:vAlign w:val="center"/>
          </w:tcPr>
          <w:p w14:paraId="364ED86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989" w:type="dxa"/>
            <w:shd w:val="clear" w:color="auto" w:fill="auto"/>
            <w:vAlign w:val="center"/>
          </w:tcPr>
          <w:p w14:paraId="44A6002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0880B5B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367E29F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23772B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A46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1D8CDD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46F5E7B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866" w:type="dxa"/>
            <w:shd w:val="clear" w:color="auto" w:fill="auto"/>
            <w:vAlign w:val="center"/>
          </w:tcPr>
          <w:p w14:paraId="7D5BD7A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590D440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521" w:type="dxa"/>
            <w:shd w:val="clear" w:color="auto" w:fill="auto"/>
            <w:vAlign w:val="center"/>
          </w:tcPr>
          <w:p w14:paraId="36B286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989" w:type="dxa"/>
            <w:shd w:val="clear" w:color="auto" w:fill="auto"/>
            <w:vAlign w:val="center"/>
          </w:tcPr>
          <w:p w14:paraId="318820D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98.56</w:t>
            </w:r>
          </w:p>
        </w:tc>
        <w:tc>
          <w:tcPr>
            <w:tcW w:w="1181" w:type="dxa"/>
            <w:shd w:val="clear" w:color="auto" w:fill="auto"/>
            <w:vAlign w:val="center"/>
          </w:tcPr>
          <w:p w14:paraId="04E668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98.56</w:t>
            </w:r>
          </w:p>
        </w:tc>
        <w:tc>
          <w:tcPr>
            <w:tcW w:w="746" w:type="dxa"/>
            <w:shd w:val="clear" w:color="auto" w:fill="auto"/>
            <w:vAlign w:val="center"/>
          </w:tcPr>
          <w:p w14:paraId="2821931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21D333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330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3A6A8C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435E2E3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866" w:type="dxa"/>
            <w:shd w:val="clear" w:color="auto" w:fill="auto"/>
            <w:vAlign w:val="center"/>
          </w:tcPr>
          <w:p w14:paraId="7976171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357192D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521" w:type="dxa"/>
            <w:shd w:val="clear" w:color="auto" w:fill="auto"/>
            <w:vAlign w:val="center"/>
          </w:tcPr>
          <w:p w14:paraId="2999BFB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989" w:type="dxa"/>
            <w:shd w:val="clear" w:color="auto" w:fill="auto"/>
            <w:vAlign w:val="center"/>
          </w:tcPr>
          <w:p w14:paraId="5D229DF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0C55E7B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547E9C4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E1BE4D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2AE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63B5B7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4334039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66" w:type="dxa"/>
            <w:shd w:val="clear" w:color="auto" w:fill="auto"/>
            <w:vAlign w:val="center"/>
          </w:tcPr>
          <w:p w14:paraId="36061FD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6E9E09B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521" w:type="dxa"/>
            <w:shd w:val="clear" w:color="auto" w:fill="auto"/>
            <w:vAlign w:val="center"/>
          </w:tcPr>
          <w:p w14:paraId="4ABE87F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989" w:type="dxa"/>
            <w:shd w:val="clear" w:color="auto" w:fill="auto"/>
            <w:vAlign w:val="center"/>
          </w:tcPr>
          <w:p w14:paraId="334149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20380D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5C939C1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67019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60D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044522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18EA99F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866" w:type="dxa"/>
            <w:shd w:val="clear" w:color="auto" w:fill="auto"/>
            <w:vAlign w:val="center"/>
          </w:tcPr>
          <w:p w14:paraId="68AB516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7D50BCD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521" w:type="dxa"/>
            <w:shd w:val="clear" w:color="auto" w:fill="auto"/>
            <w:vAlign w:val="center"/>
          </w:tcPr>
          <w:p w14:paraId="3B62A9F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989" w:type="dxa"/>
            <w:shd w:val="clear" w:color="auto" w:fill="auto"/>
            <w:vAlign w:val="center"/>
          </w:tcPr>
          <w:p w14:paraId="6B103E4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269E8A3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3393C13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C163EE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10C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F44466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461A300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866" w:type="dxa"/>
            <w:shd w:val="clear" w:color="auto" w:fill="auto"/>
            <w:vAlign w:val="center"/>
          </w:tcPr>
          <w:p w14:paraId="61E350B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515A597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521" w:type="dxa"/>
            <w:shd w:val="clear" w:color="auto" w:fill="auto"/>
            <w:vAlign w:val="center"/>
          </w:tcPr>
          <w:p w14:paraId="3005D2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989" w:type="dxa"/>
            <w:shd w:val="clear" w:color="auto" w:fill="auto"/>
            <w:vAlign w:val="center"/>
          </w:tcPr>
          <w:p w14:paraId="601BA2B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7DDBA1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5F72370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D08F6E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096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00E1840">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2A3E79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866" w:type="dxa"/>
            <w:shd w:val="clear" w:color="auto" w:fill="auto"/>
            <w:vAlign w:val="center"/>
          </w:tcPr>
          <w:p w14:paraId="24B1FE9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752D76B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521" w:type="dxa"/>
            <w:shd w:val="clear" w:color="auto" w:fill="auto"/>
            <w:vAlign w:val="center"/>
          </w:tcPr>
          <w:p w14:paraId="017C686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989" w:type="dxa"/>
            <w:shd w:val="clear" w:color="auto" w:fill="auto"/>
            <w:vAlign w:val="center"/>
          </w:tcPr>
          <w:p w14:paraId="2C99C9D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3F8136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0891F9D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7A25BCA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C02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14:paraId="4E494E2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3C0AC9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866" w:type="dxa"/>
            <w:shd w:val="clear" w:color="auto" w:fill="auto"/>
            <w:vAlign w:val="center"/>
          </w:tcPr>
          <w:p w14:paraId="044C179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161E9B65">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521" w:type="dxa"/>
            <w:shd w:val="clear" w:color="auto" w:fill="auto"/>
            <w:vAlign w:val="center"/>
          </w:tcPr>
          <w:p w14:paraId="1B36503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989" w:type="dxa"/>
            <w:shd w:val="clear" w:color="auto" w:fill="auto"/>
            <w:vAlign w:val="center"/>
          </w:tcPr>
          <w:p w14:paraId="68FF659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472C17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33DB558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5225E4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61A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5BBEAF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D6391F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866" w:type="dxa"/>
            <w:shd w:val="clear" w:color="auto" w:fill="auto"/>
            <w:vAlign w:val="center"/>
          </w:tcPr>
          <w:p w14:paraId="6CC9B70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04F8745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521" w:type="dxa"/>
            <w:shd w:val="clear" w:color="auto" w:fill="auto"/>
            <w:vAlign w:val="center"/>
          </w:tcPr>
          <w:p w14:paraId="7EA3AA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989" w:type="dxa"/>
            <w:shd w:val="clear" w:color="auto" w:fill="auto"/>
            <w:vAlign w:val="center"/>
          </w:tcPr>
          <w:p w14:paraId="5DEB31A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349A6E6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09261C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06E90E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35C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7AF9C9D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482236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866" w:type="dxa"/>
            <w:shd w:val="clear" w:color="auto" w:fill="auto"/>
            <w:vAlign w:val="center"/>
          </w:tcPr>
          <w:p w14:paraId="13CF4D4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2629711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521" w:type="dxa"/>
            <w:shd w:val="clear" w:color="auto" w:fill="auto"/>
            <w:vAlign w:val="center"/>
          </w:tcPr>
          <w:p w14:paraId="56EB68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989" w:type="dxa"/>
            <w:shd w:val="clear" w:color="auto" w:fill="auto"/>
            <w:vAlign w:val="center"/>
          </w:tcPr>
          <w:p w14:paraId="33EA422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5DB82C6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3A49712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55967D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BE3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6B51A38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68DCFA7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866" w:type="dxa"/>
            <w:shd w:val="clear" w:color="auto" w:fill="auto"/>
            <w:vAlign w:val="center"/>
          </w:tcPr>
          <w:p w14:paraId="58F6596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4B05816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521" w:type="dxa"/>
            <w:shd w:val="clear" w:color="auto" w:fill="auto"/>
            <w:vAlign w:val="center"/>
          </w:tcPr>
          <w:p w14:paraId="12DAD4D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989" w:type="dxa"/>
            <w:shd w:val="clear" w:color="auto" w:fill="auto"/>
            <w:vAlign w:val="center"/>
          </w:tcPr>
          <w:p w14:paraId="7273142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17B1E0D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45980B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B6847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86F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14:paraId="3926D48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06D17BD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866" w:type="dxa"/>
            <w:shd w:val="clear" w:color="auto" w:fill="auto"/>
            <w:vAlign w:val="center"/>
          </w:tcPr>
          <w:p w14:paraId="78239A2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264DC85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521" w:type="dxa"/>
            <w:shd w:val="clear" w:color="auto" w:fill="auto"/>
            <w:vAlign w:val="center"/>
          </w:tcPr>
          <w:p w14:paraId="0AA8C0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989" w:type="dxa"/>
            <w:shd w:val="clear" w:color="auto" w:fill="auto"/>
            <w:vAlign w:val="center"/>
          </w:tcPr>
          <w:p w14:paraId="7A73A1D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6841E8F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0340D21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D8F00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D7A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FB5664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65A4E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866" w:type="dxa"/>
            <w:shd w:val="clear" w:color="auto" w:fill="auto"/>
            <w:vAlign w:val="center"/>
          </w:tcPr>
          <w:p w14:paraId="4B92216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6ACDE99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521" w:type="dxa"/>
            <w:shd w:val="clear" w:color="auto" w:fill="auto"/>
            <w:vAlign w:val="center"/>
          </w:tcPr>
          <w:p w14:paraId="56DA9B9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989" w:type="dxa"/>
            <w:shd w:val="clear" w:color="auto" w:fill="auto"/>
            <w:vAlign w:val="center"/>
          </w:tcPr>
          <w:p w14:paraId="0028E07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6791672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681D64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49B9F9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54A4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12F3311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2B3C48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866" w:type="dxa"/>
            <w:shd w:val="clear" w:color="auto" w:fill="auto"/>
            <w:vAlign w:val="center"/>
          </w:tcPr>
          <w:p w14:paraId="3116072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75B0C38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521" w:type="dxa"/>
            <w:shd w:val="clear" w:color="auto" w:fill="auto"/>
            <w:vAlign w:val="center"/>
          </w:tcPr>
          <w:p w14:paraId="7126106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989" w:type="dxa"/>
            <w:shd w:val="clear" w:color="auto" w:fill="auto"/>
            <w:vAlign w:val="center"/>
          </w:tcPr>
          <w:p w14:paraId="7D011FA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5342A7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2D3013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D8F728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30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14:paraId="5669140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666070F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866" w:type="dxa"/>
            <w:shd w:val="clear" w:color="auto" w:fill="auto"/>
            <w:vAlign w:val="center"/>
          </w:tcPr>
          <w:p w14:paraId="46649DA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2552092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521" w:type="dxa"/>
            <w:shd w:val="clear" w:color="auto" w:fill="auto"/>
            <w:vAlign w:val="center"/>
          </w:tcPr>
          <w:p w14:paraId="0CE69ED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989" w:type="dxa"/>
            <w:shd w:val="clear" w:color="auto" w:fill="auto"/>
            <w:vAlign w:val="center"/>
          </w:tcPr>
          <w:p w14:paraId="20BCF7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2773E97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6D1ED2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4CD4E4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4455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14:paraId="054C48E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5BE25B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866" w:type="dxa"/>
            <w:shd w:val="clear" w:color="auto" w:fill="auto"/>
            <w:vAlign w:val="center"/>
          </w:tcPr>
          <w:p w14:paraId="738D20A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61055DD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521" w:type="dxa"/>
            <w:shd w:val="clear" w:color="auto" w:fill="auto"/>
            <w:vAlign w:val="center"/>
          </w:tcPr>
          <w:p w14:paraId="72B0E8F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989" w:type="dxa"/>
            <w:shd w:val="clear" w:color="auto" w:fill="auto"/>
            <w:vAlign w:val="center"/>
          </w:tcPr>
          <w:p w14:paraId="1BF0A71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254641A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423E87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5C520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6574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45C7597F">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7B296B7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866" w:type="dxa"/>
            <w:shd w:val="clear" w:color="auto" w:fill="auto"/>
            <w:vAlign w:val="center"/>
          </w:tcPr>
          <w:p w14:paraId="549D40F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61B0F79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521" w:type="dxa"/>
            <w:shd w:val="clear" w:color="auto" w:fill="auto"/>
            <w:vAlign w:val="center"/>
          </w:tcPr>
          <w:p w14:paraId="7C718C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989" w:type="dxa"/>
            <w:shd w:val="clear" w:color="auto" w:fill="auto"/>
            <w:vAlign w:val="center"/>
          </w:tcPr>
          <w:p w14:paraId="49013FE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1886EE4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03CE166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5C4AEE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2C5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06ECC39">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89" w:type="dxa"/>
            <w:shd w:val="clear" w:color="auto" w:fill="auto"/>
            <w:vAlign w:val="center"/>
          </w:tcPr>
          <w:p w14:paraId="250BBB8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866" w:type="dxa"/>
            <w:shd w:val="clear" w:color="auto" w:fill="auto"/>
            <w:vAlign w:val="center"/>
          </w:tcPr>
          <w:p w14:paraId="4AE01D6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19A9C36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521" w:type="dxa"/>
            <w:shd w:val="clear" w:color="auto" w:fill="auto"/>
            <w:vAlign w:val="center"/>
          </w:tcPr>
          <w:p w14:paraId="3B8C90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989" w:type="dxa"/>
            <w:shd w:val="clear" w:color="auto" w:fill="auto"/>
            <w:vAlign w:val="center"/>
          </w:tcPr>
          <w:p w14:paraId="1916DB7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73F7280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4DD2B57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6C9D088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6E8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B385C5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3C6A5F0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866" w:type="dxa"/>
            <w:shd w:val="clear" w:color="auto" w:fill="auto"/>
            <w:vAlign w:val="center"/>
          </w:tcPr>
          <w:p w14:paraId="429614F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30C5CB0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521" w:type="dxa"/>
            <w:shd w:val="clear" w:color="auto" w:fill="auto"/>
            <w:vAlign w:val="center"/>
          </w:tcPr>
          <w:p w14:paraId="1AE3B38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989" w:type="dxa"/>
            <w:shd w:val="clear" w:color="auto" w:fill="auto"/>
            <w:vAlign w:val="center"/>
          </w:tcPr>
          <w:p w14:paraId="70241B8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4848530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209A2BA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0F0A69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1DE5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14:paraId="78BA585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14:paraId="014C2E0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866" w:type="dxa"/>
            <w:shd w:val="clear" w:color="auto" w:fill="auto"/>
            <w:vAlign w:val="center"/>
          </w:tcPr>
          <w:p w14:paraId="4BB89E9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5734E52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521" w:type="dxa"/>
            <w:shd w:val="clear" w:color="auto" w:fill="auto"/>
            <w:vAlign w:val="center"/>
          </w:tcPr>
          <w:p w14:paraId="5F7E6FA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989" w:type="dxa"/>
            <w:shd w:val="clear" w:color="auto" w:fill="auto"/>
            <w:vAlign w:val="center"/>
          </w:tcPr>
          <w:p w14:paraId="3466F4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6CAC260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3F6DFA1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0C22095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2730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665" w:type="dxa"/>
            <w:shd w:val="clear" w:color="auto" w:fill="auto"/>
            <w:vAlign w:val="center"/>
          </w:tcPr>
          <w:p w14:paraId="5F2D75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89" w:type="dxa"/>
            <w:shd w:val="clear" w:color="auto" w:fill="auto"/>
            <w:vAlign w:val="center"/>
          </w:tcPr>
          <w:p w14:paraId="59DF824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866" w:type="dxa"/>
            <w:shd w:val="clear" w:color="auto" w:fill="auto"/>
            <w:vAlign w:val="center"/>
          </w:tcPr>
          <w:p w14:paraId="4356081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1761.41</w:t>
            </w:r>
          </w:p>
        </w:tc>
        <w:tc>
          <w:tcPr>
            <w:tcW w:w="2259" w:type="dxa"/>
            <w:shd w:val="clear" w:color="auto" w:fill="auto"/>
            <w:vAlign w:val="center"/>
          </w:tcPr>
          <w:p w14:paraId="0290FDD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521" w:type="dxa"/>
            <w:shd w:val="clear" w:color="auto" w:fill="auto"/>
            <w:vAlign w:val="center"/>
          </w:tcPr>
          <w:p w14:paraId="6FF4921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989" w:type="dxa"/>
            <w:shd w:val="clear" w:color="auto" w:fill="auto"/>
            <w:vAlign w:val="center"/>
          </w:tcPr>
          <w:p w14:paraId="7578E0B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1761.41</w:t>
            </w:r>
          </w:p>
        </w:tc>
        <w:tc>
          <w:tcPr>
            <w:tcW w:w="1181" w:type="dxa"/>
            <w:shd w:val="clear" w:color="auto" w:fill="auto"/>
            <w:vAlign w:val="center"/>
          </w:tcPr>
          <w:p w14:paraId="5FCC9BD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1761.41</w:t>
            </w:r>
          </w:p>
        </w:tc>
        <w:tc>
          <w:tcPr>
            <w:tcW w:w="746" w:type="dxa"/>
            <w:shd w:val="clear" w:color="auto" w:fill="auto"/>
            <w:vAlign w:val="center"/>
          </w:tcPr>
          <w:p w14:paraId="31AF185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1A09F6D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0DB8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221894E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89" w:type="dxa"/>
            <w:shd w:val="clear" w:color="auto" w:fill="auto"/>
            <w:vAlign w:val="center"/>
          </w:tcPr>
          <w:p w14:paraId="59379E6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866" w:type="dxa"/>
            <w:shd w:val="clear" w:color="auto" w:fill="auto"/>
            <w:vAlign w:val="center"/>
          </w:tcPr>
          <w:p w14:paraId="2156394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6D5F87E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521" w:type="dxa"/>
            <w:shd w:val="clear" w:color="auto" w:fill="auto"/>
            <w:vAlign w:val="center"/>
          </w:tcPr>
          <w:p w14:paraId="388EB0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989" w:type="dxa"/>
            <w:shd w:val="clear" w:color="auto" w:fill="auto"/>
            <w:vAlign w:val="center"/>
          </w:tcPr>
          <w:p w14:paraId="1E9A038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187BFF5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756A5BB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4DE1628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BF6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3DB99F7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89" w:type="dxa"/>
            <w:shd w:val="clear" w:color="auto" w:fill="auto"/>
            <w:vAlign w:val="center"/>
          </w:tcPr>
          <w:p w14:paraId="4ABC4D5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866" w:type="dxa"/>
            <w:shd w:val="clear" w:color="auto" w:fill="auto"/>
            <w:vAlign w:val="center"/>
          </w:tcPr>
          <w:p w14:paraId="07513CF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32DC64D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14:paraId="2D26F52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989" w:type="dxa"/>
            <w:shd w:val="clear" w:color="auto" w:fill="auto"/>
            <w:vAlign w:val="center"/>
          </w:tcPr>
          <w:p w14:paraId="37FB0A5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132535B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60132B8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521089F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4E3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05D75E5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89" w:type="dxa"/>
            <w:shd w:val="clear" w:color="auto" w:fill="auto"/>
            <w:vAlign w:val="center"/>
          </w:tcPr>
          <w:p w14:paraId="266F684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866" w:type="dxa"/>
            <w:shd w:val="clear" w:color="auto" w:fill="auto"/>
            <w:vAlign w:val="center"/>
          </w:tcPr>
          <w:p w14:paraId="05E5FA4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0A4B8F8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14:paraId="2EE7013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989" w:type="dxa"/>
            <w:shd w:val="clear" w:color="auto" w:fill="auto"/>
            <w:vAlign w:val="center"/>
          </w:tcPr>
          <w:p w14:paraId="000E7C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0327972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64AC699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9604E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767D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14:paraId="5851E05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89" w:type="dxa"/>
            <w:shd w:val="clear" w:color="auto" w:fill="auto"/>
            <w:vAlign w:val="center"/>
          </w:tcPr>
          <w:p w14:paraId="7AE8827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866" w:type="dxa"/>
            <w:shd w:val="clear" w:color="auto" w:fill="auto"/>
            <w:vAlign w:val="center"/>
          </w:tcPr>
          <w:p w14:paraId="7D5641B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259" w:type="dxa"/>
            <w:shd w:val="clear" w:color="auto" w:fill="auto"/>
            <w:vAlign w:val="center"/>
          </w:tcPr>
          <w:p w14:paraId="3AD534F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14:paraId="2E9C686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989" w:type="dxa"/>
            <w:shd w:val="clear" w:color="auto" w:fill="auto"/>
            <w:vAlign w:val="center"/>
          </w:tcPr>
          <w:p w14:paraId="6AC0B34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81" w:type="dxa"/>
            <w:shd w:val="clear" w:color="auto" w:fill="auto"/>
            <w:vAlign w:val="center"/>
          </w:tcPr>
          <w:p w14:paraId="672F1E2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746" w:type="dxa"/>
            <w:shd w:val="clear" w:color="auto" w:fill="auto"/>
            <w:vAlign w:val="center"/>
          </w:tcPr>
          <w:p w14:paraId="27BD450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0AE110E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14:paraId="3AEE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665" w:type="dxa"/>
            <w:shd w:val="clear" w:color="auto" w:fill="auto"/>
            <w:vAlign w:val="center"/>
          </w:tcPr>
          <w:p w14:paraId="0046A5D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89" w:type="dxa"/>
            <w:shd w:val="clear" w:color="auto" w:fill="auto"/>
            <w:vAlign w:val="center"/>
          </w:tcPr>
          <w:p w14:paraId="602DFA1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866" w:type="dxa"/>
            <w:shd w:val="clear" w:color="auto" w:fill="auto"/>
            <w:vAlign w:val="center"/>
          </w:tcPr>
          <w:p w14:paraId="6583DF7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1761.41</w:t>
            </w:r>
          </w:p>
        </w:tc>
        <w:tc>
          <w:tcPr>
            <w:tcW w:w="2259" w:type="dxa"/>
            <w:shd w:val="clear" w:color="auto" w:fill="auto"/>
            <w:vAlign w:val="center"/>
          </w:tcPr>
          <w:p w14:paraId="67E76F1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521" w:type="dxa"/>
            <w:shd w:val="clear" w:color="auto" w:fill="auto"/>
            <w:vAlign w:val="center"/>
          </w:tcPr>
          <w:p w14:paraId="321A71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989" w:type="dxa"/>
            <w:shd w:val="clear" w:color="auto" w:fill="auto"/>
            <w:vAlign w:val="center"/>
          </w:tcPr>
          <w:p w14:paraId="25C286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1761.41</w:t>
            </w:r>
          </w:p>
        </w:tc>
        <w:tc>
          <w:tcPr>
            <w:tcW w:w="1181" w:type="dxa"/>
            <w:shd w:val="clear" w:color="auto" w:fill="auto"/>
            <w:vAlign w:val="center"/>
          </w:tcPr>
          <w:p w14:paraId="3C14E29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1761.41</w:t>
            </w:r>
          </w:p>
        </w:tc>
        <w:tc>
          <w:tcPr>
            <w:tcW w:w="746" w:type="dxa"/>
            <w:shd w:val="clear" w:color="auto" w:fill="auto"/>
            <w:vAlign w:val="center"/>
          </w:tcPr>
          <w:p w14:paraId="25F72BC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14:paraId="377693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14:paraId="295A31D3">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14:paraId="6E72AA63">
      <w:pPr>
        <w:pStyle w:val="6"/>
        <w:rPr>
          <w:rFonts w:hint="default"/>
          <w:lang w:val="en-US" w:eastAsia="zh-CN"/>
        </w:rPr>
      </w:pPr>
    </w:p>
    <w:p w14:paraId="3E50AF7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136D70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2B4F5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0E139F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B789B0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3C5EA4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A8B2A4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E00BBB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25EF09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92C76A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2EA2D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65A61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1B913A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99BD4C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7AF6FD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0B79CE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7248A7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48A9AC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79688C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BF4283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E3530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70B98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832B12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018954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B5F58D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FCD78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630067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3E320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F900DD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26B5AAC6">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14:paraId="74D76244">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武汉市光谷第三十二小学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1EDB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6A0CEC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14:paraId="54F94D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14:paraId="1ACC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002A6B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14:paraId="36B993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14:paraId="3824BB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14:paraId="631C6B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14:paraId="2CECFB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14:paraId="0269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52D02536">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68399ACE">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30ABFFEA">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0C9A792C">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4F65D6A4">
            <w:pPr>
              <w:jc w:val="center"/>
              <w:rPr>
                <w:rFonts w:hint="default" w:ascii="Times New Roman" w:hAnsi="Times New Roman" w:eastAsia="宋体" w:cs="Times New Roman"/>
                <w:i w:val="0"/>
                <w:iCs w:val="0"/>
                <w:color w:val="000000"/>
                <w:sz w:val="21"/>
                <w:szCs w:val="21"/>
                <w:u w:val="none"/>
              </w:rPr>
            </w:pPr>
          </w:p>
        </w:tc>
      </w:tr>
      <w:tr w14:paraId="36A9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36DC3490">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753AFC37">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14:paraId="4DAE9A7B">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10B31613">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14:paraId="377D01C5">
            <w:pPr>
              <w:jc w:val="center"/>
              <w:rPr>
                <w:rFonts w:hint="default" w:ascii="Times New Roman" w:hAnsi="Times New Roman" w:eastAsia="宋体" w:cs="Times New Roman"/>
                <w:i w:val="0"/>
                <w:iCs w:val="0"/>
                <w:color w:val="000000"/>
                <w:sz w:val="21"/>
                <w:szCs w:val="21"/>
                <w:u w:val="none"/>
              </w:rPr>
            </w:pPr>
          </w:p>
        </w:tc>
      </w:tr>
      <w:tr w14:paraId="1B60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586E93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14:paraId="5F22A2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14:paraId="14C967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14:paraId="7F4658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14:paraId="5DFD24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14:paraId="2CC09B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14:paraId="068A85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14:paraId="6919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2BCA3142">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04344E95">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14:paraId="410164CB">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01BEEF6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14:paraId="69E29AAD">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1761.41</w:t>
            </w:r>
          </w:p>
        </w:tc>
        <w:tc>
          <w:tcPr>
            <w:tcW w:w="1903" w:type="dxa"/>
            <w:shd w:val="clear" w:color="auto" w:fill="auto"/>
            <w:vAlign w:val="center"/>
          </w:tcPr>
          <w:p w14:paraId="60FF5E17">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1703.88</w:t>
            </w:r>
          </w:p>
        </w:tc>
        <w:tc>
          <w:tcPr>
            <w:tcW w:w="1903" w:type="dxa"/>
            <w:shd w:val="clear" w:color="auto" w:fill="auto"/>
            <w:vAlign w:val="center"/>
          </w:tcPr>
          <w:p w14:paraId="6242F19D">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57.53</w:t>
            </w:r>
          </w:p>
        </w:tc>
      </w:tr>
      <w:tr w14:paraId="769C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2DAAA3A7">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2050202</w:t>
            </w:r>
          </w:p>
        </w:tc>
        <w:tc>
          <w:tcPr>
            <w:tcW w:w="1903" w:type="dxa"/>
            <w:shd w:val="clear" w:color="auto" w:fill="auto"/>
            <w:vAlign w:val="center"/>
          </w:tcPr>
          <w:p w14:paraId="26282C96">
            <w:pPr>
              <w:jc w:val="left"/>
              <w:rPr>
                <w:rFonts w:hint="eastAsia" w:ascii="Times New Roman" w:hAnsi="Times New Roman" w:eastAsia="宋体" w:cs="Times New Roman"/>
                <w:i w:val="0"/>
                <w:iCs w:val="0"/>
                <w:color w:val="000000"/>
                <w:sz w:val="21"/>
                <w:szCs w:val="21"/>
                <w:u w:val="none"/>
                <w:lang w:eastAsia="zh-CN"/>
              </w:rPr>
            </w:pPr>
            <w:r>
              <w:rPr>
                <w:rFonts w:hint="eastAsia" w:ascii="Times New Roman" w:hAnsi="Times New Roman" w:eastAsia="宋体" w:cs="Times New Roman"/>
                <w:i w:val="0"/>
                <w:iCs w:val="0"/>
                <w:color w:val="000000"/>
                <w:sz w:val="21"/>
                <w:szCs w:val="21"/>
                <w:u w:val="none"/>
                <w:lang w:eastAsia="zh-CN"/>
              </w:rPr>
              <w:t>小学教育</w:t>
            </w:r>
          </w:p>
        </w:tc>
        <w:tc>
          <w:tcPr>
            <w:tcW w:w="1146" w:type="dxa"/>
            <w:shd w:val="clear" w:color="auto" w:fill="auto"/>
            <w:vAlign w:val="center"/>
          </w:tcPr>
          <w:p w14:paraId="7DF08D14">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1662.85</w:t>
            </w:r>
          </w:p>
        </w:tc>
        <w:tc>
          <w:tcPr>
            <w:tcW w:w="1903" w:type="dxa"/>
            <w:shd w:val="clear" w:color="auto" w:fill="auto"/>
            <w:vAlign w:val="center"/>
          </w:tcPr>
          <w:p w14:paraId="6A6CE5EE">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1605.32</w:t>
            </w:r>
          </w:p>
        </w:tc>
        <w:tc>
          <w:tcPr>
            <w:tcW w:w="1903" w:type="dxa"/>
            <w:shd w:val="clear" w:color="auto" w:fill="auto"/>
            <w:vAlign w:val="center"/>
          </w:tcPr>
          <w:p w14:paraId="6039E357">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57.53</w:t>
            </w:r>
          </w:p>
        </w:tc>
      </w:tr>
      <w:tr w14:paraId="2690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70A3AF8A">
            <w:pPr>
              <w:jc w:val="lef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2080505</w:t>
            </w:r>
          </w:p>
        </w:tc>
        <w:tc>
          <w:tcPr>
            <w:tcW w:w="1903" w:type="dxa"/>
            <w:shd w:val="clear" w:color="auto" w:fill="auto"/>
            <w:vAlign w:val="center"/>
          </w:tcPr>
          <w:p w14:paraId="0E09661A">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146" w:type="dxa"/>
            <w:shd w:val="clear" w:color="auto" w:fill="auto"/>
            <w:vAlign w:val="center"/>
          </w:tcPr>
          <w:p w14:paraId="77A8FEEA">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98.56</w:t>
            </w:r>
          </w:p>
        </w:tc>
        <w:tc>
          <w:tcPr>
            <w:tcW w:w="1903" w:type="dxa"/>
            <w:shd w:val="clear" w:color="auto" w:fill="auto"/>
            <w:vAlign w:val="center"/>
          </w:tcPr>
          <w:p w14:paraId="0D2D37A2">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98.56</w:t>
            </w:r>
          </w:p>
        </w:tc>
        <w:tc>
          <w:tcPr>
            <w:tcW w:w="1903" w:type="dxa"/>
            <w:shd w:val="clear" w:color="auto" w:fill="auto"/>
            <w:vAlign w:val="center"/>
          </w:tcPr>
          <w:p w14:paraId="1328148D">
            <w:pPr>
              <w:jc w:val="right"/>
              <w:rPr>
                <w:rFonts w:hint="default" w:ascii="Times New Roman" w:hAnsi="Times New Roman" w:eastAsia="宋体" w:cs="Times New Roman"/>
                <w:b/>
                <w:bCs/>
                <w:i w:val="0"/>
                <w:iCs w:val="0"/>
                <w:color w:val="000000"/>
                <w:sz w:val="21"/>
                <w:szCs w:val="21"/>
                <w:u w:val="none"/>
              </w:rPr>
            </w:pPr>
          </w:p>
        </w:tc>
      </w:tr>
      <w:tr w14:paraId="2B6D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304" w:type="dxa"/>
            <w:gridSpan w:val="3"/>
            <w:shd w:val="clear" w:color="auto" w:fill="auto"/>
            <w:vAlign w:val="center"/>
          </w:tcPr>
          <w:p w14:paraId="72991464">
            <w:pPr>
              <w:jc w:val="left"/>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1ACBE72E">
            <w:pPr>
              <w:jc w:val="left"/>
              <w:rPr>
                <w:rFonts w:hint="default" w:ascii="Times New Roman" w:hAnsi="Times New Roman" w:eastAsia="宋体" w:cs="Times New Roman"/>
                <w:i w:val="0"/>
                <w:iCs w:val="0"/>
                <w:color w:val="000000"/>
                <w:sz w:val="21"/>
                <w:szCs w:val="21"/>
                <w:u w:val="none"/>
              </w:rPr>
            </w:pPr>
          </w:p>
        </w:tc>
        <w:tc>
          <w:tcPr>
            <w:tcW w:w="1146" w:type="dxa"/>
            <w:shd w:val="clear" w:color="auto" w:fill="auto"/>
            <w:vAlign w:val="center"/>
          </w:tcPr>
          <w:p w14:paraId="4DE2F3FB">
            <w:pPr>
              <w:jc w:val="right"/>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72BD05E9">
            <w:pPr>
              <w:jc w:val="right"/>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14:paraId="0B900732">
            <w:pPr>
              <w:jc w:val="right"/>
              <w:rPr>
                <w:rFonts w:hint="default" w:ascii="Times New Roman" w:hAnsi="Times New Roman" w:eastAsia="宋体" w:cs="Times New Roman"/>
                <w:i w:val="0"/>
                <w:iCs w:val="0"/>
                <w:color w:val="000000"/>
                <w:sz w:val="21"/>
                <w:szCs w:val="21"/>
                <w:u w:val="none"/>
              </w:rPr>
            </w:pPr>
          </w:p>
        </w:tc>
      </w:tr>
    </w:tbl>
    <w:p w14:paraId="66AF5E31">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14:paraId="28CC4EA7">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2FFBC006">
      <w:pPr>
        <w:pStyle w:val="6"/>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FE213BD">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C5DF37C">
      <w:pPr>
        <w:pStyle w:val="6"/>
        <w:rPr>
          <w:rFonts w:hint="default"/>
          <w:lang w:val="en-US" w:eastAsia="zh-CN"/>
        </w:rPr>
      </w:pPr>
    </w:p>
    <w:p w14:paraId="3A72C9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1344CCC1">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14:paraId="3E7CAC5B">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28"/>
          <w:szCs w:val="28"/>
        </w:rPr>
        <w:t xml:space="preserve"> </w:t>
      </w:r>
      <w:r>
        <w:rPr>
          <w:rFonts w:hint="eastAsia" w:ascii="Times New Roman" w:hAnsi="Times New Roman" w:eastAsia="微软雅黑" w:cs="Times New Roman"/>
          <w:spacing w:val="-1"/>
          <w:sz w:val="28"/>
          <w:szCs w:val="28"/>
          <w:lang w:eastAsia="zh-CN"/>
        </w:rPr>
        <w:t>武汉市光谷第三十二小学</w:t>
      </w:r>
      <w:r>
        <w:rPr>
          <w:rFonts w:hint="default" w:ascii="Times New Roman" w:hAnsi="Times New Roman" w:eastAsia="微软雅黑" w:cs="Times New Roman"/>
          <w:spacing w:val="-1"/>
          <w:sz w:val="28"/>
          <w:szCs w:val="28"/>
          <w:lang w:val="en-US" w:eastAsia="zh-CN"/>
        </w:rPr>
        <w:t xml:space="preserve">  </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153"/>
        <w:gridCol w:w="880"/>
        <w:gridCol w:w="869"/>
        <w:gridCol w:w="1541"/>
        <w:gridCol w:w="722"/>
        <w:gridCol w:w="665"/>
        <w:gridCol w:w="2282"/>
        <w:gridCol w:w="721"/>
      </w:tblGrid>
      <w:tr w14:paraId="099DC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779" w:type="dxa"/>
            <w:gridSpan w:val="3"/>
            <w:vAlign w:val="center"/>
          </w:tcPr>
          <w:p w14:paraId="3B770B08">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800" w:type="dxa"/>
            <w:gridSpan w:val="6"/>
            <w:vAlign w:val="center"/>
          </w:tcPr>
          <w:p w14:paraId="7B1731EB">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14:paraId="19CD1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14:paraId="6B4152D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153" w:type="dxa"/>
            <w:vAlign w:val="center"/>
          </w:tcPr>
          <w:p w14:paraId="764E7C9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880" w:type="dxa"/>
            <w:vAlign w:val="center"/>
          </w:tcPr>
          <w:p w14:paraId="7B055DD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869" w:type="dxa"/>
            <w:vAlign w:val="center"/>
          </w:tcPr>
          <w:p w14:paraId="3BF91FD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74A4E66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51EB495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41" w:type="dxa"/>
            <w:vAlign w:val="center"/>
          </w:tcPr>
          <w:p w14:paraId="1211659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22" w:type="dxa"/>
            <w:vAlign w:val="center"/>
          </w:tcPr>
          <w:p w14:paraId="5B18ADC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 数</w:t>
            </w:r>
          </w:p>
        </w:tc>
        <w:tc>
          <w:tcPr>
            <w:tcW w:w="665" w:type="dxa"/>
            <w:vAlign w:val="center"/>
          </w:tcPr>
          <w:p w14:paraId="5B24972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14:paraId="03CD206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14:paraId="69D6806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2282" w:type="dxa"/>
            <w:vAlign w:val="center"/>
          </w:tcPr>
          <w:p w14:paraId="0EC7D0F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21" w:type="dxa"/>
            <w:vAlign w:val="center"/>
          </w:tcPr>
          <w:p w14:paraId="2573D59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14:paraId="651A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2C4A7A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153" w:type="dxa"/>
            <w:vAlign w:val="center"/>
          </w:tcPr>
          <w:p w14:paraId="71D3586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880" w:type="dxa"/>
            <w:vAlign w:val="center"/>
          </w:tcPr>
          <w:p w14:paraId="5752DCC9">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1330.67</w:t>
            </w:r>
          </w:p>
        </w:tc>
        <w:tc>
          <w:tcPr>
            <w:tcW w:w="869" w:type="dxa"/>
            <w:vAlign w:val="center"/>
          </w:tcPr>
          <w:p w14:paraId="7C5AB59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41" w:type="dxa"/>
            <w:vAlign w:val="center"/>
          </w:tcPr>
          <w:p w14:paraId="281A37F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722" w:type="dxa"/>
            <w:vAlign w:val="center"/>
          </w:tcPr>
          <w:p w14:paraId="7603FFC0">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154.60</w:t>
            </w:r>
          </w:p>
        </w:tc>
        <w:tc>
          <w:tcPr>
            <w:tcW w:w="665" w:type="dxa"/>
            <w:vAlign w:val="center"/>
          </w:tcPr>
          <w:p w14:paraId="7F8F5B1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2282" w:type="dxa"/>
            <w:vAlign w:val="center"/>
          </w:tcPr>
          <w:p w14:paraId="636D8C8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721" w:type="dxa"/>
            <w:vAlign w:val="center"/>
          </w:tcPr>
          <w:p w14:paraId="1DAE9E58">
            <w:pPr>
              <w:pStyle w:val="11"/>
              <w:jc w:val="center"/>
              <w:rPr>
                <w:rFonts w:hint="default" w:ascii="Times New Roman" w:hAnsi="Times New Roman" w:cs="Times New Roman" w:eastAsiaTheme="minorEastAsia"/>
                <w:sz w:val="21"/>
                <w:szCs w:val="21"/>
              </w:rPr>
            </w:pPr>
          </w:p>
        </w:tc>
      </w:tr>
      <w:tr w14:paraId="42AAC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2927DF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153" w:type="dxa"/>
            <w:vAlign w:val="center"/>
          </w:tcPr>
          <w:p w14:paraId="0458CCF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880" w:type="dxa"/>
            <w:vAlign w:val="center"/>
          </w:tcPr>
          <w:p w14:paraId="2ADF4E78">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221.12</w:t>
            </w:r>
          </w:p>
        </w:tc>
        <w:tc>
          <w:tcPr>
            <w:tcW w:w="869" w:type="dxa"/>
            <w:vAlign w:val="center"/>
          </w:tcPr>
          <w:p w14:paraId="772EC2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41" w:type="dxa"/>
            <w:vAlign w:val="center"/>
          </w:tcPr>
          <w:p w14:paraId="584A5C0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722" w:type="dxa"/>
            <w:vAlign w:val="center"/>
          </w:tcPr>
          <w:p w14:paraId="32078A5A">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40.29</w:t>
            </w:r>
          </w:p>
        </w:tc>
        <w:tc>
          <w:tcPr>
            <w:tcW w:w="665" w:type="dxa"/>
            <w:vAlign w:val="center"/>
          </w:tcPr>
          <w:p w14:paraId="3C0D327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2282" w:type="dxa"/>
            <w:vAlign w:val="center"/>
          </w:tcPr>
          <w:p w14:paraId="5DA6728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721" w:type="dxa"/>
            <w:vAlign w:val="center"/>
          </w:tcPr>
          <w:p w14:paraId="05FFE5CC">
            <w:pPr>
              <w:pStyle w:val="11"/>
              <w:jc w:val="center"/>
              <w:rPr>
                <w:rFonts w:hint="default" w:ascii="Times New Roman" w:hAnsi="Times New Roman" w:cs="Times New Roman" w:eastAsiaTheme="minorEastAsia"/>
                <w:sz w:val="21"/>
                <w:szCs w:val="21"/>
              </w:rPr>
            </w:pPr>
          </w:p>
        </w:tc>
      </w:tr>
      <w:tr w14:paraId="021D8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6F1FF4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153" w:type="dxa"/>
            <w:vAlign w:val="center"/>
          </w:tcPr>
          <w:p w14:paraId="11F49A6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880" w:type="dxa"/>
            <w:vAlign w:val="center"/>
          </w:tcPr>
          <w:p w14:paraId="028E77E4">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46.92</w:t>
            </w:r>
          </w:p>
        </w:tc>
        <w:tc>
          <w:tcPr>
            <w:tcW w:w="869" w:type="dxa"/>
            <w:vAlign w:val="center"/>
          </w:tcPr>
          <w:p w14:paraId="43847D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41" w:type="dxa"/>
            <w:vAlign w:val="center"/>
          </w:tcPr>
          <w:p w14:paraId="578CA2D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722" w:type="dxa"/>
            <w:vAlign w:val="center"/>
          </w:tcPr>
          <w:p w14:paraId="390115D9">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7.00</w:t>
            </w:r>
          </w:p>
        </w:tc>
        <w:tc>
          <w:tcPr>
            <w:tcW w:w="665" w:type="dxa"/>
            <w:vAlign w:val="center"/>
          </w:tcPr>
          <w:p w14:paraId="7C7A3F1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2282" w:type="dxa"/>
            <w:vAlign w:val="center"/>
          </w:tcPr>
          <w:p w14:paraId="576AD4A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721" w:type="dxa"/>
            <w:vAlign w:val="center"/>
          </w:tcPr>
          <w:p w14:paraId="153EA493">
            <w:pPr>
              <w:pStyle w:val="11"/>
              <w:jc w:val="center"/>
              <w:rPr>
                <w:rFonts w:hint="default" w:ascii="Times New Roman" w:hAnsi="Times New Roman" w:cs="Times New Roman" w:eastAsiaTheme="minorEastAsia"/>
                <w:sz w:val="21"/>
                <w:szCs w:val="21"/>
              </w:rPr>
            </w:pPr>
          </w:p>
        </w:tc>
      </w:tr>
      <w:tr w14:paraId="6BBB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14:paraId="0CCF0F0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153" w:type="dxa"/>
            <w:vAlign w:val="center"/>
          </w:tcPr>
          <w:p w14:paraId="43335E6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880" w:type="dxa"/>
            <w:vAlign w:val="center"/>
          </w:tcPr>
          <w:p w14:paraId="0FC2F094">
            <w:pPr>
              <w:pStyle w:val="11"/>
              <w:spacing w:line="200" w:lineRule="exact"/>
              <w:jc w:val="center"/>
              <w:rPr>
                <w:rFonts w:hint="default" w:ascii="Times New Roman" w:hAnsi="Times New Roman" w:cs="Times New Roman" w:eastAsiaTheme="minorEastAsia"/>
                <w:sz w:val="21"/>
                <w:szCs w:val="21"/>
              </w:rPr>
            </w:pPr>
          </w:p>
        </w:tc>
        <w:tc>
          <w:tcPr>
            <w:tcW w:w="869" w:type="dxa"/>
            <w:vAlign w:val="center"/>
          </w:tcPr>
          <w:p w14:paraId="65EA541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41" w:type="dxa"/>
            <w:vAlign w:val="center"/>
          </w:tcPr>
          <w:p w14:paraId="785D79F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722" w:type="dxa"/>
            <w:vAlign w:val="center"/>
          </w:tcPr>
          <w:p w14:paraId="385F62F9">
            <w:pPr>
              <w:pStyle w:val="11"/>
              <w:spacing w:line="200" w:lineRule="exact"/>
              <w:jc w:val="center"/>
              <w:rPr>
                <w:rFonts w:hint="default" w:ascii="Times New Roman" w:hAnsi="Times New Roman" w:cs="Times New Roman" w:eastAsiaTheme="minorEastAsia"/>
                <w:sz w:val="21"/>
                <w:szCs w:val="21"/>
              </w:rPr>
            </w:pPr>
          </w:p>
        </w:tc>
        <w:tc>
          <w:tcPr>
            <w:tcW w:w="665" w:type="dxa"/>
            <w:vAlign w:val="center"/>
          </w:tcPr>
          <w:p w14:paraId="37D9B85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2282" w:type="dxa"/>
            <w:vAlign w:val="center"/>
          </w:tcPr>
          <w:p w14:paraId="47709B2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721" w:type="dxa"/>
            <w:vAlign w:val="center"/>
          </w:tcPr>
          <w:p w14:paraId="7541590B">
            <w:pPr>
              <w:pStyle w:val="11"/>
              <w:spacing w:line="200" w:lineRule="exact"/>
              <w:jc w:val="center"/>
              <w:rPr>
                <w:rFonts w:hint="default" w:ascii="Times New Roman" w:hAnsi="Times New Roman" w:cs="Times New Roman" w:eastAsiaTheme="minorEastAsia"/>
                <w:sz w:val="21"/>
                <w:szCs w:val="21"/>
              </w:rPr>
            </w:pPr>
          </w:p>
        </w:tc>
      </w:tr>
      <w:tr w14:paraId="68625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0393F39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153" w:type="dxa"/>
            <w:vAlign w:val="center"/>
          </w:tcPr>
          <w:p w14:paraId="3F6DE3C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880" w:type="dxa"/>
            <w:vAlign w:val="center"/>
          </w:tcPr>
          <w:p w14:paraId="6B468184">
            <w:pPr>
              <w:pStyle w:val="11"/>
              <w:jc w:val="center"/>
              <w:rPr>
                <w:rFonts w:hint="default" w:ascii="Times New Roman" w:hAnsi="Times New Roman" w:cs="Times New Roman" w:eastAsiaTheme="minorEastAsia"/>
                <w:sz w:val="21"/>
                <w:szCs w:val="21"/>
              </w:rPr>
            </w:pPr>
          </w:p>
        </w:tc>
        <w:tc>
          <w:tcPr>
            <w:tcW w:w="869" w:type="dxa"/>
            <w:vAlign w:val="center"/>
          </w:tcPr>
          <w:p w14:paraId="787A2D2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41" w:type="dxa"/>
            <w:vAlign w:val="center"/>
          </w:tcPr>
          <w:p w14:paraId="762A273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722" w:type="dxa"/>
            <w:vAlign w:val="center"/>
          </w:tcPr>
          <w:p w14:paraId="2B29A595">
            <w:pPr>
              <w:pStyle w:val="11"/>
              <w:jc w:val="center"/>
              <w:rPr>
                <w:rFonts w:hint="default" w:ascii="Times New Roman" w:hAnsi="Times New Roman" w:cs="Times New Roman" w:eastAsiaTheme="minorEastAsia"/>
                <w:sz w:val="21"/>
                <w:szCs w:val="21"/>
              </w:rPr>
            </w:pPr>
          </w:p>
        </w:tc>
        <w:tc>
          <w:tcPr>
            <w:tcW w:w="665" w:type="dxa"/>
            <w:vAlign w:val="center"/>
          </w:tcPr>
          <w:p w14:paraId="2FE7F33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2282" w:type="dxa"/>
            <w:vAlign w:val="center"/>
          </w:tcPr>
          <w:p w14:paraId="11275EF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721" w:type="dxa"/>
            <w:vAlign w:val="center"/>
          </w:tcPr>
          <w:p w14:paraId="560FF553">
            <w:pPr>
              <w:pStyle w:val="11"/>
              <w:jc w:val="center"/>
              <w:rPr>
                <w:rFonts w:hint="default" w:ascii="Times New Roman" w:hAnsi="Times New Roman" w:cs="Times New Roman" w:eastAsiaTheme="minorEastAsia"/>
                <w:sz w:val="21"/>
                <w:szCs w:val="21"/>
              </w:rPr>
            </w:pPr>
          </w:p>
        </w:tc>
      </w:tr>
      <w:tr w14:paraId="570D8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14:paraId="573441B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153" w:type="dxa"/>
            <w:vAlign w:val="center"/>
          </w:tcPr>
          <w:p w14:paraId="27145B9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880" w:type="dxa"/>
            <w:vAlign w:val="center"/>
          </w:tcPr>
          <w:p w14:paraId="1CB2D11A">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789.87</w:t>
            </w:r>
          </w:p>
        </w:tc>
        <w:tc>
          <w:tcPr>
            <w:tcW w:w="869" w:type="dxa"/>
            <w:vAlign w:val="center"/>
          </w:tcPr>
          <w:p w14:paraId="6C6EFF8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41" w:type="dxa"/>
            <w:vAlign w:val="center"/>
          </w:tcPr>
          <w:p w14:paraId="66951DE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722" w:type="dxa"/>
            <w:vAlign w:val="center"/>
          </w:tcPr>
          <w:p w14:paraId="1AA24D4B">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2.30</w:t>
            </w:r>
          </w:p>
        </w:tc>
        <w:tc>
          <w:tcPr>
            <w:tcW w:w="665" w:type="dxa"/>
            <w:vAlign w:val="center"/>
          </w:tcPr>
          <w:p w14:paraId="58C8357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2282" w:type="dxa"/>
            <w:vAlign w:val="center"/>
          </w:tcPr>
          <w:p w14:paraId="5654AE9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721" w:type="dxa"/>
            <w:vAlign w:val="center"/>
          </w:tcPr>
          <w:p w14:paraId="1BAB45AA">
            <w:pPr>
              <w:pStyle w:val="11"/>
              <w:jc w:val="center"/>
              <w:rPr>
                <w:rFonts w:hint="default" w:ascii="Times New Roman" w:hAnsi="Times New Roman" w:cs="Times New Roman" w:eastAsiaTheme="minorEastAsia"/>
                <w:sz w:val="21"/>
                <w:szCs w:val="21"/>
              </w:rPr>
            </w:pPr>
          </w:p>
        </w:tc>
      </w:tr>
      <w:tr w14:paraId="4EC24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341ADE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153" w:type="dxa"/>
            <w:vAlign w:val="center"/>
          </w:tcPr>
          <w:p w14:paraId="306CD78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880" w:type="dxa"/>
            <w:vAlign w:val="center"/>
          </w:tcPr>
          <w:p w14:paraId="59D8CFD9">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98.56</w:t>
            </w:r>
          </w:p>
        </w:tc>
        <w:tc>
          <w:tcPr>
            <w:tcW w:w="869" w:type="dxa"/>
            <w:vAlign w:val="center"/>
          </w:tcPr>
          <w:p w14:paraId="22F221C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41" w:type="dxa"/>
            <w:vAlign w:val="center"/>
          </w:tcPr>
          <w:p w14:paraId="1DAA6DC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722" w:type="dxa"/>
            <w:vAlign w:val="center"/>
          </w:tcPr>
          <w:p w14:paraId="7C9025E9">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14.95</w:t>
            </w:r>
          </w:p>
        </w:tc>
        <w:tc>
          <w:tcPr>
            <w:tcW w:w="665" w:type="dxa"/>
            <w:vAlign w:val="center"/>
          </w:tcPr>
          <w:p w14:paraId="7F79BC7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2282" w:type="dxa"/>
            <w:vAlign w:val="center"/>
          </w:tcPr>
          <w:p w14:paraId="5637F5B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721" w:type="dxa"/>
            <w:vAlign w:val="center"/>
          </w:tcPr>
          <w:p w14:paraId="705F54E4">
            <w:pPr>
              <w:pStyle w:val="11"/>
              <w:jc w:val="center"/>
              <w:rPr>
                <w:rFonts w:hint="default" w:ascii="Times New Roman" w:hAnsi="Times New Roman" w:cs="Times New Roman" w:eastAsiaTheme="minorEastAsia"/>
                <w:sz w:val="21"/>
                <w:szCs w:val="21"/>
              </w:rPr>
            </w:pPr>
          </w:p>
        </w:tc>
      </w:tr>
      <w:tr w14:paraId="550F3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AFE158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153" w:type="dxa"/>
            <w:vAlign w:val="center"/>
          </w:tcPr>
          <w:p w14:paraId="20A3267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880" w:type="dxa"/>
            <w:vAlign w:val="center"/>
          </w:tcPr>
          <w:p w14:paraId="309EE0C6">
            <w:pPr>
              <w:pStyle w:val="11"/>
              <w:jc w:val="center"/>
              <w:rPr>
                <w:rFonts w:hint="default" w:ascii="Times New Roman" w:hAnsi="Times New Roman" w:cs="Times New Roman" w:eastAsiaTheme="minorEastAsia"/>
                <w:sz w:val="21"/>
                <w:szCs w:val="21"/>
              </w:rPr>
            </w:pPr>
          </w:p>
        </w:tc>
        <w:tc>
          <w:tcPr>
            <w:tcW w:w="869" w:type="dxa"/>
            <w:vAlign w:val="center"/>
          </w:tcPr>
          <w:p w14:paraId="659AD2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41" w:type="dxa"/>
            <w:vAlign w:val="center"/>
          </w:tcPr>
          <w:p w14:paraId="1180613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722" w:type="dxa"/>
            <w:vAlign w:val="center"/>
          </w:tcPr>
          <w:p w14:paraId="07014EA3">
            <w:pPr>
              <w:pStyle w:val="11"/>
              <w:jc w:val="center"/>
              <w:rPr>
                <w:rFonts w:hint="default" w:ascii="Times New Roman" w:hAnsi="Times New Roman" w:cs="Times New Roman" w:eastAsiaTheme="minorEastAsia"/>
                <w:sz w:val="21"/>
                <w:szCs w:val="21"/>
              </w:rPr>
            </w:pPr>
          </w:p>
        </w:tc>
        <w:tc>
          <w:tcPr>
            <w:tcW w:w="665" w:type="dxa"/>
            <w:vAlign w:val="center"/>
          </w:tcPr>
          <w:p w14:paraId="4F21105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2282" w:type="dxa"/>
            <w:vAlign w:val="center"/>
          </w:tcPr>
          <w:p w14:paraId="06B0F7F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721" w:type="dxa"/>
            <w:vAlign w:val="center"/>
          </w:tcPr>
          <w:p w14:paraId="3D4FD236">
            <w:pPr>
              <w:pStyle w:val="11"/>
              <w:jc w:val="center"/>
              <w:rPr>
                <w:rFonts w:hint="default" w:ascii="Times New Roman" w:hAnsi="Times New Roman" w:cs="Times New Roman" w:eastAsiaTheme="minorEastAsia"/>
                <w:sz w:val="21"/>
                <w:szCs w:val="21"/>
              </w:rPr>
            </w:pPr>
          </w:p>
        </w:tc>
      </w:tr>
      <w:tr w14:paraId="4169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14:paraId="196BF6C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153" w:type="dxa"/>
            <w:vAlign w:val="center"/>
          </w:tcPr>
          <w:p w14:paraId="4F3CFDC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880" w:type="dxa"/>
            <w:vAlign w:val="center"/>
          </w:tcPr>
          <w:p w14:paraId="1725794E">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56.57</w:t>
            </w:r>
          </w:p>
        </w:tc>
        <w:tc>
          <w:tcPr>
            <w:tcW w:w="869" w:type="dxa"/>
            <w:vAlign w:val="center"/>
          </w:tcPr>
          <w:p w14:paraId="327D059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41" w:type="dxa"/>
            <w:vAlign w:val="center"/>
          </w:tcPr>
          <w:p w14:paraId="4076830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722" w:type="dxa"/>
            <w:vAlign w:val="center"/>
          </w:tcPr>
          <w:p w14:paraId="6BE494C0">
            <w:pPr>
              <w:pStyle w:val="11"/>
              <w:jc w:val="center"/>
              <w:rPr>
                <w:rFonts w:hint="default" w:ascii="Times New Roman" w:hAnsi="Times New Roman" w:cs="Times New Roman" w:eastAsiaTheme="minorEastAsia"/>
                <w:sz w:val="21"/>
                <w:szCs w:val="21"/>
              </w:rPr>
            </w:pPr>
          </w:p>
        </w:tc>
        <w:tc>
          <w:tcPr>
            <w:tcW w:w="665" w:type="dxa"/>
            <w:vAlign w:val="center"/>
          </w:tcPr>
          <w:p w14:paraId="2823F7A6">
            <w:pPr>
              <w:pStyle w:val="11"/>
              <w:jc w:val="center"/>
              <w:rPr>
                <w:rFonts w:hint="default" w:ascii="Times New Roman" w:hAnsi="Times New Roman" w:cs="Times New Roman" w:eastAsiaTheme="minorEastAsia"/>
                <w:sz w:val="21"/>
                <w:szCs w:val="21"/>
              </w:rPr>
            </w:pPr>
          </w:p>
        </w:tc>
        <w:tc>
          <w:tcPr>
            <w:tcW w:w="2282" w:type="dxa"/>
            <w:vAlign w:val="center"/>
          </w:tcPr>
          <w:p w14:paraId="5F1CE6A2">
            <w:pPr>
              <w:pStyle w:val="11"/>
              <w:jc w:val="center"/>
              <w:rPr>
                <w:rFonts w:hint="default" w:ascii="Times New Roman" w:hAnsi="Times New Roman" w:cs="Times New Roman" w:eastAsiaTheme="minorEastAsia"/>
                <w:sz w:val="21"/>
                <w:szCs w:val="21"/>
              </w:rPr>
            </w:pPr>
          </w:p>
        </w:tc>
        <w:tc>
          <w:tcPr>
            <w:tcW w:w="721" w:type="dxa"/>
            <w:vAlign w:val="center"/>
          </w:tcPr>
          <w:p w14:paraId="0CA9BA5A">
            <w:pPr>
              <w:pStyle w:val="11"/>
              <w:jc w:val="center"/>
              <w:rPr>
                <w:rFonts w:hint="default" w:ascii="Times New Roman" w:hAnsi="Times New Roman" w:cs="Times New Roman" w:eastAsiaTheme="minorEastAsia"/>
                <w:sz w:val="21"/>
                <w:szCs w:val="21"/>
              </w:rPr>
            </w:pPr>
          </w:p>
        </w:tc>
      </w:tr>
      <w:tr w14:paraId="6DDF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14:paraId="3BBC1F0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153" w:type="dxa"/>
            <w:vAlign w:val="center"/>
          </w:tcPr>
          <w:p w14:paraId="0112FC8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880" w:type="dxa"/>
            <w:vAlign w:val="center"/>
          </w:tcPr>
          <w:p w14:paraId="3283BDEC">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9.63</w:t>
            </w:r>
          </w:p>
        </w:tc>
        <w:tc>
          <w:tcPr>
            <w:tcW w:w="869" w:type="dxa"/>
            <w:vAlign w:val="center"/>
          </w:tcPr>
          <w:p w14:paraId="2FFAA85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41" w:type="dxa"/>
            <w:vAlign w:val="center"/>
          </w:tcPr>
          <w:p w14:paraId="4F50D36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722" w:type="dxa"/>
            <w:vAlign w:val="center"/>
          </w:tcPr>
          <w:p w14:paraId="00CB7DAE">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3.94</w:t>
            </w:r>
          </w:p>
        </w:tc>
        <w:tc>
          <w:tcPr>
            <w:tcW w:w="665" w:type="dxa"/>
            <w:vAlign w:val="center"/>
          </w:tcPr>
          <w:p w14:paraId="66BEDEDD">
            <w:pPr>
              <w:pStyle w:val="11"/>
              <w:jc w:val="center"/>
              <w:rPr>
                <w:rFonts w:hint="default" w:ascii="Times New Roman" w:hAnsi="Times New Roman" w:cs="Times New Roman" w:eastAsiaTheme="minorEastAsia"/>
                <w:sz w:val="21"/>
                <w:szCs w:val="21"/>
              </w:rPr>
            </w:pPr>
          </w:p>
        </w:tc>
        <w:tc>
          <w:tcPr>
            <w:tcW w:w="2282" w:type="dxa"/>
            <w:vAlign w:val="center"/>
          </w:tcPr>
          <w:p w14:paraId="07D9C5CB">
            <w:pPr>
              <w:pStyle w:val="11"/>
              <w:jc w:val="center"/>
              <w:rPr>
                <w:rFonts w:hint="default" w:ascii="Times New Roman" w:hAnsi="Times New Roman" w:cs="Times New Roman" w:eastAsiaTheme="minorEastAsia"/>
                <w:sz w:val="21"/>
                <w:szCs w:val="21"/>
              </w:rPr>
            </w:pPr>
          </w:p>
        </w:tc>
        <w:tc>
          <w:tcPr>
            <w:tcW w:w="721" w:type="dxa"/>
            <w:vAlign w:val="center"/>
          </w:tcPr>
          <w:p w14:paraId="11AA4427">
            <w:pPr>
              <w:pStyle w:val="11"/>
              <w:jc w:val="center"/>
              <w:rPr>
                <w:rFonts w:hint="default" w:ascii="Times New Roman" w:hAnsi="Times New Roman" w:cs="Times New Roman" w:eastAsiaTheme="minorEastAsia"/>
                <w:sz w:val="21"/>
                <w:szCs w:val="21"/>
              </w:rPr>
            </w:pPr>
          </w:p>
        </w:tc>
      </w:tr>
      <w:tr w14:paraId="41CD2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024ACF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153" w:type="dxa"/>
            <w:vAlign w:val="center"/>
          </w:tcPr>
          <w:p w14:paraId="03EDB5A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880" w:type="dxa"/>
            <w:vAlign w:val="center"/>
          </w:tcPr>
          <w:p w14:paraId="2E3561B0">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5.62</w:t>
            </w:r>
          </w:p>
        </w:tc>
        <w:tc>
          <w:tcPr>
            <w:tcW w:w="869" w:type="dxa"/>
            <w:vAlign w:val="center"/>
          </w:tcPr>
          <w:p w14:paraId="7085F4B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41" w:type="dxa"/>
            <w:vAlign w:val="center"/>
          </w:tcPr>
          <w:p w14:paraId="2B87AB5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722" w:type="dxa"/>
            <w:vAlign w:val="center"/>
          </w:tcPr>
          <w:p w14:paraId="7359E40E">
            <w:pPr>
              <w:pStyle w:val="11"/>
              <w:jc w:val="center"/>
              <w:rPr>
                <w:rFonts w:hint="default" w:ascii="Times New Roman" w:hAnsi="Times New Roman" w:cs="Times New Roman" w:eastAsiaTheme="minorEastAsia"/>
                <w:sz w:val="21"/>
                <w:szCs w:val="21"/>
              </w:rPr>
            </w:pPr>
          </w:p>
        </w:tc>
        <w:tc>
          <w:tcPr>
            <w:tcW w:w="665" w:type="dxa"/>
            <w:vAlign w:val="center"/>
          </w:tcPr>
          <w:p w14:paraId="21AB959F">
            <w:pPr>
              <w:pStyle w:val="11"/>
              <w:jc w:val="center"/>
              <w:rPr>
                <w:rFonts w:hint="default" w:ascii="Times New Roman" w:hAnsi="Times New Roman" w:cs="Times New Roman" w:eastAsiaTheme="minorEastAsia"/>
                <w:sz w:val="21"/>
                <w:szCs w:val="21"/>
              </w:rPr>
            </w:pPr>
          </w:p>
        </w:tc>
        <w:tc>
          <w:tcPr>
            <w:tcW w:w="2282" w:type="dxa"/>
            <w:vAlign w:val="center"/>
          </w:tcPr>
          <w:p w14:paraId="45C42512">
            <w:pPr>
              <w:pStyle w:val="11"/>
              <w:jc w:val="center"/>
              <w:rPr>
                <w:rFonts w:hint="default" w:ascii="Times New Roman" w:hAnsi="Times New Roman" w:cs="Times New Roman" w:eastAsiaTheme="minorEastAsia"/>
                <w:sz w:val="21"/>
                <w:szCs w:val="21"/>
              </w:rPr>
            </w:pPr>
          </w:p>
        </w:tc>
        <w:tc>
          <w:tcPr>
            <w:tcW w:w="721" w:type="dxa"/>
            <w:vAlign w:val="center"/>
          </w:tcPr>
          <w:p w14:paraId="4B80422C">
            <w:pPr>
              <w:pStyle w:val="11"/>
              <w:jc w:val="center"/>
              <w:rPr>
                <w:rFonts w:hint="default" w:ascii="Times New Roman" w:hAnsi="Times New Roman" w:cs="Times New Roman" w:eastAsiaTheme="minorEastAsia"/>
                <w:sz w:val="21"/>
                <w:szCs w:val="21"/>
              </w:rPr>
            </w:pPr>
          </w:p>
        </w:tc>
      </w:tr>
      <w:tr w14:paraId="6B5F1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03A243E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153" w:type="dxa"/>
            <w:vAlign w:val="center"/>
          </w:tcPr>
          <w:p w14:paraId="682B9DD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880" w:type="dxa"/>
            <w:vAlign w:val="center"/>
          </w:tcPr>
          <w:p w14:paraId="372CF53C">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102.38</w:t>
            </w:r>
          </w:p>
        </w:tc>
        <w:tc>
          <w:tcPr>
            <w:tcW w:w="869" w:type="dxa"/>
            <w:vAlign w:val="center"/>
          </w:tcPr>
          <w:p w14:paraId="60A9330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41" w:type="dxa"/>
            <w:vAlign w:val="center"/>
          </w:tcPr>
          <w:p w14:paraId="2B2DC76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722" w:type="dxa"/>
            <w:vAlign w:val="center"/>
          </w:tcPr>
          <w:p w14:paraId="2429B7CD">
            <w:pPr>
              <w:pStyle w:val="11"/>
              <w:jc w:val="center"/>
              <w:rPr>
                <w:rFonts w:hint="default" w:ascii="Times New Roman" w:hAnsi="Times New Roman" w:cs="Times New Roman" w:eastAsiaTheme="minorEastAsia"/>
                <w:sz w:val="21"/>
                <w:szCs w:val="21"/>
              </w:rPr>
            </w:pPr>
          </w:p>
        </w:tc>
        <w:tc>
          <w:tcPr>
            <w:tcW w:w="665" w:type="dxa"/>
            <w:vAlign w:val="center"/>
          </w:tcPr>
          <w:p w14:paraId="1C40CC2B">
            <w:pPr>
              <w:pStyle w:val="11"/>
              <w:jc w:val="center"/>
              <w:rPr>
                <w:rFonts w:hint="default" w:ascii="Times New Roman" w:hAnsi="Times New Roman" w:cs="Times New Roman" w:eastAsiaTheme="minorEastAsia"/>
                <w:sz w:val="21"/>
                <w:szCs w:val="21"/>
              </w:rPr>
            </w:pPr>
          </w:p>
        </w:tc>
        <w:tc>
          <w:tcPr>
            <w:tcW w:w="2282" w:type="dxa"/>
            <w:vAlign w:val="center"/>
          </w:tcPr>
          <w:p w14:paraId="34B208CD">
            <w:pPr>
              <w:pStyle w:val="11"/>
              <w:jc w:val="center"/>
              <w:rPr>
                <w:rFonts w:hint="default" w:ascii="Times New Roman" w:hAnsi="Times New Roman" w:cs="Times New Roman" w:eastAsiaTheme="minorEastAsia"/>
                <w:sz w:val="21"/>
                <w:szCs w:val="21"/>
              </w:rPr>
            </w:pPr>
          </w:p>
        </w:tc>
        <w:tc>
          <w:tcPr>
            <w:tcW w:w="721" w:type="dxa"/>
            <w:vAlign w:val="center"/>
          </w:tcPr>
          <w:p w14:paraId="6583A272">
            <w:pPr>
              <w:pStyle w:val="11"/>
              <w:jc w:val="center"/>
              <w:rPr>
                <w:rFonts w:hint="default" w:ascii="Times New Roman" w:hAnsi="Times New Roman" w:cs="Times New Roman" w:eastAsiaTheme="minorEastAsia"/>
                <w:sz w:val="21"/>
                <w:szCs w:val="21"/>
              </w:rPr>
            </w:pPr>
          </w:p>
        </w:tc>
      </w:tr>
      <w:tr w14:paraId="407F3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734EAD6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153" w:type="dxa"/>
            <w:vAlign w:val="center"/>
          </w:tcPr>
          <w:p w14:paraId="1A23576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880" w:type="dxa"/>
            <w:vAlign w:val="center"/>
          </w:tcPr>
          <w:p w14:paraId="4775E9FF">
            <w:pPr>
              <w:pStyle w:val="11"/>
              <w:jc w:val="center"/>
              <w:rPr>
                <w:rFonts w:hint="default" w:ascii="Times New Roman" w:hAnsi="Times New Roman" w:cs="Times New Roman" w:eastAsiaTheme="minorEastAsia"/>
                <w:sz w:val="21"/>
                <w:szCs w:val="21"/>
              </w:rPr>
            </w:pPr>
          </w:p>
        </w:tc>
        <w:tc>
          <w:tcPr>
            <w:tcW w:w="869" w:type="dxa"/>
            <w:vAlign w:val="center"/>
          </w:tcPr>
          <w:p w14:paraId="0A72A2B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41" w:type="dxa"/>
            <w:vAlign w:val="center"/>
          </w:tcPr>
          <w:p w14:paraId="15E6004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722" w:type="dxa"/>
            <w:vAlign w:val="center"/>
          </w:tcPr>
          <w:p w14:paraId="51BF00EC">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24.08</w:t>
            </w:r>
          </w:p>
        </w:tc>
        <w:tc>
          <w:tcPr>
            <w:tcW w:w="665" w:type="dxa"/>
            <w:vAlign w:val="center"/>
          </w:tcPr>
          <w:p w14:paraId="0A17F259">
            <w:pPr>
              <w:pStyle w:val="11"/>
              <w:jc w:val="center"/>
              <w:rPr>
                <w:rFonts w:hint="default" w:ascii="Times New Roman" w:hAnsi="Times New Roman" w:cs="Times New Roman" w:eastAsiaTheme="minorEastAsia"/>
                <w:sz w:val="21"/>
                <w:szCs w:val="21"/>
              </w:rPr>
            </w:pPr>
          </w:p>
        </w:tc>
        <w:tc>
          <w:tcPr>
            <w:tcW w:w="2282" w:type="dxa"/>
            <w:vAlign w:val="center"/>
          </w:tcPr>
          <w:p w14:paraId="52A1FD05">
            <w:pPr>
              <w:pStyle w:val="11"/>
              <w:jc w:val="center"/>
              <w:rPr>
                <w:rFonts w:hint="default" w:ascii="Times New Roman" w:hAnsi="Times New Roman" w:cs="Times New Roman" w:eastAsiaTheme="minorEastAsia"/>
                <w:sz w:val="21"/>
                <w:szCs w:val="21"/>
              </w:rPr>
            </w:pPr>
          </w:p>
        </w:tc>
        <w:tc>
          <w:tcPr>
            <w:tcW w:w="721" w:type="dxa"/>
            <w:vAlign w:val="center"/>
          </w:tcPr>
          <w:p w14:paraId="582D693E">
            <w:pPr>
              <w:pStyle w:val="11"/>
              <w:jc w:val="center"/>
              <w:rPr>
                <w:rFonts w:hint="default" w:ascii="Times New Roman" w:hAnsi="Times New Roman" w:cs="Times New Roman" w:eastAsiaTheme="minorEastAsia"/>
                <w:sz w:val="21"/>
                <w:szCs w:val="21"/>
              </w:rPr>
            </w:pPr>
          </w:p>
        </w:tc>
      </w:tr>
      <w:tr w14:paraId="10B7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14:paraId="20F5746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153" w:type="dxa"/>
            <w:vAlign w:val="center"/>
          </w:tcPr>
          <w:p w14:paraId="2F1858C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880" w:type="dxa"/>
            <w:vAlign w:val="center"/>
          </w:tcPr>
          <w:p w14:paraId="0EF04EE2">
            <w:pPr>
              <w:pStyle w:val="11"/>
              <w:spacing w:line="225" w:lineRule="exact"/>
              <w:jc w:val="center"/>
              <w:rPr>
                <w:rFonts w:hint="default" w:ascii="Times New Roman" w:hAnsi="Times New Roman" w:cs="Times New Roman" w:eastAsiaTheme="minorEastAsia"/>
                <w:sz w:val="21"/>
                <w:szCs w:val="21"/>
              </w:rPr>
            </w:pPr>
          </w:p>
        </w:tc>
        <w:tc>
          <w:tcPr>
            <w:tcW w:w="869" w:type="dxa"/>
            <w:vAlign w:val="center"/>
          </w:tcPr>
          <w:p w14:paraId="15B3DC4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41" w:type="dxa"/>
            <w:vAlign w:val="center"/>
          </w:tcPr>
          <w:p w14:paraId="7876BDD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722" w:type="dxa"/>
            <w:vAlign w:val="center"/>
          </w:tcPr>
          <w:p w14:paraId="7A71DEDC">
            <w:pPr>
              <w:pStyle w:val="11"/>
              <w:spacing w:line="225" w:lineRule="exact"/>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1.54</w:t>
            </w:r>
          </w:p>
        </w:tc>
        <w:tc>
          <w:tcPr>
            <w:tcW w:w="665" w:type="dxa"/>
            <w:vAlign w:val="center"/>
          </w:tcPr>
          <w:p w14:paraId="209061B6">
            <w:pPr>
              <w:pStyle w:val="11"/>
              <w:spacing w:line="225" w:lineRule="exact"/>
              <w:jc w:val="center"/>
              <w:rPr>
                <w:rFonts w:hint="default" w:ascii="Times New Roman" w:hAnsi="Times New Roman" w:cs="Times New Roman" w:eastAsiaTheme="minorEastAsia"/>
                <w:sz w:val="21"/>
                <w:szCs w:val="21"/>
              </w:rPr>
            </w:pPr>
          </w:p>
        </w:tc>
        <w:tc>
          <w:tcPr>
            <w:tcW w:w="2282" w:type="dxa"/>
            <w:vAlign w:val="center"/>
          </w:tcPr>
          <w:p w14:paraId="4312CA3B">
            <w:pPr>
              <w:pStyle w:val="11"/>
              <w:spacing w:line="225" w:lineRule="exact"/>
              <w:jc w:val="center"/>
              <w:rPr>
                <w:rFonts w:hint="default" w:ascii="Times New Roman" w:hAnsi="Times New Roman" w:cs="Times New Roman" w:eastAsiaTheme="minorEastAsia"/>
                <w:sz w:val="21"/>
                <w:szCs w:val="21"/>
              </w:rPr>
            </w:pPr>
          </w:p>
        </w:tc>
        <w:tc>
          <w:tcPr>
            <w:tcW w:w="721" w:type="dxa"/>
            <w:vAlign w:val="center"/>
          </w:tcPr>
          <w:p w14:paraId="1CB29EE8">
            <w:pPr>
              <w:pStyle w:val="11"/>
              <w:spacing w:line="225" w:lineRule="exact"/>
              <w:jc w:val="center"/>
              <w:rPr>
                <w:rFonts w:hint="default" w:ascii="Times New Roman" w:hAnsi="Times New Roman" w:cs="Times New Roman" w:eastAsiaTheme="minorEastAsia"/>
                <w:sz w:val="21"/>
                <w:szCs w:val="21"/>
              </w:rPr>
            </w:pPr>
          </w:p>
        </w:tc>
      </w:tr>
      <w:tr w14:paraId="11A6B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14:paraId="55B2C95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153" w:type="dxa"/>
            <w:vAlign w:val="center"/>
          </w:tcPr>
          <w:p w14:paraId="323624A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880" w:type="dxa"/>
            <w:vAlign w:val="center"/>
          </w:tcPr>
          <w:p w14:paraId="1D544CF4">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218.61</w:t>
            </w:r>
          </w:p>
        </w:tc>
        <w:tc>
          <w:tcPr>
            <w:tcW w:w="869" w:type="dxa"/>
            <w:vAlign w:val="center"/>
          </w:tcPr>
          <w:p w14:paraId="244E4E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41" w:type="dxa"/>
            <w:vAlign w:val="center"/>
          </w:tcPr>
          <w:p w14:paraId="5DC60C6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722" w:type="dxa"/>
            <w:vAlign w:val="center"/>
          </w:tcPr>
          <w:p w14:paraId="1B2F52A1">
            <w:pPr>
              <w:pStyle w:val="11"/>
              <w:jc w:val="center"/>
              <w:rPr>
                <w:rFonts w:hint="default" w:ascii="Times New Roman" w:hAnsi="Times New Roman" w:cs="Times New Roman" w:eastAsiaTheme="minorEastAsia"/>
                <w:sz w:val="21"/>
                <w:szCs w:val="21"/>
              </w:rPr>
            </w:pPr>
          </w:p>
        </w:tc>
        <w:tc>
          <w:tcPr>
            <w:tcW w:w="665" w:type="dxa"/>
            <w:vAlign w:val="center"/>
          </w:tcPr>
          <w:p w14:paraId="0C3C8340">
            <w:pPr>
              <w:pStyle w:val="11"/>
              <w:jc w:val="center"/>
              <w:rPr>
                <w:rFonts w:hint="default" w:ascii="Times New Roman" w:hAnsi="Times New Roman" w:cs="Times New Roman" w:eastAsiaTheme="minorEastAsia"/>
                <w:sz w:val="21"/>
                <w:szCs w:val="21"/>
              </w:rPr>
            </w:pPr>
          </w:p>
        </w:tc>
        <w:tc>
          <w:tcPr>
            <w:tcW w:w="2282" w:type="dxa"/>
            <w:vAlign w:val="center"/>
          </w:tcPr>
          <w:p w14:paraId="5C03A540">
            <w:pPr>
              <w:pStyle w:val="11"/>
              <w:jc w:val="center"/>
              <w:rPr>
                <w:rFonts w:hint="default" w:ascii="Times New Roman" w:hAnsi="Times New Roman" w:cs="Times New Roman" w:eastAsiaTheme="minorEastAsia"/>
                <w:sz w:val="21"/>
                <w:szCs w:val="21"/>
              </w:rPr>
            </w:pPr>
          </w:p>
        </w:tc>
        <w:tc>
          <w:tcPr>
            <w:tcW w:w="721" w:type="dxa"/>
            <w:vAlign w:val="center"/>
          </w:tcPr>
          <w:p w14:paraId="642551BC">
            <w:pPr>
              <w:pStyle w:val="11"/>
              <w:jc w:val="center"/>
              <w:rPr>
                <w:rFonts w:hint="default" w:ascii="Times New Roman" w:hAnsi="Times New Roman" w:cs="Times New Roman" w:eastAsiaTheme="minorEastAsia"/>
                <w:sz w:val="21"/>
                <w:szCs w:val="21"/>
              </w:rPr>
            </w:pPr>
          </w:p>
        </w:tc>
      </w:tr>
      <w:tr w14:paraId="3E71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14:paraId="7116FF4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153" w:type="dxa"/>
            <w:vAlign w:val="center"/>
          </w:tcPr>
          <w:p w14:paraId="5078427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880" w:type="dxa"/>
            <w:vAlign w:val="center"/>
          </w:tcPr>
          <w:p w14:paraId="565C1C1E">
            <w:pPr>
              <w:pStyle w:val="11"/>
              <w:jc w:val="center"/>
              <w:rPr>
                <w:rFonts w:hint="default" w:ascii="Times New Roman" w:hAnsi="Times New Roman" w:cs="Times New Roman" w:eastAsiaTheme="minorEastAsia"/>
                <w:sz w:val="21"/>
                <w:szCs w:val="21"/>
              </w:rPr>
            </w:pPr>
          </w:p>
        </w:tc>
        <w:tc>
          <w:tcPr>
            <w:tcW w:w="869" w:type="dxa"/>
            <w:vAlign w:val="center"/>
          </w:tcPr>
          <w:p w14:paraId="4812831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41" w:type="dxa"/>
            <w:vAlign w:val="center"/>
          </w:tcPr>
          <w:p w14:paraId="1D068A6E">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722" w:type="dxa"/>
            <w:vAlign w:val="center"/>
          </w:tcPr>
          <w:p w14:paraId="73398AFE">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1.02</w:t>
            </w:r>
          </w:p>
        </w:tc>
        <w:tc>
          <w:tcPr>
            <w:tcW w:w="665" w:type="dxa"/>
            <w:vAlign w:val="center"/>
          </w:tcPr>
          <w:p w14:paraId="1EADCA9F">
            <w:pPr>
              <w:pStyle w:val="11"/>
              <w:jc w:val="center"/>
              <w:rPr>
                <w:rFonts w:hint="default" w:ascii="Times New Roman" w:hAnsi="Times New Roman" w:cs="Times New Roman" w:eastAsiaTheme="minorEastAsia"/>
                <w:sz w:val="21"/>
                <w:szCs w:val="21"/>
              </w:rPr>
            </w:pPr>
          </w:p>
        </w:tc>
        <w:tc>
          <w:tcPr>
            <w:tcW w:w="2282" w:type="dxa"/>
            <w:vAlign w:val="center"/>
          </w:tcPr>
          <w:p w14:paraId="7F5370E7">
            <w:pPr>
              <w:pStyle w:val="11"/>
              <w:jc w:val="center"/>
              <w:rPr>
                <w:rFonts w:hint="default" w:ascii="Times New Roman" w:hAnsi="Times New Roman" w:cs="Times New Roman" w:eastAsiaTheme="minorEastAsia"/>
                <w:sz w:val="21"/>
                <w:szCs w:val="21"/>
              </w:rPr>
            </w:pPr>
          </w:p>
        </w:tc>
        <w:tc>
          <w:tcPr>
            <w:tcW w:w="721" w:type="dxa"/>
            <w:vAlign w:val="center"/>
          </w:tcPr>
          <w:p w14:paraId="6FF60D75">
            <w:pPr>
              <w:pStyle w:val="11"/>
              <w:jc w:val="center"/>
              <w:rPr>
                <w:rFonts w:hint="default" w:ascii="Times New Roman" w:hAnsi="Times New Roman" w:cs="Times New Roman" w:eastAsiaTheme="minorEastAsia"/>
                <w:sz w:val="21"/>
                <w:szCs w:val="21"/>
              </w:rPr>
            </w:pPr>
          </w:p>
        </w:tc>
      </w:tr>
      <w:tr w14:paraId="7CFFD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14:paraId="44B80B0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153" w:type="dxa"/>
            <w:vAlign w:val="center"/>
          </w:tcPr>
          <w:p w14:paraId="12E4AE7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880" w:type="dxa"/>
            <w:vAlign w:val="center"/>
          </w:tcPr>
          <w:p w14:paraId="54DE40DA">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183.81</w:t>
            </w:r>
          </w:p>
        </w:tc>
        <w:tc>
          <w:tcPr>
            <w:tcW w:w="869" w:type="dxa"/>
            <w:vAlign w:val="center"/>
          </w:tcPr>
          <w:p w14:paraId="6C2404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41" w:type="dxa"/>
            <w:vAlign w:val="center"/>
          </w:tcPr>
          <w:p w14:paraId="14F4704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722" w:type="dxa"/>
            <w:vAlign w:val="center"/>
          </w:tcPr>
          <w:p w14:paraId="149C706A">
            <w:pPr>
              <w:pStyle w:val="11"/>
              <w:jc w:val="center"/>
              <w:rPr>
                <w:rFonts w:hint="default" w:ascii="Times New Roman" w:hAnsi="Times New Roman" w:cs="Times New Roman" w:eastAsiaTheme="minorEastAsia"/>
                <w:sz w:val="21"/>
                <w:szCs w:val="21"/>
              </w:rPr>
            </w:pPr>
          </w:p>
        </w:tc>
        <w:tc>
          <w:tcPr>
            <w:tcW w:w="665" w:type="dxa"/>
            <w:vAlign w:val="center"/>
          </w:tcPr>
          <w:p w14:paraId="7FE7BECA">
            <w:pPr>
              <w:pStyle w:val="11"/>
              <w:jc w:val="center"/>
              <w:rPr>
                <w:rFonts w:hint="default" w:ascii="Times New Roman" w:hAnsi="Times New Roman" w:cs="Times New Roman" w:eastAsiaTheme="minorEastAsia"/>
                <w:sz w:val="21"/>
                <w:szCs w:val="21"/>
              </w:rPr>
            </w:pPr>
          </w:p>
        </w:tc>
        <w:tc>
          <w:tcPr>
            <w:tcW w:w="2282" w:type="dxa"/>
            <w:vAlign w:val="center"/>
          </w:tcPr>
          <w:p w14:paraId="208BCE65">
            <w:pPr>
              <w:pStyle w:val="11"/>
              <w:jc w:val="center"/>
              <w:rPr>
                <w:rFonts w:hint="default" w:ascii="Times New Roman" w:hAnsi="Times New Roman" w:cs="Times New Roman" w:eastAsiaTheme="minorEastAsia"/>
                <w:sz w:val="21"/>
                <w:szCs w:val="21"/>
              </w:rPr>
            </w:pPr>
          </w:p>
        </w:tc>
        <w:tc>
          <w:tcPr>
            <w:tcW w:w="721" w:type="dxa"/>
            <w:vAlign w:val="center"/>
          </w:tcPr>
          <w:p w14:paraId="7E465DB9">
            <w:pPr>
              <w:pStyle w:val="11"/>
              <w:jc w:val="center"/>
              <w:rPr>
                <w:rFonts w:hint="default" w:ascii="Times New Roman" w:hAnsi="Times New Roman" w:cs="Times New Roman" w:eastAsiaTheme="minorEastAsia"/>
                <w:sz w:val="21"/>
                <w:szCs w:val="21"/>
              </w:rPr>
            </w:pPr>
          </w:p>
        </w:tc>
      </w:tr>
      <w:tr w14:paraId="3148F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0F74B2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153" w:type="dxa"/>
            <w:vAlign w:val="center"/>
          </w:tcPr>
          <w:p w14:paraId="52A3F3B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880" w:type="dxa"/>
            <w:vAlign w:val="center"/>
          </w:tcPr>
          <w:p w14:paraId="14939B90">
            <w:pPr>
              <w:pStyle w:val="11"/>
              <w:jc w:val="center"/>
              <w:rPr>
                <w:rFonts w:hint="default" w:ascii="Times New Roman" w:hAnsi="Times New Roman" w:cs="Times New Roman" w:eastAsiaTheme="minorEastAsia"/>
                <w:sz w:val="21"/>
                <w:szCs w:val="21"/>
              </w:rPr>
            </w:pPr>
          </w:p>
        </w:tc>
        <w:tc>
          <w:tcPr>
            <w:tcW w:w="869" w:type="dxa"/>
            <w:vAlign w:val="center"/>
          </w:tcPr>
          <w:p w14:paraId="5C30488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41" w:type="dxa"/>
            <w:vAlign w:val="center"/>
          </w:tcPr>
          <w:p w14:paraId="24A912EF">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722" w:type="dxa"/>
            <w:vAlign w:val="center"/>
          </w:tcPr>
          <w:p w14:paraId="0197B9B1">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3.30</w:t>
            </w:r>
          </w:p>
        </w:tc>
        <w:tc>
          <w:tcPr>
            <w:tcW w:w="665" w:type="dxa"/>
            <w:vAlign w:val="center"/>
          </w:tcPr>
          <w:p w14:paraId="299D98AC">
            <w:pPr>
              <w:pStyle w:val="11"/>
              <w:jc w:val="center"/>
              <w:rPr>
                <w:rFonts w:hint="default" w:ascii="Times New Roman" w:hAnsi="Times New Roman" w:cs="Times New Roman" w:eastAsiaTheme="minorEastAsia"/>
                <w:sz w:val="21"/>
                <w:szCs w:val="21"/>
              </w:rPr>
            </w:pPr>
          </w:p>
        </w:tc>
        <w:tc>
          <w:tcPr>
            <w:tcW w:w="2282" w:type="dxa"/>
            <w:vAlign w:val="center"/>
          </w:tcPr>
          <w:p w14:paraId="403E6C5B">
            <w:pPr>
              <w:pStyle w:val="11"/>
              <w:jc w:val="center"/>
              <w:rPr>
                <w:rFonts w:hint="default" w:ascii="Times New Roman" w:hAnsi="Times New Roman" w:cs="Times New Roman" w:eastAsiaTheme="minorEastAsia"/>
                <w:sz w:val="21"/>
                <w:szCs w:val="21"/>
              </w:rPr>
            </w:pPr>
          </w:p>
        </w:tc>
        <w:tc>
          <w:tcPr>
            <w:tcW w:w="721" w:type="dxa"/>
            <w:vAlign w:val="center"/>
          </w:tcPr>
          <w:p w14:paraId="301AE39A">
            <w:pPr>
              <w:pStyle w:val="11"/>
              <w:jc w:val="center"/>
              <w:rPr>
                <w:rFonts w:hint="default" w:ascii="Times New Roman" w:hAnsi="Times New Roman" w:cs="Times New Roman" w:eastAsiaTheme="minorEastAsia"/>
                <w:sz w:val="21"/>
                <w:szCs w:val="21"/>
              </w:rPr>
            </w:pPr>
          </w:p>
        </w:tc>
      </w:tr>
      <w:tr w14:paraId="791BD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4B3691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153" w:type="dxa"/>
            <w:vAlign w:val="center"/>
          </w:tcPr>
          <w:p w14:paraId="4D43FB2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880" w:type="dxa"/>
            <w:vAlign w:val="center"/>
          </w:tcPr>
          <w:p w14:paraId="5E228FBD">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4.61</w:t>
            </w:r>
          </w:p>
        </w:tc>
        <w:tc>
          <w:tcPr>
            <w:tcW w:w="869" w:type="dxa"/>
            <w:vAlign w:val="center"/>
          </w:tcPr>
          <w:p w14:paraId="27B09E8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41" w:type="dxa"/>
            <w:vAlign w:val="center"/>
          </w:tcPr>
          <w:p w14:paraId="0190BFE1">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722" w:type="dxa"/>
            <w:vAlign w:val="center"/>
          </w:tcPr>
          <w:p w14:paraId="6FAE9088">
            <w:pPr>
              <w:pStyle w:val="11"/>
              <w:jc w:val="center"/>
              <w:rPr>
                <w:rFonts w:hint="default" w:ascii="Times New Roman" w:hAnsi="Times New Roman" w:cs="Times New Roman" w:eastAsiaTheme="minorEastAsia"/>
                <w:sz w:val="21"/>
                <w:szCs w:val="21"/>
              </w:rPr>
            </w:pPr>
          </w:p>
        </w:tc>
        <w:tc>
          <w:tcPr>
            <w:tcW w:w="665" w:type="dxa"/>
            <w:vAlign w:val="center"/>
          </w:tcPr>
          <w:p w14:paraId="7C96862D">
            <w:pPr>
              <w:pStyle w:val="11"/>
              <w:jc w:val="center"/>
              <w:rPr>
                <w:rFonts w:hint="default" w:ascii="Times New Roman" w:hAnsi="Times New Roman" w:cs="Times New Roman" w:eastAsiaTheme="minorEastAsia"/>
                <w:sz w:val="21"/>
                <w:szCs w:val="21"/>
              </w:rPr>
            </w:pPr>
          </w:p>
        </w:tc>
        <w:tc>
          <w:tcPr>
            <w:tcW w:w="2282" w:type="dxa"/>
            <w:vAlign w:val="center"/>
          </w:tcPr>
          <w:p w14:paraId="6DA736E2">
            <w:pPr>
              <w:pStyle w:val="11"/>
              <w:jc w:val="center"/>
              <w:rPr>
                <w:rFonts w:hint="default" w:ascii="Times New Roman" w:hAnsi="Times New Roman" w:cs="Times New Roman" w:eastAsiaTheme="minorEastAsia"/>
                <w:sz w:val="21"/>
                <w:szCs w:val="21"/>
              </w:rPr>
            </w:pPr>
          </w:p>
        </w:tc>
        <w:tc>
          <w:tcPr>
            <w:tcW w:w="721" w:type="dxa"/>
            <w:vAlign w:val="center"/>
          </w:tcPr>
          <w:p w14:paraId="14A8422C">
            <w:pPr>
              <w:pStyle w:val="11"/>
              <w:jc w:val="center"/>
              <w:rPr>
                <w:rFonts w:hint="default" w:ascii="Times New Roman" w:hAnsi="Times New Roman" w:cs="Times New Roman" w:eastAsiaTheme="minorEastAsia"/>
                <w:sz w:val="21"/>
                <w:szCs w:val="21"/>
              </w:rPr>
            </w:pPr>
          </w:p>
        </w:tc>
      </w:tr>
      <w:tr w14:paraId="2843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0A9AE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153" w:type="dxa"/>
            <w:vAlign w:val="center"/>
          </w:tcPr>
          <w:p w14:paraId="6068C427">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880" w:type="dxa"/>
            <w:vAlign w:val="center"/>
          </w:tcPr>
          <w:p w14:paraId="14B9D683">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1.59</w:t>
            </w:r>
          </w:p>
        </w:tc>
        <w:tc>
          <w:tcPr>
            <w:tcW w:w="869" w:type="dxa"/>
            <w:vAlign w:val="center"/>
          </w:tcPr>
          <w:p w14:paraId="755A0DC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41" w:type="dxa"/>
            <w:vAlign w:val="center"/>
          </w:tcPr>
          <w:p w14:paraId="4DB5F7E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722" w:type="dxa"/>
            <w:vAlign w:val="center"/>
          </w:tcPr>
          <w:p w14:paraId="14CFFD1C">
            <w:pPr>
              <w:pStyle w:val="11"/>
              <w:jc w:val="center"/>
              <w:rPr>
                <w:rFonts w:hint="default" w:ascii="Times New Roman" w:hAnsi="Times New Roman" w:cs="Times New Roman" w:eastAsiaTheme="minorEastAsia"/>
                <w:sz w:val="21"/>
                <w:szCs w:val="21"/>
              </w:rPr>
            </w:pPr>
          </w:p>
        </w:tc>
        <w:tc>
          <w:tcPr>
            <w:tcW w:w="665" w:type="dxa"/>
            <w:vAlign w:val="center"/>
          </w:tcPr>
          <w:p w14:paraId="4B4BB038">
            <w:pPr>
              <w:pStyle w:val="11"/>
              <w:jc w:val="center"/>
              <w:rPr>
                <w:rFonts w:hint="default" w:ascii="Times New Roman" w:hAnsi="Times New Roman" w:cs="Times New Roman" w:eastAsiaTheme="minorEastAsia"/>
                <w:sz w:val="21"/>
                <w:szCs w:val="21"/>
              </w:rPr>
            </w:pPr>
          </w:p>
        </w:tc>
        <w:tc>
          <w:tcPr>
            <w:tcW w:w="2282" w:type="dxa"/>
            <w:vAlign w:val="center"/>
          </w:tcPr>
          <w:p w14:paraId="31A238C9">
            <w:pPr>
              <w:pStyle w:val="11"/>
              <w:jc w:val="center"/>
              <w:rPr>
                <w:rFonts w:hint="default" w:ascii="Times New Roman" w:hAnsi="Times New Roman" w:cs="Times New Roman" w:eastAsiaTheme="minorEastAsia"/>
                <w:sz w:val="21"/>
                <w:szCs w:val="21"/>
              </w:rPr>
            </w:pPr>
          </w:p>
        </w:tc>
        <w:tc>
          <w:tcPr>
            <w:tcW w:w="721" w:type="dxa"/>
            <w:vAlign w:val="center"/>
          </w:tcPr>
          <w:p w14:paraId="619C5CB1">
            <w:pPr>
              <w:pStyle w:val="11"/>
              <w:jc w:val="center"/>
              <w:rPr>
                <w:rFonts w:hint="default" w:ascii="Times New Roman" w:hAnsi="Times New Roman" w:cs="Times New Roman" w:eastAsiaTheme="minorEastAsia"/>
                <w:sz w:val="21"/>
                <w:szCs w:val="21"/>
              </w:rPr>
            </w:pPr>
          </w:p>
        </w:tc>
      </w:tr>
      <w:tr w14:paraId="4EA3B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1F72900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153" w:type="dxa"/>
            <w:vAlign w:val="center"/>
          </w:tcPr>
          <w:p w14:paraId="2D7C809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880" w:type="dxa"/>
            <w:vAlign w:val="center"/>
          </w:tcPr>
          <w:p w14:paraId="6D1464A6">
            <w:pPr>
              <w:pStyle w:val="11"/>
              <w:jc w:val="center"/>
              <w:rPr>
                <w:rFonts w:hint="default" w:ascii="Times New Roman" w:hAnsi="Times New Roman" w:cs="Times New Roman" w:eastAsiaTheme="minorEastAsia"/>
                <w:sz w:val="21"/>
                <w:szCs w:val="21"/>
              </w:rPr>
            </w:pPr>
          </w:p>
        </w:tc>
        <w:tc>
          <w:tcPr>
            <w:tcW w:w="869" w:type="dxa"/>
            <w:vAlign w:val="center"/>
          </w:tcPr>
          <w:p w14:paraId="6BEE2E3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41" w:type="dxa"/>
            <w:vAlign w:val="center"/>
          </w:tcPr>
          <w:p w14:paraId="59B020A8">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722" w:type="dxa"/>
            <w:vAlign w:val="center"/>
          </w:tcPr>
          <w:p w14:paraId="340BC79F">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15.36</w:t>
            </w:r>
          </w:p>
        </w:tc>
        <w:tc>
          <w:tcPr>
            <w:tcW w:w="665" w:type="dxa"/>
            <w:vAlign w:val="center"/>
          </w:tcPr>
          <w:p w14:paraId="1114C8CE">
            <w:pPr>
              <w:pStyle w:val="11"/>
              <w:jc w:val="center"/>
              <w:rPr>
                <w:rFonts w:hint="default" w:ascii="Times New Roman" w:hAnsi="Times New Roman" w:cs="Times New Roman" w:eastAsiaTheme="minorEastAsia"/>
                <w:sz w:val="21"/>
                <w:szCs w:val="21"/>
              </w:rPr>
            </w:pPr>
          </w:p>
        </w:tc>
        <w:tc>
          <w:tcPr>
            <w:tcW w:w="2282" w:type="dxa"/>
            <w:vAlign w:val="center"/>
          </w:tcPr>
          <w:p w14:paraId="20E146B4">
            <w:pPr>
              <w:pStyle w:val="11"/>
              <w:jc w:val="center"/>
              <w:rPr>
                <w:rFonts w:hint="default" w:ascii="Times New Roman" w:hAnsi="Times New Roman" w:cs="Times New Roman" w:eastAsiaTheme="minorEastAsia"/>
                <w:sz w:val="21"/>
                <w:szCs w:val="21"/>
              </w:rPr>
            </w:pPr>
          </w:p>
        </w:tc>
        <w:tc>
          <w:tcPr>
            <w:tcW w:w="721" w:type="dxa"/>
            <w:vAlign w:val="center"/>
          </w:tcPr>
          <w:p w14:paraId="78321E3C">
            <w:pPr>
              <w:pStyle w:val="11"/>
              <w:jc w:val="center"/>
              <w:rPr>
                <w:rFonts w:hint="default" w:ascii="Times New Roman" w:hAnsi="Times New Roman" w:cs="Times New Roman" w:eastAsiaTheme="minorEastAsia"/>
                <w:sz w:val="21"/>
                <w:szCs w:val="21"/>
              </w:rPr>
            </w:pPr>
          </w:p>
        </w:tc>
      </w:tr>
      <w:tr w14:paraId="3A5A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5A31B7D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153" w:type="dxa"/>
            <w:vAlign w:val="center"/>
          </w:tcPr>
          <w:p w14:paraId="446858B4">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880" w:type="dxa"/>
            <w:vAlign w:val="center"/>
          </w:tcPr>
          <w:p w14:paraId="157211F3">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28.6</w:t>
            </w:r>
          </w:p>
        </w:tc>
        <w:tc>
          <w:tcPr>
            <w:tcW w:w="869" w:type="dxa"/>
            <w:vAlign w:val="center"/>
          </w:tcPr>
          <w:p w14:paraId="65BF575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41" w:type="dxa"/>
            <w:vAlign w:val="center"/>
          </w:tcPr>
          <w:p w14:paraId="16D6353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722" w:type="dxa"/>
            <w:vAlign w:val="center"/>
          </w:tcPr>
          <w:p w14:paraId="16D81BD8">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5.23</w:t>
            </w:r>
          </w:p>
        </w:tc>
        <w:tc>
          <w:tcPr>
            <w:tcW w:w="665" w:type="dxa"/>
            <w:vAlign w:val="center"/>
          </w:tcPr>
          <w:p w14:paraId="341128C7">
            <w:pPr>
              <w:pStyle w:val="11"/>
              <w:jc w:val="center"/>
              <w:rPr>
                <w:rFonts w:hint="default" w:ascii="Times New Roman" w:hAnsi="Times New Roman" w:cs="Times New Roman" w:eastAsiaTheme="minorEastAsia"/>
                <w:sz w:val="21"/>
                <w:szCs w:val="21"/>
              </w:rPr>
            </w:pPr>
          </w:p>
        </w:tc>
        <w:tc>
          <w:tcPr>
            <w:tcW w:w="2282" w:type="dxa"/>
            <w:vAlign w:val="center"/>
          </w:tcPr>
          <w:p w14:paraId="7F944DEC">
            <w:pPr>
              <w:pStyle w:val="11"/>
              <w:jc w:val="center"/>
              <w:rPr>
                <w:rFonts w:hint="default" w:ascii="Times New Roman" w:hAnsi="Times New Roman" w:cs="Times New Roman" w:eastAsiaTheme="minorEastAsia"/>
                <w:sz w:val="21"/>
                <w:szCs w:val="21"/>
              </w:rPr>
            </w:pPr>
          </w:p>
        </w:tc>
        <w:tc>
          <w:tcPr>
            <w:tcW w:w="721" w:type="dxa"/>
            <w:vAlign w:val="center"/>
          </w:tcPr>
          <w:p w14:paraId="7016721A">
            <w:pPr>
              <w:pStyle w:val="11"/>
              <w:jc w:val="center"/>
              <w:rPr>
                <w:rFonts w:hint="default" w:ascii="Times New Roman" w:hAnsi="Times New Roman" w:cs="Times New Roman" w:eastAsiaTheme="minorEastAsia"/>
                <w:sz w:val="21"/>
                <w:szCs w:val="21"/>
              </w:rPr>
            </w:pPr>
          </w:p>
        </w:tc>
      </w:tr>
      <w:tr w14:paraId="2652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7E7D760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153" w:type="dxa"/>
            <w:vAlign w:val="center"/>
          </w:tcPr>
          <w:p w14:paraId="034A3AE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880" w:type="dxa"/>
            <w:vAlign w:val="center"/>
          </w:tcPr>
          <w:p w14:paraId="73600489">
            <w:pPr>
              <w:pStyle w:val="11"/>
              <w:jc w:val="center"/>
              <w:rPr>
                <w:rFonts w:hint="default" w:ascii="Times New Roman" w:hAnsi="Times New Roman" w:cs="Times New Roman" w:eastAsiaTheme="minorEastAsia"/>
                <w:sz w:val="21"/>
                <w:szCs w:val="21"/>
              </w:rPr>
            </w:pPr>
          </w:p>
        </w:tc>
        <w:tc>
          <w:tcPr>
            <w:tcW w:w="869" w:type="dxa"/>
            <w:vAlign w:val="center"/>
          </w:tcPr>
          <w:p w14:paraId="4D5BF1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41" w:type="dxa"/>
            <w:vAlign w:val="center"/>
          </w:tcPr>
          <w:p w14:paraId="7FD3227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722" w:type="dxa"/>
            <w:vAlign w:val="center"/>
          </w:tcPr>
          <w:p w14:paraId="235C90D6">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1.50</w:t>
            </w:r>
          </w:p>
        </w:tc>
        <w:tc>
          <w:tcPr>
            <w:tcW w:w="665" w:type="dxa"/>
            <w:vAlign w:val="center"/>
          </w:tcPr>
          <w:p w14:paraId="7721282E">
            <w:pPr>
              <w:pStyle w:val="11"/>
              <w:jc w:val="center"/>
              <w:rPr>
                <w:rFonts w:hint="default" w:ascii="Times New Roman" w:hAnsi="Times New Roman" w:cs="Times New Roman" w:eastAsiaTheme="minorEastAsia"/>
                <w:sz w:val="21"/>
                <w:szCs w:val="21"/>
              </w:rPr>
            </w:pPr>
          </w:p>
        </w:tc>
        <w:tc>
          <w:tcPr>
            <w:tcW w:w="2282" w:type="dxa"/>
            <w:vAlign w:val="center"/>
          </w:tcPr>
          <w:p w14:paraId="29AE4E24">
            <w:pPr>
              <w:pStyle w:val="11"/>
              <w:jc w:val="center"/>
              <w:rPr>
                <w:rFonts w:hint="default" w:ascii="Times New Roman" w:hAnsi="Times New Roman" w:cs="Times New Roman" w:eastAsiaTheme="minorEastAsia"/>
                <w:sz w:val="21"/>
                <w:szCs w:val="21"/>
              </w:rPr>
            </w:pPr>
          </w:p>
        </w:tc>
        <w:tc>
          <w:tcPr>
            <w:tcW w:w="721" w:type="dxa"/>
            <w:vAlign w:val="center"/>
          </w:tcPr>
          <w:p w14:paraId="74A90371">
            <w:pPr>
              <w:pStyle w:val="11"/>
              <w:jc w:val="center"/>
              <w:rPr>
                <w:rFonts w:hint="default" w:ascii="Times New Roman" w:hAnsi="Times New Roman" w:cs="Times New Roman" w:eastAsiaTheme="minorEastAsia"/>
                <w:sz w:val="21"/>
                <w:szCs w:val="21"/>
              </w:rPr>
            </w:pPr>
          </w:p>
        </w:tc>
      </w:tr>
      <w:tr w14:paraId="7B84B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14:paraId="756269F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153" w:type="dxa"/>
            <w:vAlign w:val="center"/>
          </w:tcPr>
          <w:p w14:paraId="2C40D5EA">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880" w:type="dxa"/>
            <w:vAlign w:val="center"/>
          </w:tcPr>
          <w:p w14:paraId="7A6D9FD7">
            <w:pPr>
              <w:pStyle w:val="11"/>
              <w:jc w:val="center"/>
              <w:rPr>
                <w:rFonts w:hint="default" w:ascii="Times New Roman" w:hAnsi="Times New Roman" w:cs="Times New Roman" w:eastAsiaTheme="minorEastAsia"/>
                <w:sz w:val="21"/>
                <w:szCs w:val="21"/>
              </w:rPr>
            </w:pPr>
          </w:p>
        </w:tc>
        <w:tc>
          <w:tcPr>
            <w:tcW w:w="869" w:type="dxa"/>
            <w:vAlign w:val="center"/>
          </w:tcPr>
          <w:p w14:paraId="51EC7F3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41" w:type="dxa"/>
            <w:vAlign w:val="center"/>
          </w:tcPr>
          <w:p w14:paraId="0F05987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722" w:type="dxa"/>
            <w:vAlign w:val="center"/>
          </w:tcPr>
          <w:p w14:paraId="32F6CD50">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1.80</w:t>
            </w:r>
          </w:p>
        </w:tc>
        <w:tc>
          <w:tcPr>
            <w:tcW w:w="665" w:type="dxa"/>
            <w:vAlign w:val="center"/>
          </w:tcPr>
          <w:p w14:paraId="14E11D64">
            <w:pPr>
              <w:pStyle w:val="11"/>
              <w:jc w:val="center"/>
              <w:rPr>
                <w:rFonts w:hint="default" w:ascii="Times New Roman" w:hAnsi="Times New Roman" w:cs="Times New Roman" w:eastAsiaTheme="minorEastAsia"/>
                <w:sz w:val="21"/>
                <w:szCs w:val="21"/>
              </w:rPr>
            </w:pPr>
          </w:p>
        </w:tc>
        <w:tc>
          <w:tcPr>
            <w:tcW w:w="2282" w:type="dxa"/>
            <w:vAlign w:val="center"/>
          </w:tcPr>
          <w:p w14:paraId="49445E4D">
            <w:pPr>
              <w:pStyle w:val="11"/>
              <w:jc w:val="center"/>
              <w:rPr>
                <w:rFonts w:hint="default" w:ascii="Times New Roman" w:hAnsi="Times New Roman" w:cs="Times New Roman" w:eastAsiaTheme="minorEastAsia"/>
                <w:sz w:val="21"/>
                <w:szCs w:val="21"/>
              </w:rPr>
            </w:pPr>
          </w:p>
        </w:tc>
        <w:tc>
          <w:tcPr>
            <w:tcW w:w="721" w:type="dxa"/>
            <w:vAlign w:val="center"/>
          </w:tcPr>
          <w:p w14:paraId="19E7527C">
            <w:pPr>
              <w:pStyle w:val="11"/>
              <w:jc w:val="center"/>
              <w:rPr>
                <w:rFonts w:hint="default" w:ascii="Times New Roman" w:hAnsi="Times New Roman" w:cs="Times New Roman" w:eastAsiaTheme="minorEastAsia"/>
                <w:sz w:val="21"/>
                <w:szCs w:val="21"/>
              </w:rPr>
            </w:pPr>
          </w:p>
        </w:tc>
      </w:tr>
      <w:tr w14:paraId="020E6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45CD2FF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153" w:type="dxa"/>
            <w:vAlign w:val="center"/>
          </w:tcPr>
          <w:p w14:paraId="1777B8B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880" w:type="dxa"/>
            <w:vAlign w:val="center"/>
          </w:tcPr>
          <w:p w14:paraId="0D07E052">
            <w:pPr>
              <w:pStyle w:val="11"/>
              <w:jc w:val="center"/>
              <w:rPr>
                <w:rFonts w:hint="default" w:ascii="Times New Roman" w:hAnsi="Times New Roman" w:cs="Times New Roman" w:eastAsiaTheme="minorEastAsia"/>
                <w:sz w:val="21"/>
                <w:szCs w:val="21"/>
              </w:rPr>
            </w:pPr>
          </w:p>
        </w:tc>
        <w:tc>
          <w:tcPr>
            <w:tcW w:w="869" w:type="dxa"/>
            <w:vAlign w:val="center"/>
          </w:tcPr>
          <w:p w14:paraId="6168454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41" w:type="dxa"/>
            <w:vAlign w:val="center"/>
          </w:tcPr>
          <w:p w14:paraId="53830D9B">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722" w:type="dxa"/>
            <w:vAlign w:val="center"/>
          </w:tcPr>
          <w:p w14:paraId="319578BD">
            <w:pPr>
              <w:pStyle w:val="11"/>
              <w:jc w:val="center"/>
              <w:rPr>
                <w:rFonts w:hint="default" w:ascii="Times New Roman" w:hAnsi="Times New Roman" w:cs="Times New Roman" w:eastAsiaTheme="minorEastAsia"/>
                <w:sz w:val="21"/>
                <w:szCs w:val="21"/>
              </w:rPr>
            </w:pPr>
          </w:p>
        </w:tc>
        <w:tc>
          <w:tcPr>
            <w:tcW w:w="665" w:type="dxa"/>
            <w:vAlign w:val="center"/>
          </w:tcPr>
          <w:p w14:paraId="45D14567">
            <w:pPr>
              <w:pStyle w:val="11"/>
              <w:jc w:val="center"/>
              <w:rPr>
                <w:rFonts w:hint="default" w:ascii="Times New Roman" w:hAnsi="Times New Roman" w:cs="Times New Roman" w:eastAsiaTheme="minorEastAsia"/>
                <w:sz w:val="21"/>
                <w:szCs w:val="21"/>
              </w:rPr>
            </w:pPr>
          </w:p>
        </w:tc>
        <w:tc>
          <w:tcPr>
            <w:tcW w:w="2282" w:type="dxa"/>
            <w:vAlign w:val="center"/>
          </w:tcPr>
          <w:p w14:paraId="6D196EDD">
            <w:pPr>
              <w:pStyle w:val="11"/>
              <w:jc w:val="center"/>
              <w:rPr>
                <w:rFonts w:hint="default" w:ascii="Times New Roman" w:hAnsi="Times New Roman" w:cs="Times New Roman" w:eastAsiaTheme="minorEastAsia"/>
                <w:sz w:val="21"/>
                <w:szCs w:val="21"/>
              </w:rPr>
            </w:pPr>
          </w:p>
        </w:tc>
        <w:tc>
          <w:tcPr>
            <w:tcW w:w="721" w:type="dxa"/>
            <w:vAlign w:val="center"/>
          </w:tcPr>
          <w:p w14:paraId="7EA01105">
            <w:pPr>
              <w:pStyle w:val="11"/>
              <w:jc w:val="center"/>
              <w:rPr>
                <w:rFonts w:hint="default" w:ascii="Times New Roman" w:hAnsi="Times New Roman" w:cs="Times New Roman" w:eastAsiaTheme="minorEastAsia"/>
                <w:sz w:val="21"/>
                <w:szCs w:val="21"/>
              </w:rPr>
            </w:pPr>
          </w:p>
        </w:tc>
      </w:tr>
      <w:tr w14:paraId="4967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14:paraId="3DBEAC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153" w:type="dxa"/>
            <w:vAlign w:val="center"/>
          </w:tcPr>
          <w:p w14:paraId="3118461D">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880" w:type="dxa"/>
            <w:vAlign w:val="center"/>
          </w:tcPr>
          <w:p w14:paraId="5E40C485">
            <w:pPr>
              <w:pStyle w:val="11"/>
              <w:jc w:val="center"/>
              <w:rPr>
                <w:rFonts w:hint="default" w:ascii="Times New Roman" w:hAnsi="Times New Roman" w:cs="Times New Roman" w:eastAsiaTheme="minorEastAsia"/>
                <w:sz w:val="21"/>
                <w:szCs w:val="21"/>
              </w:rPr>
            </w:pPr>
          </w:p>
        </w:tc>
        <w:tc>
          <w:tcPr>
            <w:tcW w:w="869" w:type="dxa"/>
            <w:vAlign w:val="center"/>
          </w:tcPr>
          <w:p w14:paraId="110E8D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41" w:type="dxa"/>
            <w:vAlign w:val="center"/>
          </w:tcPr>
          <w:p w14:paraId="085295D2">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722" w:type="dxa"/>
            <w:vAlign w:val="center"/>
          </w:tcPr>
          <w:p w14:paraId="190E65CA">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0.59</w:t>
            </w:r>
          </w:p>
        </w:tc>
        <w:tc>
          <w:tcPr>
            <w:tcW w:w="665" w:type="dxa"/>
            <w:vAlign w:val="center"/>
          </w:tcPr>
          <w:p w14:paraId="3D1C5D78">
            <w:pPr>
              <w:pStyle w:val="11"/>
              <w:jc w:val="center"/>
              <w:rPr>
                <w:rFonts w:hint="default" w:ascii="Times New Roman" w:hAnsi="Times New Roman" w:cs="Times New Roman" w:eastAsiaTheme="minorEastAsia"/>
                <w:sz w:val="21"/>
                <w:szCs w:val="21"/>
              </w:rPr>
            </w:pPr>
          </w:p>
        </w:tc>
        <w:tc>
          <w:tcPr>
            <w:tcW w:w="2282" w:type="dxa"/>
            <w:vAlign w:val="center"/>
          </w:tcPr>
          <w:p w14:paraId="372080EC">
            <w:pPr>
              <w:pStyle w:val="11"/>
              <w:jc w:val="center"/>
              <w:rPr>
                <w:rFonts w:hint="default" w:ascii="Times New Roman" w:hAnsi="Times New Roman" w:cs="Times New Roman" w:eastAsiaTheme="minorEastAsia"/>
                <w:sz w:val="21"/>
                <w:szCs w:val="21"/>
              </w:rPr>
            </w:pPr>
          </w:p>
        </w:tc>
        <w:tc>
          <w:tcPr>
            <w:tcW w:w="721" w:type="dxa"/>
            <w:vAlign w:val="center"/>
          </w:tcPr>
          <w:p w14:paraId="2F46F71F">
            <w:pPr>
              <w:pStyle w:val="11"/>
              <w:jc w:val="center"/>
              <w:rPr>
                <w:rFonts w:hint="default" w:ascii="Times New Roman" w:hAnsi="Times New Roman" w:cs="Times New Roman" w:eastAsiaTheme="minorEastAsia"/>
                <w:sz w:val="21"/>
                <w:szCs w:val="21"/>
              </w:rPr>
            </w:pPr>
          </w:p>
        </w:tc>
      </w:tr>
      <w:tr w14:paraId="04973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14:paraId="7130C5B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153" w:type="dxa"/>
            <w:vAlign w:val="center"/>
          </w:tcPr>
          <w:p w14:paraId="259412D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880" w:type="dxa"/>
            <w:vAlign w:val="center"/>
          </w:tcPr>
          <w:p w14:paraId="05DA8D78">
            <w:pPr>
              <w:pStyle w:val="11"/>
              <w:jc w:val="center"/>
              <w:rPr>
                <w:rFonts w:hint="default" w:ascii="Times New Roman" w:hAnsi="Times New Roman" w:cs="Times New Roman" w:eastAsiaTheme="minorEastAsia"/>
                <w:sz w:val="21"/>
                <w:szCs w:val="21"/>
              </w:rPr>
            </w:pPr>
          </w:p>
        </w:tc>
        <w:tc>
          <w:tcPr>
            <w:tcW w:w="869" w:type="dxa"/>
            <w:vAlign w:val="center"/>
          </w:tcPr>
          <w:p w14:paraId="4DE81E7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41" w:type="dxa"/>
            <w:vAlign w:val="center"/>
          </w:tcPr>
          <w:p w14:paraId="035832B9">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722" w:type="dxa"/>
            <w:vAlign w:val="center"/>
          </w:tcPr>
          <w:p w14:paraId="49C2E820">
            <w:pPr>
              <w:pStyle w:val="11"/>
              <w:jc w:val="center"/>
              <w:rPr>
                <w:rFonts w:hint="default" w:ascii="Times New Roman" w:hAnsi="Times New Roman" w:cs="Times New Roman" w:eastAsiaTheme="minorEastAsia"/>
                <w:sz w:val="21"/>
                <w:szCs w:val="21"/>
              </w:rPr>
            </w:pPr>
          </w:p>
        </w:tc>
        <w:tc>
          <w:tcPr>
            <w:tcW w:w="665" w:type="dxa"/>
            <w:vAlign w:val="center"/>
          </w:tcPr>
          <w:p w14:paraId="757158C0">
            <w:pPr>
              <w:pStyle w:val="11"/>
              <w:jc w:val="center"/>
              <w:rPr>
                <w:rFonts w:hint="default" w:ascii="Times New Roman" w:hAnsi="Times New Roman" w:cs="Times New Roman" w:eastAsiaTheme="minorEastAsia"/>
                <w:sz w:val="21"/>
                <w:szCs w:val="21"/>
              </w:rPr>
            </w:pPr>
          </w:p>
        </w:tc>
        <w:tc>
          <w:tcPr>
            <w:tcW w:w="2282" w:type="dxa"/>
            <w:vAlign w:val="center"/>
          </w:tcPr>
          <w:p w14:paraId="3E5E24D3">
            <w:pPr>
              <w:pStyle w:val="11"/>
              <w:jc w:val="center"/>
              <w:rPr>
                <w:rFonts w:hint="default" w:ascii="Times New Roman" w:hAnsi="Times New Roman" w:cs="Times New Roman" w:eastAsiaTheme="minorEastAsia"/>
                <w:sz w:val="21"/>
                <w:szCs w:val="21"/>
              </w:rPr>
            </w:pPr>
          </w:p>
        </w:tc>
        <w:tc>
          <w:tcPr>
            <w:tcW w:w="721" w:type="dxa"/>
            <w:vAlign w:val="center"/>
          </w:tcPr>
          <w:p w14:paraId="37983F06">
            <w:pPr>
              <w:pStyle w:val="11"/>
              <w:jc w:val="center"/>
              <w:rPr>
                <w:rFonts w:hint="default" w:ascii="Times New Roman" w:hAnsi="Times New Roman" w:cs="Times New Roman" w:eastAsiaTheme="minorEastAsia"/>
                <w:sz w:val="21"/>
                <w:szCs w:val="21"/>
              </w:rPr>
            </w:pPr>
          </w:p>
        </w:tc>
      </w:tr>
      <w:tr w14:paraId="08FE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14:paraId="6683E46F">
            <w:pPr>
              <w:pStyle w:val="11"/>
              <w:jc w:val="center"/>
              <w:rPr>
                <w:rFonts w:hint="default" w:ascii="Times New Roman" w:hAnsi="Times New Roman" w:cs="Times New Roman" w:eastAsiaTheme="minorEastAsia"/>
                <w:sz w:val="21"/>
                <w:szCs w:val="21"/>
              </w:rPr>
            </w:pPr>
          </w:p>
        </w:tc>
        <w:tc>
          <w:tcPr>
            <w:tcW w:w="2153" w:type="dxa"/>
            <w:vAlign w:val="center"/>
          </w:tcPr>
          <w:p w14:paraId="035A8C9B">
            <w:pPr>
              <w:pStyle w:val="11"/>
              <w:jc w:val="center"/>
              <w:rPr>
                <w:rFonts w:hint="default" w:ascii="Times New Roman" w:hAnsi="Times New Roman" w:cs="Times New Roman" w:eastAsiaTheme="minorEastAsia"/>
                <w:sz w:val="21"/>
                <w:szCs w:val="21"/>
              </w:rPr>
            </w:pPr>
          </w:p>
        </w:tc>
        <w:tc>
          <w:tcPr>
            <w:tcW w:w="880" w:type="dxa"/>
            <w:vAlign w:val="center"/>
          </w:tcPr>
          <w:p w14:paraId="738CE799">
            <w:pPr>
              <w:pStyle w:val="11"/>
              <w:jc w:val="center"/>
              <w:rPr>
                <w:rFonts w:hint="default" w:ascii="Times New Roman" w:hAnsi="Times New Roman" w:cs="Times New Roman" w:eastAsiaTheme="minorEastAsia"/>
                <w:sz w:val="21"/>
                <w:szCs w:val="21"/>
              </w:rPr>
            </w:pPr>
          </w:p>
        </w:tc>
        <w:tc>
          <w:tcPr>
            <w:tcW w:w="869" w:type="dxa"/>
            <w:vAlign w:val="center"/>
          </w:tcPr>
          <w:p w14:paraId="7A9A22A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41" w:type="dxa"/>
            <w:vAlign w:val="center"/>
          </w:tcPr>
          <w:p w14:paraId="1E34131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722" w:type="dxa"/>
            <w:vAlign w:val="center"/>
          </w:tcPr>
          <w:p w14:paraId="3641ABDD">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31.70</w:t>
            </w:r>
          </w:p>
        </w:tc>
        <w:tc>
          <w:tcPr>
            <w:tcW w:w="665" w:type="dxa"/>
            <w:vAlign w:val="center"/>
          </w:tcPr>
          <w:p w14:paraId="34BE5A2A">
            <w:pPr>
              <w:pStyle w:val="11"/>
              <w:jc w:val="center"/>
              <w:rPr>
                <w:rFonts w:hint="default" w:ascii="Times New Roman" w:hAnsi="Times New Roman" w:cs="Times New Roman" w:eastAsiaTheme="minorEastAsia"/>
                <w:sz w:val="21"/>
                <w:szCs w:val="21"/>
              </w:rPr>
            </w:pPr>
          </w:p>
        </w:tc>
        <w:tc>
          <w:tcPr>
            <w:tcW w:w="2282" w:type="dxa"/>
            <w:vAlign w:val="center"/>
          </w:tcPr>
          <w:p w14:paraId="7402BFD0">
            <w:pPr>
              <w:pStyle w:val="11"/>
              <w:jc w:val="center"/>
              <w:rPr>
                <w:rFonts w:hint="default" w:ascii="Times New Roman" w:hAnsi="Times New Roman" w:cs="Times New Roman" w:eastAsiaTheme="minorEastAsia"/>
                <w:sz w:val="21"/>
                <w:szCs w:val="21"/>
              </w:rPr>
            </w:pPr>
          </w:p>
        </w:tc>
        <w:tc>
          <w:tcPr>
            <w:tcW w:w="721" w:type="dxa"/>
            <w:vAlign w:val="center"/>
          </w:tcPr>
          <w:p w14:paraId="118D8EBF">
            <w:pPr>
              <w:pStyle w:val="11"/>
              <w:jc w:val="center"/>
              <w:rPr>
                <w:rFonts w:hint="default" w:ascii="Times New Roman" w:hAnsi="Times New Roman" w:cs="Times New Roman" w:eastAsiaTheme="minorEastAsia"/>
                <w:sz w:val="21"/>
                <w:szCs w:val="21"/>
              </w:rPr>
            </w:pPr>
          </w:p>
        </w:tc>
      </w:tr>
      <w:tr w14:paraId="36BC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899" w:type="dxa"/>
            <w:gridSpan w:val="2"/>
            <w:vAlign w:val="center"/>
          </w:tcPr>
          <w:p w14:paraId="6E99A146">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880" w:type="dxa"/>
            <w:vAlign w:val="center"/>
          </w:tcPr>
          <w:p w14:paraId="330782AC">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1549.28</w:t>
            </w:r>
          </w:p>
        </w:tc>
        <w:tc>
          <w:tcPr>
            <w:tcW w:w="6079" w:type="dxa"/>
            <w:gridSpan w:val="5"/>
            <w:vAlign w:val="center"/>
          </w:tcPr>
          <w:p w14:paraId="4FE5FA78">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721" w:type="dxa"/>
            <w:vAlign w:val="center"/>
          </w:tcPr>
          <w:p w14:paraId="282681F8">
            <w:pPr>
              <w:pStyle w:val="11"/>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154.60</w:t>
            </w:r>
          </w:p>
        </w:tc>
      </w:tr>
    </w:tbl>
    <w:p w14:paraId="65B95162">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14:paraId="094A2D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13D0A5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8B0B37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7A473D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A25393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DE44BF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6C7992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252D4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87D614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09ED9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60380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C1A9C4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79DA8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E1DC6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12F24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175A4D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C7433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E988EA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6E3F6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686082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E802C9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B58EE6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846C71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01B21C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C6C534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0DAE34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3F64B1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659AAD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76124AD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4FBF263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4096212A">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14:paraId="3D880CDF">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武汉市光谷第三十二小学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44F5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1D966F6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14:paraId="58A674B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14:paraId="2BFE5359">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14:paraId="63D9E9F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14:paraId="370FF8D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14:paraId="5B8C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361FEB7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14:paraId="78C119C2">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14:paraId="1E4A451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14:paraId="11A6EBF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14:paraId="31129E6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14:paraId="5A9DF5E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14:paraId="3EA7625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14:paraId="3333C91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14:paraId="2021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7D2D7E00">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14:paraId="5B1B3F73">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14:paraId="17EC7ABC">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14:paraId="7401BFF8">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14:paraId="3EE71E46">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14:paraId="63956D47">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14:paraId="523F81C0">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14:paraId="28D7CFF1">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14:paraId="51B062D5">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14:paraId="756C09C9">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14:paraId="5593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371D7CAA">
            <w:pPr>
              <w:pStyle w:val="11"/>
              <w:rPr>
                <w:rFonts w:hint="default" w:ascii="Times New Roman" w:hAnsi="Times New Roman" w:cs="Times New Roman" w:eastAsiaTheme="minorEastAsia"/>
                <w:sz w:val="21"/>
                <w:szCs w:val="21"/>
              </w:rPr>
            </w:pPr>
          </w:p>
        </w:tc>
        <w:tc>
          <w:tcPr>
            <w:tcW w:w="317" w:type="dxa"/>
            <w:vMerge w:val="continue"/>
            <w:vAlign w:val="top"/>
          </w:tcPr>
          <w:p w14:paraId="3CC7D09F">
            <w:pPr>
              <w:pStyle w:val="11"/>
              <w:rPr>
                <w:rFonts w:hint="default" w:ascii="Times New Roman" w:hAnsi="Times New Roman" w:cs="Times New Roman" w:eastAsiaTheme="minorEastAsia"/>
                <w:sz w:val="21"/>
                <w:szCs w:val="21"/>
              </w:rPr>
            </w:pPr>
          </w:p>
        </w:tc>
        <w:tc>
          <w:tcPr>
            <w:tcW w:w="319" w:type="dxa"/>
            <w:vMerge w:val="continue"/>
            <w:vAlign w:val="top"/>
          </w:tcPr>
          <w:p w14:paraId="186F7602">
            <w:pPr>
              <w:pStyle w:val="11"/>
              <w:rPr>
                <w:rFonts w:hint="default" w:ascii="Times New Roman" w:hAnsi="Times New Roman" w:cs="Times New Roman" w:eastAsiaTheme="minorEastAsia"/>
                <w:sz w:val="21"/>
                <w:szCs w:val="21"/>
              </w:rPr>
            </w:pPr>
          </w:p>
        </w:tc>
        <w:tc>
          <w:tcPr>
            <w:tcW w:w="1169" w:type="dxa"/>
            <w:vAlign w:val="top"/>
          </w:tcPr>
          <w:p w14:paraId="18B10A37">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14:paraId="5460B725">
            <w:pPr>
              <w:pStyle w:val="11"/>
              <w:rPr>
                <w:rFonts w:hint="default" w:ascii="Times New Roman" w:hAnsi="Times New Roman" w:cs="Times New Roman" w:eastAsiaTheme="minorEastAsia"/>
                <w:sz w:val="21"/>
                <w:szCs w:val="21"/>
              </w:rPr>
            </w:pPr>
          </w:p>
        </w:tc>
        <w:tc>
          <w:tcPr>
            <w:tcW w:w="1167" w:type="dxa"/>
            <w:vAlign w:val="top"/>
          </w:tcPr>
          <w:p w14:paraId="7A51B76A">
            <w:pPr>
              <w:pStyle w:val="11"/>
              <w:rPr>
                <w:rFonts w:hint="default" w:ascii="Times New Roman" w:hAnsi="Times New Roman" w:cs="Times New Roman" w:eastAsiaTheme="minorEastAsia"/>
                <w:sz w:val="21"/>
                <w:szCs w:val="21"/>
              </w:rPr>
            </w:pPr>
          </w:p>
        </w:tc>
        <w:tc>
          <w:tcPr>
            <w:tcW w:w="1167" w:type="dxa"/>
            <w:vAlign w:val="top"/>
          </w:tcPr>
          <w:p w14:paraId="2287E30E">
            <w:pPr>
              <w:pStyle w:val="11"/>
              <w:rPr>
                <w:rFonts w:hint="default" w:ascii="Times New Roman" w:hAnsi="Times New Roman" w:cs="Times New Roman" w:eastAsiaTheme="minorEastAsia"/>
                <w:sz w:val="21"/>
                <w:szCs w:val="21"/>
              </w:rPr>
            </w:pPr>
          </w:p>
        </w:tc>
        <w:tc>
          <w:tcPr>
            <w:tcW w:w="1167" w:type="dxa"/>
            <w:vAlign w:val="top"/>
          </w:tcPr>
          <w:p w14:paraId="1CD4EEA3">
            <w:pPr>
              <w:pStyle w:val="11"/>
              <w:rPr>
                <w:rFonts w:hint="default" w:ascii="Times New Roman" w:hAnsi="Times New Roman" w:cs="Times New Roman" w:eastAsiaTheme="minorEastAsia"/>
                <w:sz w:val="21"/>
                <w:szCs w:val="21"/>
              </w:rPr>
            </w:pPr>
          </w:p>
        </w:tc>
        <w:tc>
          <w:tcPr>
            <w:tcW w:w="1171" w:type="dxa"/>
            <w:vAlign w:val="top"/>
          </w:tcPr>
          <w:p w14:paraId="08544175">
            <w:pPr>
              <w:pStyle w:val="11"/>
              <w:rPr>
                <w:rFonts w:hint="default" w:ascii="Times New Roman" w:hAnsi="Times New Roman" w:cs="Times New Roman" w:eastAsiaTheme="minorEastAsia"/>
                <w:sz w:val="21"/>
                <w:szCs w:val="21"/>
              </w:rPr>
            </w:pPr>
          </w:p>
        </w:tc>
        <w:tc>
          <w:tcPr>
            <w:tcW w:w="1173" w:type="dxa"/>
            <w:vAlign w:val="top"/>
          </w:tcPr>
          <w:p w14:paraId="319DDE6F">
            <w:pPr>
              <w:pStyle w:val="11"/>
              <w:rPr>
                <w:rFonts w:hint="default" w:ascii="Times New Roman" w:hAnsi="Times New Roman" w:cs="Times New Roman" w:eastAsiaTheme="minorEastAsia"/>
                <w:sz w:val="21"/>
                <w:szCs w:val="21"/>
              </w:rPr>
            </w:pPr>
          </w:p>
        </w:tc>
      </w:tr>
      <w:tr w14:paraId="0B42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551838BB">
            <w:pPr>
              <w:pStyle w:val="11"/>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此表无数据</w:t>
            </w:r>
          </w:p>
        </w:tc>
        <w:tc>
          <w:tcPr>
            <w:tcW w:w="1169" w:type="dxa"/>
            <w:vAlign w:val="top"/>
          </w:tcPr>
          <w:p w14:paraId="438EC3FA">
            <w:pPr>
              <w:pStyle w:val="11"/>
              <w:rPr>
                <w:rFonts w:hint="default" w:ascii="Times New Roman" w:hAnsi="Times New Roman" w:cs="Times New Roman" w:eastAsiaTheme="minorEastAsia"/>
                <w:sz w:val="21"/>
                <w:szCs w:val="21"/>
              </w:rPr>
            </w:pPr>
          </w:p>
        </w:tc>
        <w:tc>
          <w:tcPr>
            <w:tcW w:w="1167" w:type="dxa"/>
            <w:vAlign w:val="top"/>
          </w:tcPr>
          <w:p w14:paraId="35707CE5">
            <w:pPr>
              <w:pStyle w:val="11"/>
              <w:rPr>
                <w:rFonts w:hint="default" w:ascii="Times New Roman" w:hAnsi="Times New Roman" w:cs="Times New Roman" w:eastAsiaTheme="minorEastAsia"/>
                <w:sz w:val="21"/>
                <w:szCs w:val="21"/>
              </w:rPr>
            </w:pPr>
          </w:p>
        </w:tc>
        <w:tc>
          <w:tcPr>
            <w:tcW w:w="1167" w:type="dxa"/>
            <w:vAlign w:val="top"/>
          </w:tcPr>
          <w:p w14:paraId="356959B2">
            <w:pPr>
              <w:pStyle w:val="11"/>
              <w:rPr>
                <w:rFonts w:hint="default" w:ascii="Times New Roman" w:hAnsi="Times New Roman" w:cs="Times New Roman" w:eastAsiaTheme="minorEastAsia"/>
                <w:sz w:val="21"/>
                <w:szCs w:val="21"/>
              </w:rPr>
            </w:pPr>
          </w:p>
        </w:tc>
        <w:tc>
          <w:tcPr>
            <w:tcW w:w="1167" w:type="dxa"/>
            <w:vAlign w:val="top"/>
          </w:tcPr>
          <w:p w14:paraId="7C3E660B">
            <w:pPr>
              <w:pStyle w:val="11"/>
              <w:rPr>
                <w:rFonts w:hint="default" w:ascii="Times New Roman" w:hAnsi="Times New Roman" w:cs="Times New Roman" w:eastAsiaTheme="minorEastAsia"/>
                <w:sz w:val="21"/>
                <w:szCs w:val="21"/>
              </w:rPr>
            </w:pPr>
          </w:p>
        </w:tc>
        <w:tc>
          <w:tcPr>
            <w:tcW w:w="1167" w:type="dxa"/>
            <w:vAlign w:val="top"/>
          </w:tcPr>
          <w:p w14:paraId="55F67110">
            <w:pPr>
              <w:pStyle w:val="11"/>
              <w:rPr>
                <w:rFonts w:hint="default" w:ascii="Times New Roman" w:hAnsi="Times New Roman" w:cs="Times New Roman" w:eastAsiaTheme="minorEastAsia"/>
                <w:sz w:val="21"/>
                <w:szCs w:val="21"/>
              </w:rPr>
            </w:pPr>
          </w:p>
        </w:tc>
        <w:tc>
          <w:tcPr>
            <w:tcW w:w="1171" w:type="dxa"/>
            <w:vAlign w:val="top"/>
          </w:tcPr>
          <w:p w14:paraId="08B04D1B">
            <w:pPr>
              <w:pStyle w:val="11"/>
              <w:rPr>
                <w:rFonts w:hint="default" w:ascii="Times New Roman" w:hAnsi="Times New Roman" w:cs="Times New Roman" w:eastAsiaTheme="minorEastAsia"/>
                <w:sz w:val="21"/>
                <w:szCs w:val="21"/>
              </w:rPr>
            </w:pPr>
          </w:p>
        </w:tc>
        <w:tc>
          <w:tcPr>
            <w:tcW w:w="1173" w:type="dxa"/>
            <w:vAlign w:val="top"/>
          </w:tcPr>
          <w:p w14:paraId="4C6C7BCF">
            <w:pPr>
              <w:pStyle w:val="11"/>
              <w:rPr>
                <w:rFonts w:hint="default" w:ascii="Times New Roman" w:hAnsi="Times New Roman" w:cs="Times New Roman" w:eastAsiaTheme="minorEastAsia"/>
                <w:sz w:val="21"/>
                <w:szCs w:val="21"/>
              </w:rPr>
            </w:pPr>
          </w:p>
        </w:tc>
      </w:tr>
      <w:tr w14:paraId="0E7E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3B16DC5C">
            <w:pPr>
              <w:pStyle w:val="11"/>
              <w:rPr>
                <w:rFonts w:hint="default" w:ascii="Times New Roman" w:hAnsi="Times New Roman" w:cs="Times New Roman" w:eastAsiaTheme="minorEastAsia"/>
                <w:sz w:val="21"/>
                <w:szCs w:val="21"/>
              </w:rPr>
            </w:pPr>
          </w:p>
        </w:tc>
        <w:tc>
          <w:tcPr>
            <w:tcW w:w="1169" w:type="dxa"/>
            <w:vAlign w:val="top"/>
          </w:tcPr>
          <w:p w14:paraId="74DC88D1">
            <w:pPr>
              <w:pStyle w:val="11"/>
              <w:rPr>
                <w:rFonts w:hint="default" w:ascii="Times New Roman" w:hAnsi="Times New Roman" w:cs="Times New Roman" w:eastAsiaTheme="minorEastAsia"/>
                <w:sz w:val="21"/>
                <w:szCs w:val="21"/>
              </w:rPr>
            </w:pPr>
          </w:p>
        </w:tc>
        <w:tc>
          <w:tcPr>
            <w:tcW w:w="1167" w:type="dxa"/>
            <w:vAlign w:val="top"/>
          </w:tcPr>
          <w:p w14:paraId="21C8A03E">
            <w:pPr>
              <w:pStyle w:val="11"/>
              <w:rPr>
                <w:rFonts w:hint="default" w:ascii="Times New Roman" w:hAnsi="Times New Roman" w:cs="Times New Roman" w:eastAsiaTheme="minorEastAsia"/>
                <w:sz w:val="21"/>
                <w:szCs w:val="21"/>
              </w:rPr>
            </w:pPr>
          </w:p>
        </w:tc>
        <w:tc>
          <w:tcPr>
            <w:tcW w:w="1167" w:type="dxa"/>
            <w:vAlign w:val="top"/>
          </w:tcPr>
          <w:p w14:paraId="25D81EFA">
            <w:pPr>
              <w:pStyle w:val="11"/>
              <w:rPr>
                <w:rFonts w:hint="default" w:ascii="Times New Roman" w:hAnsi="Times New Roman" w:cs="Times New Roman" w:eastAsiaTheme="minorEastAsia"/>
                <w:sz w:val="21"/>
                <w:szCs w:val="21"/>
              </w:rPr>
            </w:pPr>
          </w:p>
        </w:tc>
        <w:tc>
          <w:tcPr>
            <w:tcW w:w="1167" w:type="dxa"/>
            <w:vAlign w:val="top"/>
          </w:tcPr>
          <w:p w14:paraId="767CFAE3">
            <w:pPr>
              <w:pStyle w:val="11"/>
              <w:rPr>
                <w:rFonts w:hint="default" w:ascii="Times New Roman" w:hAnsi="Times New Roman" w:cs="Times New Roman" w:eastAsiaTheme="minorEastAsia"/>
                <w:sz w:val="21"/>
                <w:szCs w:val="21"/>
              </w:rPr>
            </w:pPr>
          </w:p>
        </w:tc>
        <w:tc>
          <w:tcPr>
            <w:tcW w:w="1167" w:type="dxa"/>
            <w:vAlign w:val="top"/>
          </w:tcPr>
          <w:p w14:paraId="236F3000">
            <w:pPr>
              <w:pStyle w:val="11"/>
              <w:rPr>
                <w:rFonts w:hint="default" w:ascii="Times New Roman" w:hAnsi="Times New Roman" w:cs="Times New Roman" w:eastAsiaTheme="minorEastAsia"/>
                <w:sz w:val="21"/>
                <w:szCs w:val="21"/>
              </w:rPr>
            </w:pPr>
          </w:p>
        </w:tc>
        <w:tc>
          <w:tcPr>
            <w:tcW w:w="1171" w:type="dxa"/>
            <w:vAlign w:val="top"/>
          </w:tcPr>
          <w:p w14:paraId="6F62E6E7">
            <w:pPr>
              <w:pStyle w:val="11"/>
              <w:rPr>
                <w:rFonts w:hint="default" w:ascii="Times New Roman" w:hAnsi="Times New Roman" w:cs="Times New Roman" w:eastAsiaTheme="minorEastAsia"/>
                <w:sz w:val="21"/>
                <w:szCs w:val="21"/>
              </w:rPr>
            </w:pPr>
          </w:p>
        </w:tc>
        <w:tc>
          <w:tcPr>
            <w:tcW w:w="1173" w:type="dxa"/>
            <w:vAlign w:val="top"/>
          </w:tcPr>
          <w:p w14:paraId="0F3C1959">
            <w:pPr>
              <w:pStyle w:val="11"/>
              <w:rPr>
                <w:rFonts w:hint="default" w:ascii="Times New Roman" w:hAnsi="Times New Roman" w:cs="Times New Roman" w:eastAsiaTheme="minorEastAsia"/>
                <w:sz w:val="21"/>
                <w:szCs w:val="21"/>
              </w:rPr>
            </w:pPr>
          </w:p>
        </w:tc>
      </w:tr>
      <w:tr w14:paraId="7944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1AA2947A">
            <w:pPr>
              <w:pStyle w:val="11"/>
              <w:rPr>
                <w:rFonts w:hint="default" w:ascii="Times New Roman" w:hAnsi="Times New Roman" w:cs="Times New Roman" w:eastAsiaTheme="minorEastAsia"/>
                <w:sz w:val="21"/>
                <w:szCs w:val="21"/>
              </w:rPr>
            </w:pPr>
          </w:p>
        </w:tc>
        <w:tc>
          <w:tcPr>
            <w:tcW w:w="1169" w:type="dxa"/>
            <w:vAlign w:val="top"/>
          </w:tcPr>
          <w:p w14:paraId="2039E830">
            <w:pPr>
              <w:pStyle w:val="11"/>
              <w:rPr>
                <w:rFonts w:hint="default" w:ascii="Times New Roman" w:hAnsi="Times New Roman" w:cs="Times New Roman" w:eastAsiaTheme="minorEastAsia"/>
                <w:sz w:val="21"/>
                <w:szCs w:val="21"/>
              </w:rPr>
            </w:pPr>
          </w:p>
        </w:tc>
        <w:tc>
          <w:tcPr>
            <w:tcW w:w="1167" w:type="dxa"/>
            <w:vAlign w:val="top"/>
          </w:tcPr>
          <w:p w14:paraId="2C79675D">
            <w:pPr>
              <w:pStyle w:val="11"/>
              <w:rPr>
                <w:rFonts w:hint="default" w:ascii="Times New Roman" w:hAnsi="Times New Roman" w:cs="Times New Roman" w:eastAsiaTheme="minorEastAsia"/>
                <w:sz w:val="21"/>
                <w:szCs w:val="21"/>
              </w:rPr>
            </w:pPr>
          </w:p>
        </w:tc>
        <w:tc>
          <w:tcPr>
            <w:tcW w:w="1167" w:type="dxa"/>
            <w:vAlign w:val="top"/>
          </w:tcPr>
          <w:p w14:paraId="3513572F">
            <w:pPr>
              <w:pStyle w:val="11"/>
              <w:rPr>
                <w:rFonts w:hint="default" w:ascii="Times New Roman" w:hAnsi="Times New Roman" w:cs="Times New Roman" w:eastAsiaTheme="minorEastAsia"/>
                <w:sz w:val="21"/>
                <w:szCs w:val="21"/>
              </w:rPr>
            </w:pPr>
          </w:p>
        </w:tc>
        <w:tc>
          <w:tcPr>
            <w:tcW w:w="1167" w:type="dxa"/>
            <w:vAlign w:val="top"/>
          </w:tcPr>
          <w:p w14:paraId="34E1A72F">
            <w:pPr>
              <w:pStyle w:val="11"/>
              <w:rPr>
                <w:rFonts w:hint="default" w:ascii="Times New Roman" w:hAnsi="Times New Roman" w:cs="Times New Roman" w:eastAsiaTheme="minorEastAsia"/>
                <w:sz w:val="21"/>
                <w:szCs w:val="21"/>
              </w:rPr>
            </w:pPr>
          </w:p>
        </w:tc>
        <w:tc>
          <w:tcPr>
            <w:tcW w:w="1167" w:type="dxa"/>
            <w:vAlign w:val="top"/>
          </w:tcPr>
          <w:p w14:paraId="6B1F29F3">
            <w:pPr>
              <w:pStyle w:val="11"/>
              <w:rPr>
                <w:rFonts w:hint="default" w:ascii="Times New Roman" w:hAnsi="Times New Roman" w:cs="Times New Roman" w:eastAsiaTheme="minorEastAsia"/>
                <w:sz w:val="21"/>
                <w:szCs w:val="21"/>
              </w:rPr>
            </w:pPr>
          </w:p>
        </w:tc>
        <w:tc>
          <w:tcPr>
            <w:tcW w:w="1171" w:type="dxa"/>
            <w:vAlign w:val="top"/>
          </w:tcPr>
          <w:p w14:paraId="3E2E324E">
            <w:pPr>
              <w:pStyle w:val="11"/>
              <w:rPr>
                <w:rFonts w:hint="default" w:ascii="Times New Roman" w:hAnsi="Times New Roman" w:cs="Times New Roman" w:eastAsiaTheme="minorEastAsia"/>
                <w:sz w:val="21"/>
                <w:szCs w:val="21"/>
              </w:rPr>
            </w:pPr>
          </w:p>
        </w:tc>
        <w:tc>
          <w:tcPr>
            <w:tcW w:w="1173" w:type="dxa"/>
            <w:vAlign w:val="top"/>
          </w:tcPr>
          <w:p w14:paraId="04490E69">
            <w:pPr>
              <w:pStyle w:val="11"/>
              <w:rPr>
                <w:rFonts w:hint="default" w:ascii="Times New Roman" w:hAnsi="Times New Roman" w:cs="Times New Roman" w:eastAsiaTheme="minorEastAsia"/>
                <w:sz w:val="21"/>
                <w:szCs w:val="21"/>
              </w:rPr>
            </w:pPr>
          </w:p>
        </w:tc>
      </w:tr>
      <w:tr w14:paraId="336D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50C11623">
            <w:pPr>
              <w:pStyle w:val="11"/>
              <w:rPr>
                <w:rFonts w:hint="default" w:ascii="Times New Roman" w:hAnsi="Times New Roman" w:cs="Times New Roman" w:eastAsiaTheme="minorEastAsia"/>
                <w:sz w:val="21"/>
                <w:szCs w:val="21"/>
              </w:rPr>
            </w:pPr>
          </w:p>
        </w:tc>
        <w:tc>
          <w:tcPr>
            <w:tcW w:w="1169" w:type="dxa"/>
            <w:vAlign w:val="top"/>
          </w:tcPr>
          <w:p w14:paraId="7ECC35B1">
            <w:pPr>
              <w:pStyle w:val="11"/>
              <w:rPr>
                <w:rFonts w:hint="default" w:ascii="Times New Roman" w:hAnsi="Times New Roman" w:cs="Times New Roman" w:eastAsiaTheme="minorEastAsia"/>
                <w:sz w:val="21"/>
                <w:szCs w:val="21"/>
              </w:rPr>
            </w:pPr>
          </w:p>
        </w:tc>
        <w:tc>
          <w:tcPr>
            <w:tcW w:w="1167" w:type="dxa"/>
            <w:vAlign w:val="top"/>
          </w:tcPr>
          <w:p w14:paraId="14B0A1C9">
            <w:pPr>
              <w:pStyle w:val="11"/>
              <w:rPr>
                <w:rFonts w:hint="default" w:ascii="Times New Roman" w:hAnsi="Times New Roman" w:cs="Times New Roman" w:eastAsiaTheme="minorEastAsia"/>
                <w:sz w:val="21"/>
                <w:szCs w:val="21"/>
              </w:rPr>
            </w:pPr>
          </w:p>
        </w:tc>
        <w:tc>
          <w:tcPr>
            <w:tcW w:w="1167" w:type="dxa"/>
            <w:vAlign w:val="top"/>
          </w:tcPr>
          <w:p w14:paraId="79C29957">
            <w:pPr>
              <w:pStyle w:val="11"/>
              <w:rPr>
                <w:rFonts w:hint="default" w:ascii="Times New Roman" w:hAnsi="Times New Roman" w:cs="Times New Roman" w:eastAsiaTheme="minorEastAsia"/>
                <w:sz w:val="21"/>
                <w:szCs w:val="21"/>
              </w:rPr>
            </w:pPr>
          </w:p>
        </w:tc>
        <w:tc>
          <w:tcPr>
            <w:tcW w:w="1167" w:type="dxa"/>
            <w:vAlign w:val="top"/>
          </w:tcPr>
          <w:p w14:paraId="0ECB2235">
            <w:pPr>
              <w:pStyle w:val="11"/>
              <w:rPr>
                <w:rFonts w:hint="default" w:ascii="Times New Roman" w:hAnsi="Times New Roman" w:cs="Times New Roman" w:eastAsiaTheme="minorEastAsia"/>
                <w:sz w:val="21"/>
                <w:szCs w:val="21"/>
              </w:rPr>
            </w:pPr>
          </w:p>
        </w:tc>
        <w:tc>
          <w:tcPr>
            <w:tcW w:w="1167" w:type="dxa"/>
            <w:vAlign w:val="top"/>
          </w:tcPr>
          <w:p w14:paraId="2878E408">
            <w:pPr>
              <w:pStyle w:val="11"/>
              <w:rPr>
                <w:rFonts w:hint="default" w:ascii="Times New Roman" w:hAnsi="Times New Roman" w:cs="Times New Roman" w:eastAsiaTheme="minorEastAsia"/>
                <w:sz w:val="21"/>
                <w:szCs w:val="21"/>
              </w:rPr>
            </w:pPr>
          </w:p>
        </w:tc>
        <w:tc>
          <w:tcPr>
            <w:tcW w:w="1171" w:type="dxa"/>
            <w:vAlign w:val="top"/>
          </w:tcPr>
          <w:p w14:paraId="40808F1E">
            <w:pPr>
              <w:pStyle w:val="11"/>
              <w:rPr>
                <w:rFonts w:hint="default" w:ascii="Times New Roman" w:hAnsi="Times New Roman" w:cs="Times New Roman" w:eastAsiaTheme="minorEastAsia"/>
                <w:sz w:val="21"/>
                <w:szCs w:val="21"/>
              </w:rPr>
            </w:pPr>
          </w:p>
        </w:tc>
        <w:tc>
          <w:tcPr>
            <w:tcW w:w="1173" w:type="dxa"/>
            <w:vAlign w:val="top"/>
          </w:tcPr>
          <w:p w14:paraId="405748EC">
            <w:pPr>
              <w:pStyle w:val="11"/>
              <w:rPr>
                <w:rFonts w:hint="default" w:ascii="Times New Roman" w:hAnsi="Times New Roman" w:cs="Times New Roman" w:eastAsiaTheme="minorEastAsia"/>
                <w:sz w:val="21"/>
                <w:szCs w:val="21"/>
              </w:rPr>
            </w:pPr>
          </w:p>
        </w:tc>
      </w:tr>
      <w:tr w14:paraId="29A9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6363CACE">
            <w:pPr>
              <w:pStyle w:val="11"/>
              <w:rPr>
                <w:rFonts w:hint="default" w:ascii="Times New Roman" w:hAnsi="Times New Roman" w:cs="Times New Roman" w:eastAsiaTheme="minorEastAsia"/>
                <w:sz w:val="21"/>
                <w:szCs w:val="21"/>
              </w:rPr>
            </w:pPr>
          </w:p>
        </w:tc>
        <w:tc>
          <w:tcPr>
            <w:tcW w:w="1169" w:type="dxa"/>
            <w:vAlign w:val="top"/>
          </w:tcPr>
          <w:p w14:paraId="286294F1">
            <w:pPr>
              <w:pStyle w:val="11"/>
              <w:rPr>
                <w:rFonts w:hint="default" w:ascii="Times New Roman" w:hAnsi="Times New Roman" w:cs="Times New Roman" w:eastAsiaTheme="minorEastAsia"/>
                <w:sz w:val="21"/>
                <w:szCs w:val="21"/>
              </w:rPr>
            </w:pPr>
          </w:p>
        </w:tc>
        <w:tc>
          <w:tcPr>
            <w:tcW w:w="1167" w:type="dxa"/>
            <w:vAlign w:val="top"/>
          </w:tcPr>
          <w:p w14:paraId="1F560AE7">
            <w:pPr>
              <w:pStyle w:val="11"/>
              <w:rPr>
                <w:rFonts w:hint="default" w:ascii="Times New Roman" w:hAnsi="Times New Roman" w:cs="Times New Roman" w:eastAsiaTheme="minorEastAsia"/>
                <w:sz w:val="21"/>
                <w:szCs w:val="21"/>
              </w:rPr>
            </w:pPr>
          </w:p>
        </w:tc>
        <w:tc>
          <w:tcPr>
            <w:tcW w:w="1167" w:type="dxa"/>
            <w:vAlign w:val="top"/>
          </w:tcPr>
          <w:p w14:paraId="57CBC894">
            <w:pPr>
              <w:pStyle w:val="11"/>
              <w:rPr>
                <w:rFonts w:hint="default" w:ascii="Times New Roman" w:hAnsi="Times New Roman" w:cs="Times New Roman" w:eastAsiaTheme="minorEastAsia"/>
                <w:sz w:val="21"/>
                <w:szCs w:val="21"/>
              </w:rPr>
            </w:pPr>
          </w:p>
        </w:tc>
        <w:tc>
          <w:tcPr>
            <w:tcW w:w="1167" w:type="dxa"/>
            <w:vAlign w:val="top"/>
          </w:tcPr>
          <w:p w14:paraId="0F253BA3">
            <w:pPr>
              <w:pStyle w:val="11"/>
              <w:rPr>
                <w:rFonts w:hint="default" w:ascii="Times New Roman" w:hAnsi="Times New Roman" w:cs="Times New Roman" w:eastAsiaTheme="minorEastAsia"/>
                <w:sz w:val="21"/>
                <w:szCs w:val="21"/>
              </w:rPr>
            </w:pPr>
          </w:p>
        </w:tc>
        <w:tc>
          <w:tcPr>
            <w:tcW w:w="1167" w:type="dxa"/>
            <w:vAlign w:val="top"/>
          </w:tcPr>
          <w:p w14:paraId="2C54B782">
            <w:pPr>
              <w:pStyle w:val="11"/>
              <w:rPr>
                <w:rFonts w:hint="default" w:ascii="Times New Roman" w:hAnsi="Times New Roman" w:cs="Times New Roman" w:eastAsiaTheme="minorEastAsia"/>
                <w:sz w:val="21"/>
                <w:szCs w:val="21"/>
              </w:rPr>
            </w:pPr>
          </w:p>
        </w:tc>
        <w:tc>
          <w:tcPr>
            <w:tcW w:w="1171" w:type="dxa"/>
            <w:vAlign w:val="top"/>
          </w:tcPr>
          <w:p w14:paraId="2F352438">
            <w:pPr>
              <w:pStyle w:val="11"/>
              <w:rPr>
                <w:rFonts w:hint="default" w:ascii="Times New Roman" w:hAnsi="Times New Roman" w:cs="Times New Roman" w:eastAsiaTheme="minorEastAsia"/>
                <w:sz w:val="21"/>
                <w:szCs w:val="21"/>
              </w:rPr>
            </w:pPr>
          </w:p>
        </w:tc>
        <w:tc>
          <w:tcPr>
            <w:tcW w:w="1173" w:type="dxa"/>
            <w:vAlign w:val="top"/>
          </w:tcPr>
          <w:p w14:paraId="765153DD">
            <w:pPr>
              <w:pStyle w:val="11"/>
              <w:rPr>
                <w:rFonts w:hint="default" w:ascii="Times New Roman" w:hAnsi="Times New Roman" w:cs="Times New Roman" w:eastAsiaTheme="minorEastAsia"/>
                <w:sz w:val="21"/>
                <w:szCs w:val="21"/>
              </w:rPr>
            </w:pPr>
          </w:p>
        </w:tc>
      </w:tr>
      <w:tr w14:paraId="339D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7048F834">
            <w:pPr>
              <w:pStyle w:val="11"/>
              <w:rPr>
                <w:rFonts w:hint="default" w:ascii="Times New Roman" w:hAnsi="Times New Roman" w:cs="Times New Roman" w:eastAsiaTheme="minorEastAsia"/>
                <w:sz w:val="21"/>
                <w:szCs w:val="21"/>
              </w:rPr>
            </w:pPr>
          </w:p>
        </w:tc>
        <w:tc>
          <w:tcPr>
            <w:tcW w:w="1169" w:type="dxa"/>
            <w:vAlign w:val="top"/>
          </w:tcPr>
          <w:p w14:paraId="43B6D36E">
            <w:pPr>
              <w:pStyle w:val="11"/>
              <w:rPr>
                <w:rFonts w:hint="default" w:ascii="Times New Roman" w:hAnsi="Times New Roman" w:cs="Times New Roman" w:eastAsiaTheme="minorEastAsia"/>
                <w:sz w:val="21"/>
                <w:szCs w:val="21"/>
              </w:rPr>
            </w:pPr>
          </w:p>
        </w:tc>
        <w:tc>
          <w:tcPr>
            <w:tcW w:w="1167" w:type="dxa"/>
            <w:vAlign w:val="top"/>
          </w:tcPr>
          <w:p w14:paraId="78CF1108">
            <w:pPr>
              <w:pStyle w:val="11"/>
              <w:rPr>
                <w:rFonts w:hint="default" w:ascii="Times New Roman" w:hAnsi="Times New Roman" w:cs="Times New Roman" w:eastAsiaTheme="minorEastAsia"/>
                <w:sz w:val="21"/>
                <w:szCs w:val="21"/>
              </w:rPr>
            </w:pPr>
          </w:p>
        </w:tc>
        <w:tc>
          <w:tcPr>
            <w:tcW w:w="1167" w:type="dxa"/>
            <w:vAlign w:val="top"/>
          </w:tcPr>
          <w:p w14:paraId="4F18AEF9">
            <w:pPr>
              <w:pStyle w:val="11"/>
              <w:rPr>
                <w:rFonts w:hint="default" w:ascii="Times New Roman" w:hAnsi="Times New Roman" w:cs="Times New Roman" w:eastAsiaTheme="minorEastAsia"/>
                <w:sz w:val="21"/>
                <w:szCs w:val="21"/>
              </w:rPr>
            </w:pPr>
          </w:p>
        </w:tc>
        <w:tc>
          <w:tcPr>
            <w:tcW w:w="1167" w:type="dxa"/>
            <w:vAlign w:val="top"/>
          </w:tcPr>
          <w:p w14:paraId="4619827F">
            <w:pPr>
              <w:pStyle w:val="11"/>
              <w:rPr>
                <w:rFonts w:hint="default" w:ascii="Times New Roman" w:hAnsi="Times New Roman" w:cs="Times New Roman" w:eastAsiaTheme="minorEastAsia"/>
                <w:sz w:val="21"/>
                <w:szCs w:val="21"/>
              </w:rPr>
            </w:pPr>
          </w:p>
        </w:tc>
        <w:tc>
          <w:tcPr>
            <w:tcW w:w="1167" w:type="dxa"/>
            <w:vAlign w:val="top"/>
          </w:tcPr>
          <w:p w14:paraId="2B3FCA2F">
            <w:pPr>
              <w:pStyle w:val="11"/>
              <w:rPr>
                <w:rFonts w:hint="default" w:ascii="Times New Roman" w:hAnsi="Times New Roman" w:cs="Times New Roman" w:eastAsiaTheme="minorEastAsia"/>
                <w:sz w:val="21"/>
                <w:szCs w:val="21"/>
              </w:rPr>
            </w:pPr>
          </w:p>
        </w:tc>
        <w:tc>
          <w:tcPr>
            <w:tcW w:w="1171" w:type="dxa"/>
            <w:vAlign w:val="top"/>
          </w:tcPr>
          <w:p w14:paraId="5DD2DEC6">
            <w:pPr>
              <w:pStyle w:val="11"/>
              <w:rPr>
                <w:rFonts w:hint="default" w:ascii="Times New Roman" w:hAnsi="Times New Roman" w:cs="Times New Roman" w:eastAsiaTheme="minorEastAsia"/>
                <w:sz w:val="21"/>
                <w:szCs w:val="21"/>
              </w:rPr>
            </w:pPr>
          </w:p>
        </w:tc>
        <w:tc>
          <w:tcPr>
            <w:tcW w:w="1173" w:type="dxa"/>
            <w:vAlign w:val="top"/>
          </w:tcPr>
          <w:p w14:paraId="694F6573">
            <w:pPr>
              <w:pStyle w:val="11"/>
              <w:rPr>
                <w:rFonts w:hint="default" w:ascii="Times New Roman" w:hAnsi="Times New Roman" w:cs="Times New Roman" w:eastAsiaTheme="minorEastAsia"/>
                <w:sz w:val="21"/>
                <w:szCs w:val="21"/>
              </w:rPr>
            </w:pPr>
          </w:p>
        </w:tc>
      </w:tr>
    </w:tbl>
    <w:p w14:paraId="46A2F986">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14:paraId="714A3D5F">
      <w:pPr>
        <w:rPr>
          <w:rFonts w:hint="default"/>
          <w:lang w:val="en-US" w:eastAsia="zh-CN"/>
        </w:rPr>
      </w:pP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此表无数据</w:t>
      </w:r>
    </w:p>
    <w:p w14:paraId="33414411">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606556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7CD80DE2">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14:paraId="28631278">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武汉市光谷第三十二小学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42F00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6B368C7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14:paraId="48B1C74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14:paraId="49713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242FA4E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7A73991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14:paraId="6DFA6B1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14:paraId="279F1A4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14:paraId="3EE6E5B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14:paraId="6F42861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14:paraId="2A188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4B62168D">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14:paraId="4434718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14:paraId="2AAF692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14:paraId="74FFE65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14:paraId="678B04DC">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14:paraId="59A7556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14:paraId="347025E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14:paraId="5573F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2B34BEA7">
            <w:pPr>
              <w:pStyle w:val="11"/>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14:paraId="642D52E4">
            <w:pPr>
              <w:pStyle w:val="11"/>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14:paraId="7081A6EA">
            <w:pPr>
              <w:pStyle w:val="11"/>
              <w:jc w:val="center"/>
              <w:rPr>
                <w:rFonts w:hint="default" w:ascii="Times New Roman" w:hAnsi="Times New Roman" w:cs="Times New Roman" w:eastAsiaTheme="minorEastAsia"/>
                <w:sz w:val="21"/>
                <w:szCs w:val="21"/>
              </w:rPr>
            </w:pPr>
          </w:p>
        </w:tc>
        <w:tc>
          <w:tcPr>
            <w:tcW w:w="1128" w:type="dxa"/>
            <w:vAlign w:val="center"/>
          </w:tcPr>
          <w:p w14:paraId="6034CB6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14:paraId="2C639BA4">
            <w:pPr>
              <w:pStyle w:val="11"/>
              <w:jc w:val="center"/>
              <w:rPr>
                <w:rFonts w:hint="default" w:ascii="Times New Roman" w:hAnsi="Times New Roman" w:cs="Times New Roman" w:eastAsiaTheme="minorEastAsia"/>
                <w:sz w:val="21"/>
                <w:szCs w:val="21"/>
              </w:rPr>
            </w:pPr>
          </w:p>
        </w:tc>
        <w:tc>
          <w:tcPr>
            <w:tcW w:w="2272" w:type="dxa"/>
            <w:vAlign w:val="center"/>
          </w:tcPr>
          <w:p w14:paraId="3CA7BB5B">
            <w:pPr>
              <w:pStyle w:val="11"/>
              <w:jc w:val="center"/>
              <w:rPr>
                <w:rFonts w:hint="default" w:ascii="Times New Roman" w:hAnsi="Times New Roman" w:cs="Times New Roman" w:eastAsiaTheme="minorEastAsia"/>
                <w:sz w:val="21"/>
                <w:szCs w:val="21"/>
              </w:rPr>
            </w:pPr>
          </w:p>
        </w:tc>
        <w:tc>
          <w:tcPr>
            <w:tcW w:w="2188" w:type="dxa"/>
            <w:vAlign w:val="center"/>
          </w:tcPr>
          <w:p w14:paraId="0A9CCDDC">
            <w:pPr>
              <w:pStyle w:val="11"/>
              <w:jc w:val="center"/>
              <w:rPr>
                <w:rFonts w:hint="default" w:ascii="Times New Roman" w:hAnsi="Times New Roman" w:cs="Times New Roman" w:eastAsiaTheme="minorEastAsia"/>
                <w:sz w:val="21"/>
                <w:szCs w:val="21"/>
              </w:rPr>
            </w:pPr>
          </w:p>
        </w:tc>
      </w:tr>
      <w:tr w14:paraId="13752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480180E5">
            <w:pPr>
              <w:pStyle w:val="11"/>
              <w:rPr>
                <w:rFonts w:hint="eastAsia" w:ascii="Times New Roman" w:hAnsi="Times New Roman" w:eastAsia="宋体" w:cs="Times New Roman"/>
                <w:lang w:eastAsia="zh-CN"/>
              </w:rPr>
            </w:pPr>
            <w:r>
              <w:rPr>
                <w:rFonts w:hint="eastAsia" w:ascii="Times New Roman" w:hAnsi="Times New Roman" w:eastAsia="宋体" w:cs="Times New Roman"/>
                <w:lang w:eastAsia="zh-CN"/>
              </w:rPr>
              <w:t>此表无数据</w:t>
            </w:r>
          </w:p>
        </w:tc>
        <w:tc>
          <w:tcPr>
            <w:tcW w:w="1128" w:type="dxa"/>
            <w:vAlign w:val="top"/>
          </w:tcPr>
          <w:p w14:paraId="680E7443">
            <w:pPr>
              <w:pStyle w:val="11"/>
              <w:rPr>
                <w:rFonts w:hint="default" w:ascii="Times New Roman" w:hAnsi="Times New Roman" w:cs="Times New Roman"/>
              </w:rPr>
            </w:pPr>
          </w:p>
        </w:tc>
        <w:tc>
          <w:tcPr>
            <w:tcW w:w="2129" w:type="dxa"/>
            <w:vAlign w:val="top"/>
          </w:tcPr>
          <w:p w14:paraId="09EA42F9">
            <w:pPr>
              <w:pStyle w:val="11"/>
              <w:rPr>
                <w:rFonts w:hint="default" w:ascii="Times New Roman" w:hAnsi="Times New Roman" w:cs="Times New Roman"/>
              </w:rPr>
            </w:pPr>
          </w:p>
        </w:tc>
        <w:tc>
          <w:tcPr>
            <w:tcW w:w="2272" w:type="dxa"/>
            <w:vAlign w:val="top"/>
          </w:tcPr>
          <w:p w14:paraId="10A40812">
            <w:pPr>
              <w:pStyle w:val="11"/>
              <w:rPr>
                <w:rFonts w:hint="default" w:ascii="Times New Roman" w:hAnsi="Times New Roman" w:cs="Times New Roman"/>
              </w:rPr>
            </w:pPr>
          </w:p>
        </w:tc>
        <w:tc>
          <w:tcPr>
            <w:tcW w:w="2188" w:type="dxa"/>
            <w:vAlign w:val="top"/>
          </w:tcPr>
          <w:p w14:paraId="2ADEB791">
            <w:pPr>
              <w:pStyle w:val="11"/>
              <w:rPr>
                <w:rFonts w:hint="default" w:ascii="Times New Roman" w:hAnsi="Times New Roman" w:cs="Times New Roman"/>
              </w:rPr>
            </w:pPr>
          </w:p>
        </w:tc>
      </w:tr>
      <w:tr w14:paraId="61608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2EFC30DE">
            <w:pPr>
              <w:pStyle w:val="11"/>
              <w:rPr>
                <w:rFonts w:hint="default" w:ascii="Times New Roman" w:hAnsi="Times New Roman" w:cs="Times New Roman"/>
              </w:rPr>
            </w:pPr>
          </w:p>
        </w:tc>
        <w:tc>
          <w:tcPr>
            <w:tcW w:w="1128" w:type="dxa"/>
            <w:vAlign w:val="top"/>
          </w:tcPr>
          <w:p w14:paraId="732E6F53">
            <w:pPr>
              <w:pStyle w:val="11"/>
              <w:rPr>
                <w:rFonts w:hint="default" w:ascii="Times New Roman" w:hAnsi="Times New Roman" w:cs="Times New Roman"/>
              </w:rPr>
            </w:pPr>
          </w:p>
        </w:tc>
        <w:tc>
          <w:tcPr>
            <w:tcW w:w="2129" w:type="dxa"/>
            <w:vAlign w:val="top"/>
          </w:tcPr>
          <w:p w14:paraId="38127486">
            <w:pPr>
              <w:pStyle w:val="11"/>
              <w:rPr>
                <w:rFonts w:hint="default" w:ascii="Times New Roman" w:hAnsi="Times New Roman" w:cs="Times New Roman"/>
              </w:rPr>
            </w:pPr>
          </w:p>
        </w:tc>
        <w:tc>
          <w:tcPr>
            <w:tcW w:w="2272" w:type="dxa"/>
            <w:vAlign w:val="top"/>
          </w:tcPr>
          <w:p w14:paraId="0C773FAF">
            <w:pPr>
              <w:pStyle w:val="11"/>
              <w:rPr>
                <w:rFonts w:hint="default" w:ascii="Times New Roman" w:hAnsi="Times New Roman" w:cs="Times New Roman"/>
              </w:rPr>
            </w:pPr>
          </w:p>
        </w:tc>
        <w:tc>
          <w:tcPr>
            <w:tcW w:w="2188" w:type="dxa"/>
            <w:vAlign w:val="top"/>
          </w:tcPr>
          <w:p w14:paraId="14EC684D">
            <w:pPr>
              <w:pStyle w:val="11"/>
              <w:rPr>
                <w:rFonts w:hint="default" w:ascii="Times New Roman" w:hAnsi="Times New Roman" w:cs="Times New Roman"/>
              </w:rPr>
            </w:pPr>
          </w:p>
        </w:tc>
      </w:tr>
      <w:tr w14:paraId="68DEC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764AB9C4">
            <w:pPr>
              <w:pStyle w:val="11"/>
              <w:rPr>
                <w:rFonts w:hint="default" w:ascii="Times New Roman" w:hAnsi="Times New Roman" w:cs="Times New Roman"/>
              </w:rPr>
            </w:pPr>
          </w:p>
        </w:tc>
        <w:tc>
          <w:tcPr>
            <w:tcW w:w="1128" w:type="dxa"/>
            <w:vAlign w:val="top"/>
          </w:tcPr>
          <w:p w14:paraId="59A4DADD">
            <w:pPr>
              <w:pStyle w:val="11"/>
              <w:rPr>
                <w:rFonts w:hint="default" w:ascii="Times New Roman" w:hAnsi="Times New Roman" w:cs="Times New Roman"/>
              </w:rPr>
            </w:pPr>
          </w:p>
        </w:tc>
        <w:tc>
          <w:tcPr>
            <w:tcW w:w="2129" w:type="dxa"/>
            <w:vAlign w:val="top"/>
          </w:tcPr>
          <w:p w14:paraId="42CF3486">
            <w:pPr>
              <w:pStyle w:val="11"/>
              <w:rPr>
                <w:rFonts w:hint="default" w:ascii="Times New Roman" w:hAnsi="Times New Roman" w:cs="Times New Roman"/>
              </w:rPr>
            </w:pPr>
          </w:p>
        </w:tc>
        <w:tc>
          <w:tcPr>
            <w:tcW w:w="2272" w:type="dxa"/>
            <w:vAlign w:val="top"/>
          </w:tcPr>
          <w:p w14:paraId="77BC9FA4">
            <w:pPr>
              <w:pStyle w:val="11"/>
              <w:rPr>
                <w:rFonts w:hint="default" w:ascii="Times New Roman" w:hAnsi="Times New Roman" w:cs="Times New Roman"/>
              </w:rPr>
            </w:pPr>
          </w:p>
        </w:tc>
        <w:tc>
          <w:tcPr>
            <w:tcW w:w="2188" w:type="dxa"/>
            <w:vAlign w:val="top"/>
          </w:tcPr>
          <w:p w14:paraId="46FA95B7">
            <w:pPr>
              <w:pStyle w:val="11"/>
              <w:rPr>
                <w:rFonts w:hint="default" w:ascii="Times New Roman" w:hAnsi="Times New Roman" w:cs="Times New Roman"/>
              </w:rPr>
            </w:pPr>
          </w:p>
        </w:tc>
      </w:tr>
      <w:tr w14:paraId="25705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132C5500">
            <w:pPr>
              <w:pStyle w:val="11"/>
              <w:rPr>
                <w:rFonts w:hint="default" w:ascii="Times New Roman" w:hAnsi="Times New Roman" w:cs="Times New Roman"/>
              </w:rPr>
            </w:pPr>
          </w:p>
        </w:tc>
        <w:tc>
          <w:tcPr>
            <w:tcW w:w="1128" w:type="dxa"/>
            <w:vAlign w:val="top"/>
          </w:tcPr>
          <w:p w14:paraId="61C7AE76">
            <w:pPr>
              <w:pStyle w:val="11"/>
              <w:rPr>
                <w:rFonts w:hint="default" w:ascii="Times New Roman" w:hAnsi="Times New Roman" w:cs="Times New Roman"/>
              </w:rPr>
            </w:pPr>
          </w:p>
        </w:tc>
        <w:tc>
          <w:tcPr>
            <w:tcW w:w="2129" w:type="dxa"/>
            <w:vAlign w:val="top"/>
          </w:tcPr>
          <w:p w14:paraId="49AE6F70">
            <w:pPr>
              <w:pStyle w:val="11"/>
              <w:rPr>
                <w:rFonts w:hint="default" w:ascii="Times New Roman" w:hAnsi="Times New Roman" w:cs="Times New Roman"/>
              </w:rPr>
            </w:pPr>
          </w:p>
        </w:tc>
        <w:tc>
          <w:tcPr>
            <w:tcW w:w="2272" w:type="dxa"/>
            <w:vAlign w:val="top"/>
          </w:tcPr>
          <w:p w14:paraId="3EC2CE92">
            <w:pPr>
              <w:pStyle w:val="11"/>
              <w:rPr>
                <w:rFonts w:hint="default" w:ascii="Times New Roman" w:hAnsi="Times New Roman" w:cs="Times New Roman"/>
              </w:rPr>
            </w:pPr>
          </w:p>
        </w:tc>
        <w:tc>
          <w:tcPr>
            <w:tcW w:w="2188" w:type="dxa"/>
            <w:vAlign w:val="top"/>
          </w:tcPr>
          <w:p w14:paraId="47CF6A15">
            <w:pPr>
              <w:pStyle w:val="11"/>
              <w:rPr>
                <w:rFonts w:hint="default" w:ascii="Times New Roman" w:hAnsi="Times New Roman" w:cs="Times New Roman"/>
              </w:rPr>
            </w:pPr>
          </w:p>
        </w:tc>
      </w:tr>
      <w:tr w14:paraId="07CCD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3C991080">
            <w:pPr>
              <w:pStyle w:val="11"/>
              <w:rPr>
                <w:rFonts w:hint="default" w:ascii="Times New Roman" w:hAnsi="Times New Roman" w:cs="Times New Roman"/>
              </w:rPr>
            </w:pPr>
          </w:p>
        </w:tc>
        <w:tc>
          <w:tcPr>
            <w:tcW w:w="1128" w:type="dxa"/>
            <w:vAlign w:val="top"/>
          </w:tcPr>
          <w:p w14:paraId="0426ED16">
            <w:pPr>
              <w:pStyle w:val="11"/>
              <w:rPr>
                <w:rFonts w:hint="default" w:ascii="Times New Roman" w:hAnsi="Times New Roman" w:cs="Times New Roman"/>
              </w:rPr>
            </w:pPr>
          </w:p>
        </w:tc>
        <w:tc>
          <w:tcPr>
            <w:tcW w:w="2129" w:type="dxa"/>
            <w:vAlign w:val="top"/>
          </w:tcPr>
          <w:p w14:paraId="6D430668">
            <w:pPr>
              <w:pStyle w:val="11"/>
              <w:rPr>
                <w:rFonts w:hint="default" w:ascii="Times New Roman" w:hAnsi="Times New Roman" w:cs="Times New Roman"/>
              </w:rPr>
            </w:pPr>
          </w:p>
        </w:tc>
        <w:tc>
          <w:tcPr>
            <w:tcW w:w="2272" w:type="dxa"/>
            <w:vAlign w:val="top"/>
          </w:tcPr>
          <w:p w14:paraId="02065687">
            <w:pPr>
              <w:pStyle w:val="11"/>
              <w:rPr>
                <w:rFonts w:hint="default" w:ascii="Times New Roman" w:hAnsi="Times New Roman" w:cs="Times New Roman"/>
              </w:rPr>
            </w:pPr>
          </w:p>
        </w:tc>
        <w:tc>
          <w:tcPr>
            <w:tcW w:w="2188" w:type="dxa"/>
            <w:vAlign w:val="top"/>
          </w:tcPr>
          <w:p w14:paraId="0CD09634">
            <w:pPr>
              <w:pStyle w:val="11"/>
              <w:rPr>
                <w:rFonts w:hint="default" w:ascii="Times New Roman" w:hAnsi="Times New Roman" w:cs="Times New Roman"/>
              </w:rPr>
            </w:pPr>
          </w:p>
        </w:tc>
      </w:tr>
      <w:tr w14:paraId="24C6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14:paraId="0A6F7D6C">
            <w:pPr>
              <w:pStyle w:val="11"/>
              <w:rPr>
                <w:rFonts w:hint="default" w:ascii="Times New Roman" w:hAnsi="Times New Roman" w:cs="Times New Roman"/>
              </w:rPr>
            </w:pPr>
          </w:p>
        </w:tc>
        <w:tc>
          <w:tcPr>
            <w:tcW w:w="1128" w:type="dxa"/>
            <w:vAlign w:val="top"/>
          </w:tcPr>
          <w:p w14:paraId="7BCD0677">
            <w:pPr>
              <w:pStyle w:val="11"/>
              <w:rPr>
                <w:rFonts w:hint="default" w:ascii="Times New Roman" w:hAnsi="Times New Roman" w:cs="Times New Roman"/>
              </w:rPr>
            </w:pPr>
          </w:p>
        </w:tc>
        <w:tc>
          <w:tcPr>
            <w:tcW w:w="2129" w:type="dxa"/>
            <w:vAlign w:val="top"/>
          </w:tcPr>
          <w:p w14:paraId="24F8CF4E">
            <w:pPr>
              <w:pStyle w:val="11"/>
              <w:rPr>
                <w:rFonts w:hint="default" w:ascii="Times New Roman" w:hAnsi="Times New Roman" w:cs="Times New Roman"/>
              </w:rPr>
            </w:pPr>
          </w:p>
        </w:tc>
        <w:tc>
          <w:tcPr>
            <w:tcW w:w="2272" w:type="dxa"/>
            <w:vAlign w:val="top"/>
          </w:tcPr>
          <w:p w14:paraId="480A0B01">
            <w:pPr>
              <w:pStyle w:val="11"/>
              <w:rPr>
                <w:rFonts w:hint="default" w:ascii="Times New Roman" w:hAnsi="Times New Roman" w:cs="Times New Roman"/>
              </w:rPr>
            </w:pPr>
          </w:p>
        </w:tc>
        <w:tc>
          <w:tcPr>
            <w:tcW w:w="2188" w:type="dxa"/>
            <w:vAlign w:val="top"/>
          </w:tcPr>
          <w:p w14:paraId="01D24FC9">
            <w:pPr>
              <w:pStyle w:val="11"/>
              <w:rPr>
                <w:rFonts w:hint="default" w:ascii="Times New Roman" w:hAnsi="Times New Roman" w:cs="Times New Roman"/>
              </w:rPr>
            </w:pPr>
          </w:p>
        </w:tc>
      </w:tr>
    </w:tbl>
    <w:p w14:paraId="678B3D5D">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14:paraId="26746C95">
      <w:pPr>
        <w:rPr>
          <w:rFonts w:hint="default"/>
          <w:lang w:val="en-US" w:eastAsia="zh-CN"/>
        </w:rPr>
      </w:pP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此表无数据</w:t>
      </w:r>
    </w:p>
    <w:p w14:paraId="6597C720">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7999207C">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14:paraId="168E2F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45EBB6D1">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14:paraId="7D099843">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武汉市光谷第三十二小学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5DF27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1856A8E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14:paraId="02BCA50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14:paraId="0C384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475CB5D5">
            <w:pPr>
              <w:pStyle w:val="11"/>
              <w:jc w:val="center"/>
              <w:rPr>
                <w:rFonts w:hint="default" w:ascii="Times New Roman" w:hAnsi="Times New Roman" w:cs="Times New Roman" w:eastAsiaTheme="minorEastAsia"/>
                <w:sz w:val="21"/>
                <w:szCs w:val="21"/>
              </w:rPr>
            </w:pPr>
          </w:p>
          <w:p w14:paraId="74A23A8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14:paraId="74C699DB">
            <w:pPr>
              <w:pStyle w:val="11"/>
              <w:jc w:val="center"/>
              <w:rPr>
                <w:rFonts w:hint="default" w:ascii="Times New Roman" w:hAnsi="Times New Roman" w:cs="Times New Roman" w:eastAsiaTheme="minorEastAsia"/>
                <w:sz w:val="21"/>
                <w:szCs w:val="21"/>
              </w:rPr>
            </w:pPr>
          </w:p>
          <w:p w14:paraId="5510B3F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14:paraId="786C0A8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14:paraId="1B5F0563">
            <w:pPr>
              <w:pStyle w:val="11"/>
              <w:jc w:val="center"/>
              <w:rPr>
                <w:rFonts w:hint="default" w:ascii="Times New Roman" w:hAnsi="Times New Roman" w:cs="Times New Roman" w:eastAsiaTheme="minorEastAsia"/>
                <w:sz w:val="21"/>
                <w:szCs w:val="21"/>
              </w:rPr>
            </w:pPr>
          </w:p>
          <w:p w14:paraId="4EA65A4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14:paraId="5B566706">
            <w:pPr>
              <w:pStyle w:val="11"/>
              <w:jc w:val="center"/>
              <w:rPr>
                <w:rFonts w:hint="default" w:ascii="Times New Roman" w:hAnsi="Times New Roman" w:cs="Times New Roman" w:eastAsiaTheme="minorEastAsia"/>
                <w:sz w:val="21"/>
                <w:szCs w:val="21"/>
              </w:rPr>
            </w:pPr>
          </w:p>
          <w:p w14:paraId="1912F87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14:paraId="508BC7BB">
            <w:pPr>
              <w:pStyle w:val="11"/>
              <w:jc w:val="center"/>
              <w:rPr>
                <w:rFonts w:hint="default" w:ascii="Times New Roman" w:hAnsi="Times New Roman" w:cs="Times New Roman" w:eastAsiaTheme="minorEastAsia"/>
                <w:sz w:val="21"/>
                <w:szCs w:val="21"/>
              </w:rPr>
            </w:pPr>
          </w:p>
          <w:p w14:paraId="54B0C58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14:paraId="12AEA15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14:paraId="6689ED37">
            <w:pPr>
              <w:pStyle w:val="11"/>
              <w:jc w:val="center"/>
              <w:rPr>
                <w:rFonts w:hint="default" w:ascii="Times New Roman" w:hAnsi="Times New Roman" w:cs="Times New Roman" w:eastAsiaTheme="minorEastAsia"/>
                <w:sz w:val="21"/>
                <w:szCs w:val="21"/>
              </w:rPr>
            </w:pPr>
          </w:p>
          <w:p w14:paraId="1889E4BF">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14:paraId="64E96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7F28B2B1">
            <w:pPr>
              <w:pStyle w:val="11"/>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14:paraId="02E345FD">
            <w:pPr>
              <w:pStyle w:val="11"/>
              <w:jc w:val="center"/>
              <w:rPr>
                <w:rFonts w:hint="default" w:ascii="Times New Roman" w:hAnsi="Times New Roman" w:cs="Times New Roman" w:eastAsiaTheme="minorEastAsia"/>
                <w:sz w:val="21"/>
                <w:szCs w:val="21"/>
              </w:rPr>
            </w:pPr>
          </w:p>
        </w:tc>
        <w:tc>
          <w:tcPr>
            <w:tcW w:w="453" w:type="dxa"/>
            <w:vAlign w:val="center"/>
          </w:tcPr>
          <w:p w14:paraId="50DE90A7">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14:paraId="5B6CB99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3EFBFDA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14:paraId="7387273A">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14:paraId="72A77A45">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14:paraId="57FBC1D4">
            <w:pPr>
              <w:pStyle w:val="11"/>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14:paraId="536ADF1D">
            <w:pPr>
              <w:pStyle w:val="11"/>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14:paraId="2D5A33EA">
            <w:pPr>
              <w:pStyle w:val="11"/>
              <w:jc w:val="center"/>
              <w:rPr>
                <w:rFonts w:hint="default" w:ascii="Times New Roman" w:hAnsi="Times New Roman" w:cs="Times New Roman" w:eastAsiaTheme="minorEastAsia"/>
                <w:sz w:val="21"/>
                <w:szCs w:val="21"/>
              </w:rPr>
            </w:pPr>
          </w:p>
        </w:tc>
        <w:tc>
          <w:tcPr>
            <w:tcW w:w="641" w:type="dxa"/>
            <w:vAlign w:val="center"/>
          </w:tcPr>
          <w:p w14:paraId="1E6DB8C3">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14:paraId="0BF3EE1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14:paraId="4AEED1D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14:paraId="6AEE1D0C">
            <w:pPr>
              <w:pStyle w:val="11"/>
              <w:jc w:val="center"/>
              <w:rPr>
                <w:rFonts w:hint="default" w:ascii="Times New Roman" w:hAnsi="Times New Roman" w:cs="Times New Roman" w:eastAsiaTheme="minorEastAsia"/>
                <w:sz w:val="21"/>
                <w:szCs w:val="21"/>
              </w:rPr>
            </w:pPr>
          </w:p>
        </w:tc>
      </w:tr>
      <w:tr w14:paraId="0051E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14:paraId="523DA07B">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14:paraId="41FC739E">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14:paraId="783E7802">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14:paraId="3DD58F5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14:paraId="3488013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14:paraId="5692D4D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14:paraId="58EA8514">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14:paraId="4C016BE8">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14:paraId="46D3A370">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14:paraId="01770676">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14:paraId="71DE3A71">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14:paraId="4146A829">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14:paraId="34D1D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0D7A0BC8">
            <w:pPr>
              <w:pStyle w:val="11"/>
              <w:jc w:val="center"/>
              <w:rPr>
                <w:rFonts w:hint="default" w:ascii="Times New Roman" w:hAnsi="Times New Roman" w:cs="Times New Roman" w:eastAsiaTheme="minorEastAsia"/>
                <w:sz w:val="21"/>
                <w:szCs w:val="21"/>
              </w:rPr>
            </w:pPr>
          </w:p>
        </w:tc>
        <w:tc>
          <w:tcPr>
            <w:tcW w:w="1061" w:type="dxa"/>
            <w:vAlign w:val="center"/>
          </w:tcPr>
          <w:p w14:paraId="5E5C5C37">
            <w:pPr>
              <w:pStyle w:val="11"/>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此表无数据</w:t>
            </w:r>
          </w:p>
        </w:tc>
        <w:tc>
          <w:tcPr>
            <w:tcW w:w="453" w:type="dxa"/>
            <w:vAlign w:val="center"/>
          </w:tcPr>
          <w:p w14:paraId="092968DA">
            <w:pPr>
              <w:pStyle w:val="11"/>
              <w:jc w:val="center"/>
              <w:rPr>
                <w:rFonts w:hint="default" w:ascii="Times New Roman" w:hAnsi="Times New Roman" w:cs="Times New Roman" w:eastAsiaTheme="minorEastAsia"/>
                <w:sz w:val="21"/>
                <w:szCs w:val="21"/>
              </w:rPr>
            </w:pPr>
          </w:p>
        </w:tc>
        <w:tc>
          <w:tcPr>
            <w:tcW w:w="1193" w:type="dxa"/>
            <w:vAlign w:val="center"/>
          </w:tcPr>
          <w:p w14:paraId="72446543">
            <w:pPr>
              <w:pStyle w:val="11"/>
              <w:jc w:val="center"/>
              <w:rPr>
                <w:rFonts w:hint="default" w:ascii="Times New Roman" w:hAnsi="Times New Roman" w:cs="Times New Roman" w:eastAsiaTheme="minorEastAsia"/>
                <w:sz w:val="21"/>
                <w:szCs w:val="21"/>
              </w:rPr>
            </w:pPr>
          </w:p>
        </w:tc>
        <w:tc>
          <w:tcPr>
            <w:tcW w:w="1159" w:type="dxa"/>
            <w:vAlign w:val="center"/>
          </w:tcPr>
          <w:p w14:paraId="7E879ACC">
            <w:pPr>
              <w:pStyle w:val="11"/>
              <w:jc w:val="center"/>
              <w:rPr>
                <w:rFonts w:hint="default" w:ascii="Times New Roman" w:hAnsi="Times New Roman" w:cs="Times New Roman" w:eastAsiaTheme="minorEastAsia"/>
                <w:sz w:val="21"/>
                <w:szCs w:val="21"/>
              </w:rPr>
            </w:pPr>
          </w:p>
        </w:tc>
        <w:tc>
          <w:tcPr>
            <w:tcW w:w="634" w:type="dxa"/>
            <w:vAlign w:val="center"/>
          </w:tcPr>
          <w:p w14:paraId="45C04722">
            <w:pPr>
              <w:pStyle w:val="11"/>
              <w:jc w:val="center"/>
              <w:rPr>
                <w:rFonts w:hint="default" w:ascii="Times New Roman" w:hAnsi="Times New Roman" w:cs="Times New Roman" w:eastAsiaTheme="minorEastAsia"/>
                <w:sz w:val="21"/>
                <w:szCs w:val="21"/>
              </w:rPr>
            </w:pPr>
          </w:p>
        </w:tc>
        <w:tc>
          <w:tcPr>
            <w:tcW w:w="450" w:type="dxa"/>
            <w:vAlign w:val="center"/>
          </w:tcPr>
          <w:p w14:paraId="6CE2A514">
            <w:pPr>
              <w:pStyle w:val="11"/>
              <w:jc w:val="center"/>
              <w:rPr>
                <w:rFonts w:hint="default" w:ascii="Times New Roman" w:hAnsi="Times New Roman" w:cs="Times New Roman" w:eastAsiaTheme="minorEastAsia"/>
                <w:sz w:val="21"/>
                <w:szCs w:val="21"/>
              </w:rPr>
            </w:pPr>
          </w:p>
        </w:tc>
        <w:tc>
          <w:tcPr>
            <w:tcW w:w="970" w:type="dxa"/>
            <w:vAlign w:val="center"/>
          </w:tcPr>
          <w:p w14:paraId="1888762F">
            <w:pPr>
              <w:pStyle w:val="11"/>
              <w:jc w:val="center"/>
              <w:rPr>
                <w:rFonts w:hint="default" w:ascii="Times New Roman" w:hAnsi="Times New Roman" w:cs="Times New Roman" w:eastAsiaTheme="minorEastAsia"/>
                <w:sz w:val="21"/>
                <w:szCs w:val="21"/>
              </w:rPr>
            </w:pPr>
          </w:p>
        </w:tc>
        <w:tc>
          <w:tcPr>
            <w:tcW w:w="641" w:type="dxa"/>
            <w:vAlign w:val="center"/>
          </w:tcPr>
          <w:p w14:paraId="52F9C9DB">
            <w:pPr>
              <w:pStyle w:val="11"/>
              <w:jc w:val="center"/>
              <w:rPr>
                <w:rFonts w:hint="default" w:ascii="Times New Roman" w:hAnsi="Times New Roman" w:cs="Times New Roman" w:eastAsiaTheme="minorEastAsia"/>
                <w:sz w:val="21"/>
                <w:szCs w:val="21"/>
              </w:rPr>
            </w:pPr>
          </w:p>
        </w:tc>
        <w:tc>
          <w:tcPr>
            <w:tcW w:w="887" w:type="dxa"/>
            <w:vAlign w:val="center"/>
          </w:tcPr>
          <w:p w14:paraId="64A5A110">
            <w:pPr>
              <w:pStyle w:val="11"/>
              <w:jc w:val="center"/>
              <w:rPr>
                <w:rFonts w:hint="default" w:ascii="Times New Roman" w:hAnsi="Times New Roman" w:cs="Times New Roman" w:eastAsiaTheme="minorEastAsia"/>
                <w:sz w:val="21"/>
                <w:szCs w:val="21"/>
              </w:rPr>
            </w:pPr>
          </w:p>
        </w:tc>
        <w:tc>
          <w:tcPr>
            <w:tcW w:w="1181" w:type="dxa"/>
            <w:vAlign w:val="center"/>
          </w:tcPr>
          <w:p w14:paraId="1375AE8F">
            <w:pPr>
              <w:pStyle w:val="11"/>
              <w:jc w:val="center"/>
              <w:rPr>
                <w:rFonts w:hint="default" w:ascii="Times New Roman" w:hAnsi="Times New Roman" w:cs="Times New Roman" w:eastAsiaTheme="minorEastAsia"/>
                <w:sz w:val="21"/>
                <w:szCs w:val="21"/>
              </w:rPr>
            </w:pPr>
          </w:p>
        </w:tc>
        <w:tc>
          <w:tcPr>
            <w:tcW w:w="707" w:type="dxa"/>
            <w:vAlign w:val="center"/>
          </w:tcPr>
          <w:p w14:paraId="5FC9ACA1">
            <w:pPr>
              <w:pStyle w:val="11"/>
              <w:jc w:val="center"/>
              <w:rPr>
                <w:rFonts w:hint="default" w:ascii="Times New Roman" w:hAnsi="Times New Roman" w:cs="Times New Roman" w:eastAsiaTheme="minorEastAsia"/>
                <w:sz w:val="21"/>
                <w:szCs w:val="21"/>
              </w:rPr>
            </w:pPr>
          </w:p>
        </w:tc>
      </w:tr>
    </w:tbl>
    <w:p w14:paraId="2A107850">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4D08B418">
      <w:pPr>
        <w:rPr>
          <w:rFonts w:hint="default"/>
          <w:lang w:val="en-US" w:eastAsia="zh-CN"/>
        </w:rPr>
      </w:pPr>
    </w:p>
    <w:p w14:paraId="64659056">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本部门2024年度无财政拨款三公经费支出。</w:t>
      </w:r>
    </w:p>
    <w:p w14:paraId="111F6E1A">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此表无数据</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1D14CDD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lang w:eastAsia="zh-CN"/>
        </w:rPr>
        <w:t>武汉市光谷第三十二小学</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年度部门决算情况说明</w:t>
      </w:r>
    </w:p>
    <w:p w14:paraId="7347856C">
      <w:pPr>
        <w:rPr>
          <w:rFonts w:hint="default" w:ascii="Times New Roman" w:hAnsi="Times New Roman" w:cs="Times New Roman"/>
        </w:rPr>
      </w:pPr>
    </w:p>
    <w:p w14:paraId="02EE1DA0">
      <w:pPr>
        <w:rPr>
          <w:rFonts w:hint="default" w:ascii="Times New Roman" w:hAnsi="Times New Roman" w:cs="Times New Roman"/>
          <w:lang w:val="en-US" w:eastAsia="zh-CN"/>
        </w:rPr>
      </w:pPr>
    </w:p>
    <w:p w14:paraId="649FEA3D">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75B6F6F7">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eastAsia" w:ascii="Times New Roman" w:hAnsi="Times New Roman" w:eastAsia="仿宋_GB2312" w:cs="Times New Roman"/>
          <w:spacing w:val="-5"/>
          <w:lang w:val="en-US" w:eastAsia="zh-CN"/>
        </w:rPr>
        <w:t>1867.13</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eastAsia" w:ascii="Times New Roman" w:hAnsi="Times New Roman" w:eastAsia="仿宋_GB2312" w:cs="Times New Roman"/>
          <w:spacing w:val="-1"/>
          <w:lang w:val="en-US" w:eastAsia="zh-CN"/>
        </w:rPr>
        <w:t>64.36</w:t>
      </w:r>
      <w:r>
        <w:rPr>
          <w:rFonts w:hint="default" w:ascii="Times New Roman" w:hAnsi="Times New Roman" w:eastAsia="仿宋_GB2312" w:cs="Times New Roman"/>
          <w:spacing w:val="-1"/>
        </w:rPr>
        <w:t>万元，增</w:t>
      </w:r>
      <w:r>
        <w:rPr>
          <w:rFonts w:hint="eastAsia" w:ascii="Times New Roman" w:hAnsi="Times New Roman" w:eastAsia="仿宋_GB2312" w:cs="Times New Roman"/>
          <w:spacing w:val="-1"/>
          <w:lang w:eastAsia="zh-CN"/>
        </w:rPr>
        <w:t>长</w:t>
      </w:r>
      <w:r>
        <w:rPr>
          <w:rFonts w:hint="eastAsia" w:ascii="Times New Roman" w:hAnsi="Times New Roman" w:eastAsia="仿宋_GB2312" w:cs="Times New Roman"/>
          <w:spacing w:val="-1"/>
          <w:lang w:val="en-US" w:eastAsia="zh-CN"/>
        </w:rPr>
        <w:t>3.0%</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eastAsia" w:ascii="Times New Roman" w:hAnsi="Times New Roman" w:eastAsia="仿宋_GB2312" w:cs="Times New Roman"/>
          <w:spacing w:val="-14"/>
          <w:lang w:val="en-US" w:eastAsia="zh-CN"/>
        </w:rPr>
        <w:t>2024年教师人数增加了7人，人员经费相应增加</w:t>
      </w:r>
      <w:r>
        <w:rPr>
          <w:rFonts w:hint="default" w:ascii="Times New Roman" w:hAnsi="Times New Roman" w:eastAsia="仿宋_GB2312" w:cs="Times New Roman"/>
          <w:spacing w:val="-14"/>
        </w:rPr>
        <w:t>。</w:t>
      </w:r>
    </w:p>
    <w:p w14:paraId="208920B4">
      <w:pPr>
        <w:pStyle w:val="2"/>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03777772">
      <w:pPr>
        <w:pStyle w:val="2"/>
        <w:spacing w:before="74" w:line="224" w:lineRule="auto"/>
        <w:jc w:val="center"/>
        <w:rPr>
          <w:rFonts w:hint="default" w:ascii="Times New Roman" w:hAnsi="Times New Roman" w:eastAsia="楷体_GB2312" w:cs="Times New Roman"/>
          <w:spacing w:val="3"/>
          <w:sz w:val="32"/>
          <w:szCs w:val="32"/>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FF5712">
      <w:pPr>
        <w:pStyle w:val="2"/>
        <w:spacing w:before="74" w:line="224" w:lineRule="auto"/>
        <w:jc w:val="center"/>
        <w:rPr>
          <w:rFonts w:hint="default" w:ascii="Times New Roman" w:hAnsi="Times New Roman" w:eastAsia="楷体_GB2312" w:cs="Times New Roman"/>
          <w:spacing w:val="3"/>
          <w:sz w:val="32"/>
          <w:szCs w:val="32"/>
        </w:rPr>
      </w:pPr>
    </w:p>
    <w:p w14:paraId="4DFB4CD3">
      <w:pPr>
        <w:pStyle w:val="6"/>
        <w:rPr>
          <w:rFonts w:hint="eastAsia" w:eastAsia="宋体"/>
          <w:lang w:val="en-US" w:eastAsia="zh-CN"/>
        </w:rPr>
      </w:pPr>
    </w:p>
    <w:p w14:paraId="19242637">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229B6031">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bCs/>
          <w:spacing w:val="-6"/>
          <w:lang w:val="en-US" w:eastAsia="zh-CN"/>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lang w:val="en-US" w:eastAsia="zh-CN"/>
        </w:rPr>
        <w:t>1867.13</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与2023年度相比，收入合计增加64.36万元，增长3.0%，主要原因是2024年度教师人数增加7人，人员经费增加及其他收入增加。</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lang w:val="en-US" w:eastAsia="zh-CN"/>
        </w:rPr>
        <w:t>1761.41</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lang w:val="en-US" w:eastAsia="zh-CN"/>
        </w:rPr>
        <w:t>95.0</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lang w:val="en-US" w:eastAsia="zh-CN"/>
        </w:rPr>
        <w:t>105.72</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lang w:val="en-US" w:eastAsia="zh-CN"/>
        </w:rPr>
        <w:t>5.0</w:t>
      </w:r>
      <w:r>
        <w:rPr>
          <w:rFonts w:hint="eastAsia" w:ascii="仿宋_GB2312" w:hAnsi="仿宋_GB2312" w:eastAsia="仿宋_GB2312" w:cs="仿宋_GB2312"/>
          <w:bCs/>
          <w:kern w:val="44"/>
          <w:sz w:val="32"/>
          <w:szCs w:val="32"/>
          <w:highlight w:val="none"/>
        </w:rPr>
        <w:t>%。</w:t>
      </w:r>
    </w:p>
    <w:p w14:paraId="6D3A960E">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sz w:val="21"/>
        </w:rPr>
      </w:pPr>
      <w:r>
        <w:rPr>
          <w:rFonts w:hint="default" w:ascii="Times New Roman" w:hAnsi="Times New Roman" w:eastAsia="楷体_GB2312" w:cs="Times New Roman"/>
          <w:spacing w:val="3"/>
          <w:sz w:val="32"/>
          <w:szCs w:val="32"/>
        </w:rPr>
        <w:t>图 2：收入决算结构</w:t>
      </w:r>
    </w:p>
    <w:p w14:paraId="0447BA5F">
      <w:pPr>
        <w:pStyle w:val="6"/>
        <w:rPr>
          <w:rFonts w:hint="default" w:ascii="Times New Roman" w:hAnsi="Times New Roman" w:cs="Times New Roman"/>
          <w:sz w:val="21"/>
        </w:rPr>
      </w:pPr>
    </w:p>
    <w:p w14:paraId="4B2F42F1">
      <w:pPr>
        <w:rPr>
          <w:rFonts w:hint="default" w:ascii="Times New Roman" w:hAnsi="Times New Roman" w:cs="Times New Roman"/>
          <w:sz w:val="21"/>
        </w:rPr>
      </w:pPr>
    </w:p>
    <w:p w14:paraId="723A89BD">
      <w:pPr>
        <w:pStyle w:val="6"/>
        <w:rPr>
          <w:rFonts w:hint="default"/>
        </w:rPr>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4F286C">
      <w:pPr>
        <w:spacing w:line="241" w:lineRule="auto"/>
        <w:rPr>
          <w:rFonts w:hint="default" w:ascii="Times New Roman" w:hAnsi="Times New Roman" w:cs="Times New Roman"/>
          <w:sz w:val="21"/>
        </w:rPr>
      </w:pPr>
    </w:p>
    <w:p w14:paraId="0ABC8D91">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25536FC8">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lang w:val="en-US" w:eastAsia="zh-CN"/>
        </w:rPr>
        <w:t>1867.13</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与2023年度相比，支出合计增加64.36万元，增长3.0%，主要原因是人员增加及其他收入增加。</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lang w:val="en-US" w:eastAsia="zh-CN"/>
        </w:rPr>
        <w:t>1777.98</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lang w:val="en-US" w:eastAsia="zh-CN"/>
        </w:rPr>
        <w:t>96.0</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 w:val="0"/>
          <w:bCs/>
          <w:kern w:val="44"/>
          <w:sz w:val="32"/>
          <w:szCs w:val="32"/>
          <w:highlight w:val="none"/>
          <w:u w:val="none"/>
          <w:lang w:val="en-US" w:eastAsia="zh-CN"/>
        </w:rPr>
        <w:t>89.15</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lang w:val="en-US" w:eastAsia="zh-CN"/>
        </w:rPr>
        <w:t>4</w:t>
      </w:r>
      <w:r>
        <w:rPr>
          <w:rFonts w:hint="eastAsia" w:ascii="仿宋_GB2312" w:hAnsi="仿宋_GB2312" w:eastAsia="仿宋_GB2312" w:cs="仿宋_GB2312"/>
          <w:bCs/>
          <w:kern w:val="44"/>
          <w:sz w:val="32"/>
          <w:szCs w:val="32"/>
          <w:highlight w:val="none"/>
        </w:rPr>
        <w:t>%。</w:t>
      </w:r>
    </w:p>
    <w:p w14:paraId="70F2E0C4">
      <w:pPr>
        <w:rPr>
          <w:rFonts w:hint="default" w:ascii="Times New Roman" w:hAnsi="Times New Roman" w:cs="Times New Roman"/>
          <w:lang w:val="en-US" w:eastAsia="zh-CN"/>
        </w:rPr>
      </w:pPr>
    </w:p>
    <w:p w14:paraId="2B274925">
      <w:pPr>
        <w:pStyle w:val="2"/>
        <w:spacing w:before="220" w:line="223" w:lineRule="auto"/>
        <w:jc w:val="both"/>
        <w:outlineLvl w:val="1"/>
        <w:rPr>
          <w:rFonts w:hint="eastAsia" w:ascii="Times New Roman" w:hAnsi="Times New Roman" w:eastAsia="仿宋_GB2312" w:cs="Times New Roman"/>
          <w:b/>
          <w:bCs/>
          <w:spacing w:val="-6"/>
          <w:lang w:eastAsia="zh-CN"/>
        </w:rPr>
      </w:pPr>
    </w:p>
    <w:p w14:paraId="494A6391">
      <w:pPr>
        <w:pStyle w:val="2"/>
        <w:spacing w:before="220" w:line="223" w:lineRule="auto"/>
        <w:jc w:val="both"/>
        <w:outlineLvl w:val="1"/>
        <w:rPr>
          <w:rFonts w:hint="default" w:ascii="Times New Roman" w:hAnsi="Times New Roman" w:eastAsia="仿宋_GB2312" w:cs="Times New Roman"/>
          <w:b/>
          <w:bCs/>
          <w:spacing w:val="-6"/>
          <w:lang w:eastAsia="zh-CN"/>
        </w:rPr>
      </w:pPr>
    </w:p>
    <w:p w14:paraId="513615C6">
      <w:pPr>
        <w:pStyle w:val="2"/>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6BC0162D">
      <w:pPr>
        <w:spacing w:before="223" w:line="4723" w:lineRule="exact"/>
        <w:ind w:firstLine="819"/>
        <w:rPr>
          <w:rFonts w:hint="default" w:ascii="Times New Roman" w:hAnsi="Times New Roman" w:cs="Times New Roman"/>
          <w:sz w:val="21"/>
        </w:rPr>
      </w:pPr>
      <w:r>
        <w:drawing>
          <wp:inline distT="0" distB="0" distL="114300" distR="114300">
            <wp:extent cx="4826000" cy="2743200"/>
            <wp:effectExtent l="4445" t="4445" r="82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7ABEBD">
      <w:pPr>
        <w:rPr>
          <w:rFonts w:hint="default" w:ascii="Times New Roman" w:hAnsi="Times New Roman" w:cs="Times New Roman"/>
        </w:rPr>
      </w:pPr>
    </w:p>
    <w:p w14:paraId="0B2DA535">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3C9C5E68">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lang w:val="en-US" w:eastAsia="zh-CN"/>
        </w:rPr>
        <w:t>1761.41</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lang w:val="en-US" w:eastAsia="zh-CN"/>
        </w:rPr>
        <w:t>51.86</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val="en-US" w:eastAsia="zh-CN"/>
        </w:rPr>
        <w:t>3.0</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2024年增加教师7名，相应人员经费增加</w:t>
      </w:r>
      <w:r>
        <w:rPr>
          <w:rFonts w:hint="eastAsia" w:ascii="仿宋_GB2312" w:hAnsi="仿宋_GB2312" w:eastAsia="仿宋_GB2312" w:cs="仿宋_GB2312"/>
          <w:bCs/>
          <w:kern w:val="44"/>
          <w:sz w:val="32"/>
          <w:szCs w:val="32"/>
          <w:highlight w:val="none"/>
        </w:rPr>
        <w:t>。</w:t>
      </w:r>
    </w:p>
    <w:p w14:paraId="66E49C1C">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2024年度财政拨款收入中，一般公共预算财政拨款收入1761.41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2023年度决算数增加51.86</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lang w:val="en-US" w:eastAsia="zh-CN"/>
        </w:rPr>
        <w:t>2024年教师人数增加了7名，人员经费相应增加</w:t>
      </w:r>
      <w:r>
        <w:rPr>
          <w:rFonts w:hint="eastAsia" w:ascii="仿宋_GB2312" w:hAnsi="仿宋_GB2312" w:eastAsia="仿宋_GB2312" w:cs="仿宋_GB2312"/>
          <w:sz w:val="32"/>
          <w:szCs w:val="32"/>
        </w:rPr>
        <w:t>。</w:t>
      </w:r>
    </w:p>
    <w:p w14:paraId="2DFDF0C8">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14:paraId="2A2520A6">
      <w:pPr>
        <w:pStyle w:val="6"/>
        <w:ind w:firstLine="960" w:firstLineChars="300"/>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t>图 4：财政拨款收、支决算总计变动情况</w:t>
      </w:r>
    </w:p>
    <w:p w14:paraId="67E9194C">
      <w:pPr>
        <w:rPr>
          <w:rFonts w:hint="default" w:ascii="Times New Roman" w:hAnsi="Times New Roman" w:eastAsia="仿宋_GB2312" w:cs="Times New Roman"/>
          <w:spacing w:val="0"/>
          <w:sz w:val="32"/>
          <w:lang w:eastAsia="zh-CN"/>
        </w:rPr>
      </w:pPr>
    </w:p>
    <w:p w14:paraId="202F8920">
      <w:pPr>
        <w:pStyle w:val="6"/>
        <w:rPr>
          <w:rFonts w:hint="default" w:ascii="Times New Roman" w:hAnsi="Times New Roman" w:eastAsia="仿宋_GB2312" w:cs="Times New Roman"/>
          <w:spacing w:val="0"/>
          <w:sz w:val="32"/>
          <w:lang w:eastAsia="zh-CN"/>
        </w:rPr>
      </w:pPr>
    </w:p>
    <w:p w14:paraId="025E9889">
      <w:pPr>
        <w:rPr>
          <w:rFonts w:hint="default"/>
          <w:lang w:eastAsia="zh-CN"/>
        </w:rPr>
      </w:pPr>
      <w: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65E10C">
      <w:pPr>
        <w:pStyle w:val="6"/>
        <w:rPr>
          <w:rFonts w:hint="default" w:ascii="Times New Roman" w:hAnsi="Times New Roman" w:eastAsia="仿宋_GB2312" w:cs="Times New Roman"/>
          <w:spacing w:val="0"/>
          <w:sz w:val="32"/>
          <w:lang w:eastAsia="zh-CN"/>
        </w:rPr>
      </w:pPr>
    </w:p>
    <w:p w14:paraId="132A1273">
      <w:pPr>
        <w:rPr>
          <w:rFonts w:hint="default"/>
          <w:lang w:eastAsia="zh-CN"/>
        </w:rPr>
      </w:pPr>
    </w:p>
    <w:p w14:paraId="15A03109">
      <w:pPr>
        <w:jc w:val="center"/>
        <w:rPr>
          <w:rFonts w:hint="default" w:ascii="Times New Roman" w:hAnsi="Times New Roman" w:cs="Times New Roman"/>
          <w:lang w:val="en-US" w:eastAsia="zh-CN"/>
        </w:rPr>
      </w:pPr>
    </w:p>
    <w:p w14:paraId="2F77A5EA">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62BC2A27">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0C72B845">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lang w:val="en-US" w:eastAsia="zh-CN"/>
        </w:rPr>
        <w:t>1761.41</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lang w:val="en-US" w:eastAsia="zh-CN"/>
        </w:rPr>
        <w:t>96</w:t>
      </w:r>
      <w:r>
        <w:rPr>
          <w:rFonts w:hint="eastAsia" w:ascii="仿宋_GB2312" w:hAnsi="仿宋_GB2312" w:eastAsia="仿宋_GB2312" w:cs="仿宋_GB2312"/>
          <w:bCs/>
          <w:kern w:val="44"/>
          <w:sz w:val="32"/>
          <w:szCs w:val="32"/>
          <w:highlight w:val="none"/>
        </w:rPr>
        <w:t xml:space="preserve"> %。与20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lang w:val="en-US" w:eastAsia="zh-CN"/>
        </w:rPr>
        <w:t>51.86</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val="en-US" w:eastAsia="zh-CN"/>
        </w:rPr>
        <w:t>3.0</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2024年学校教师增加了7人，相应人员经费增加</w:t>
      </w:r>
      <w:r>
        <w:rPr>
          <w:rFonts w:hint="eastAsia" w:ascii="仿宋_GB2312" w:hAnsi="仿宋_GB2312" w:eastAsia="仿宋_GB2312" w:cs="仿宋_GB2312"/>
          <w:bCs/>
          <w:kern w:val="44"/>
          <w:sz w:val="32"/>
          <w:szCs w:val="32"/>
          <w:highlight w:val="none"/>
        </w:rPr>
        <w:t>。</w:t>
      </w:r>
    </w:p>
    <w:p w14:paraId="2DD2F2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11910265">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lang w:val="en-US" w:eastAsia="zh-CN"/>
        </w:rPr>
        <w:t>1761.41</w:t>
      </w:r>
      <w:r>
        <w:rPr>
          <w:rFonts w:hint="eastAsia" w:ascii="仿宋_GB2312" w:hAnsi="仿宋_GB2312" w:eastAsia="仿宋_GB2312" w:cs="仿宋_GB2312"/>
          <w:bCs/>
          <w:kern w:val="44"/>
          <w:sz w:val="32"/>
          <w:szCs w:val="32"/>
          <w:highlight w:val="none"/>
        </w:rPr>
        <w:t>万元，主要用于以下方面：</w:t>
      </w:r>
    </w:p>
    <w:p w14:paraId="21ABA947">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default"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1.教育支出（类）1662.85万元，占94.0%</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主要用于基本支出</w:t>
      </w:r>
      <w:r>
        <w:rPr>
          <w:rFonts w:hint="eastAsia" w:ascii="仿宋_GB2312" w:hAnsi="仿宋_GB2312" w:eastAsia="仿宋_GB2312" w:cs="仿宋_GB2312"/>
          <w:bCs/>
          <w:kern w:val="44"/>
          <w:sz w:val="32"/>
          <w:szCs w:val="32"/>
          <w:highlight w:val="none"/>
          <w:lang w:val="en-US" w:eastAsia="zh-CN"/>
        </w:rPr>
        <w:t>1703.88万元，项目支出57.53万元。</w:t>
      </w:r>
    </w:p>
    <w:p w14:paraId="6AB5022B">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Times New Roman" w:hAnsi="Times New Roman" w:eastAsia="仿宋_GB2312" w:cs="Times New Roman"/>
          <w:lang w:eastAsia="zh-CN"/>
        </w:rPr>
      </w:pPr>
      <w:r>
        <w:rPr>
          <w:rFonts w:hint="eastAsia" w:ascii="仿宋_GB2312" w:hAnsi="仿宋_GB2312" w:eastAsia="仿宋_GB2312" w:cs="仿宋_GB2312"/>
          <w:bCs/>
          <w:kern w:val="44"/>
          <w:sz w:val="32"/>
          <w:szCs w:val="32"/>
          <w:highlight w:val="none"/>
          <w:lang w:val="en-US" w:eastAsia="zh-CN"/>
        </w:rPr>
        <w:t>2.机关事业单位基本养老保险缴费支出(类)98.56</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lang w:val="en-US" w:eastAsia="zh-CN"/>
        </w:rPr>
        <w:t>6</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。主要是用于在职人员基本养老保险缴费支出。</w:t>
      </w:r>
    </w:p>
    <w:p w14:paraId="6DC89DA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7B972E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eastAsia" w:ascii="Times New Roman" w:hAnsi="Times New Roman" w:eastAsia="仿宋_GB2312" w:cs="Times New Roman"/>
          <w:spacing w:val="-3"/>
          <w:lang w:val="en-US" w:eastAsia="zh-CN"/>
        </w:rPr>
        <w:t>1761.41</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eastAsia" w:ascii="Times New Roman" w:hAnsi="Times New Roman" w:eastAsia="仿宋_GB2312" w:cs="Times New Roman"/>
          <w:spacing w:val="-1"/>
          <w:lang w:val="en-US" w:eastAsia="zh-CN"/>
        </w:rPr>
        <w:t>1761.41</w:t>
      </w:r>
      <w:r>
        <w:rPr>
          <w:rFonts w:hint="default" w:ascii="Times New Roman" w:hAnsi="Times New Roman" w:eastAsia="仿宋_GB2312" w:cs="Times New Roman"/>
          <w:spacing w:val="-1"/>
        </w:rPr>
        <w:t>万元，完成年初预算的</w:t>
      </w:r>
      <w:r>
        <w:rPr>
          <w:rFonts w:hint="eastAsia" w:ascii="Times New Roman" w:hAnsi="Times New Roman" w:eastAsia="仿宋_GB2312" w:cs="Times New Roman"/>
          <w:spacing w:val="-1"/>
          <w:lang w:val="en-US" w:eastAsia="zh-CN"/>
        </w:rPr>
        <w:t>1761.41</w:t>
      </w:r>
      <w:r>
        <w:rPr>
          <w:rFonts w:hint="default" w:ascii="Times New Roman" w:hAnsi="Times New Roman" w:eastAsia="仿宋_GB2312" w:cs="Times New Roman"/>
          <w:spacing w:val="-1"/>
        </w:rPr>
        <w:t>%。其中：基本支出</w:t>
      </w:r>
      <w:r>
        <w:rPr>
          <w:rFonts w:hint="eastAsia" w:ascii="Times New Roman" w:hAnsi="Times New Roman" w:eastAsia="仿宋_GB2312" w:cs="Times New Roman"/>
          <w:spacing w:val="-1"/>
          <w:lang w:val="en-US" w:eastAsia="zh-CN"/>
        </w:rPr>
        <w:t>1703.88</w:t>
      </w:r>
      <w:r>
        <w:rPr>
          <w:rFonts w:hint="default" w:ascii="Times New Roman" w:hAnsi="Times New Roman" w:eastAsia="仿宋_GB2312" w:cs="Times New Roman"/>
          <w:spacing w:val="-6"/>
        </w:rPr>
        <w:t>万元，项目支出</w:t>
      </w:r>
      <w:r>
        <w:rPr>
          <w:rFonts w:hint="eastAsia" w:ascii="Times New Roman" w:hAnsi="Times New Roman" w:eastAsia="仿宋_GB2312" w:cs="Times New Roman"/>
          <w:spacing w:val="-6"/>
          <w:lang w:val="en-US" w:eastAsia="zh-CN"/>
        </w:rPr>
        <w:t>57.53</w:t>
      </w:r>
      <w:r>
        <w:rPr>
          <w:rFonts w:hint="default" w:ascii="Times New Roman" w:hAnsi="Times New Roman" w:eastAsia="仿宋_GB2312" w:cs="Times New Roman"/>
          <w:spacing w:val="-6"/>
        </w:rPr>
        <w:t>万元。</w:t>
      </w:r>
      <w:r>
        <w:rPr>
          <w:rFonts w:hint="eastAsia" w:ascii="Times New Roman" w:hAnsi="Times New Roman" w:eastAsia="仿宋_GB2312" w:cs="Times New Roman"/>
          <w:spacing w:val="-6"/>
          <w:lang w:eastAsia="zh-CN"/>
        </w:rPr>
        <w:t>校舍维修</w:t>
      </w:r>
      <w:r>
        <w:rPr>
          <w:rFonts w:hint="default" w:ascii="Times New Roman" w:hAnsi="Times New Roman" w:eastAsia="仿宋_GB2312" w:cs="Times New Roman"/>
          <w:spacing w:val="-6"/>
        </w:rPr>
        <w:t>项目支出主要用于</w:t>
      </w:r>
      <w:r>
        <w:rPr>
          <w:rFonts w:hint="eastAsia" w:ascii="Times New Roman" w:hAnsi="Times New Roman" w:eastAsia="仿宋_GB2312" w:cs="Times New Roman"/>
          <w:spacing w:val="-6"/>
          <w:lang w:eastAsia="zh-CN"/>
        </w:rPr>
        <w:t>学校校舍维修经费</w:t>
      </w:r>
      <w:r>
        <w:rPr>
          <w:rFonts w:hint="eastAsia" w:ascii="Times New Roman" w:hAnsi="Times New Roman" w:eastAsia="仿宋_GB2312" w:cs="Times New Roman"/>
          <w:spacing w:val="-6"/>
          <w:lang w:val="en-US" w:eastAsia="zh-CN"/>
        </w:rPr>
        <w:t>10</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6"/>
        </w:rPr>
        <w:t>万</w:t>
      </w:r>
      <w:r>
        <w:rPr>
          <w:rFonts w:hint="default" w:ascii="Times New Roman" w:hAnsi="Times New Roman" w:eastAsia="仿宋_GB2312" w:cs="Times New Roman"/>
          <w:spacing w:val="-16"/>
        </w:rPr>
        <w:t>元，主要成效</w:t>
      </w:r>
      <w:r>
        <w:rPr>
          <w:rFonts w:hint="eastAsia" w:ascii="Times New Roman" w:hAnsi="Times New Roman" w:eastAsia="仿宋_GB2312" w:cs="Times New Roman"/>
          <w:spacing w:val="-16"/>
          <w:lang w:eastAsia="zh-CN"/>
        </w:rPr>
        <w:t>在于完成学校部分外墙脱落维修、木栅栏维修及护栏等维修；补充公用经费不足项目</w:t>
      </w:r>
      <w:r>
        <w:rPr>
          <w:rFonts w:hint="eastAsia" w:ascii="Times New Roman" w:hAnsi="Times New Roman" w:eastAsia="仿宋_GB2312" w:cs="Times New Roman"/>
          <w:spacing w:val="-16"/>
          <w:lang w:val="en-US" w:eastAsia="zh-CN"/>
        </w:rPr>
        <w:t>47.53</w:t>
      </w:r>
      <w:r>
        <w:rPr>
          <w:rFonts w:hint="default" w:ascii="Times New Roman" w:hAnsi="Times New Roman" w:eastAsia="仿宋_GB2312" w:cs="Times New Roman"/>
          <w:spacing w:val="-16"/>
        </w:rPr>
        <w:t>万元，</w:t>
      </w:r>
      <w:r>
        <w:rPr>
          <w:rFonts w:hint="eastAsia" w:ascii="Times New Roman" w:hAnsi="Times New Roman" w:eastAsia="仿宋_GB2312" w:cs="Times New Roman"/>
          <w:spacing w:val="-16"/>
          <w:lang w:eastAsia="zh-CN"/>
        </w:rPr>
        <w:t>主要为公用经费的补充。</w:t>
      </w:r>
    </w:p>
    <w:p w14:paraId="650B471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4712D2D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lang w:val="en-US" w:eastAsia="zh-CN"/>
        </w:rPr>
        <w:t>1703.88</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13"/>
          <w:lang w:val="en-US" w:eastAsia="zh-CN"/>
        </w:rPr>
        <w:t>1549.28</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绩效工资、机关事业单位基本养老保险缴费、职工基本医疗保险缴费、公务员医疗补助缴费、其他社会保障缴费、住房公积金、医疗费、退休费、抚恤金、生活补助</w:t>
      </w:r>
      <w:r>
        <w:rPr>
          <w:rFonts w:hint="default" w:ascii="Times New Roman" w:hAnsi="Times New Roman" w:eastAsia="仿宋_GB2312" w:cs="Times New Roman"/>
          <w:spacing w:val="-6"/>
        </w:rPr>
        <w:t>、医疗费</w:t>
      </w:r>
      <w:r>
        <w:rPr>
          <w:rFonts w:hint="default" w:ascii="Times New Roman" w:hAnsi="Times New Roman" w:eastAsia="仿宋_GB2312" w:cs="Times New Roman"/>
          <w:spacing w:val="-3"/>
        </w:rPr>
        <w:t>补助</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1"/>
        </w:rPr>
        <w:t>其他对个人和家庭的补助。</w:t>
      </w:r>
    </w:p>
    <w:p w14:paraId="5002679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6"/>
        </w:rPr>
        <w:t>公用经费</w:t>
      </w:r>
      <w:r>
        <w:rPr>
          <w:rFonts w:hint="eastAsia" w:ascii="Times New Roman" w:hAnsi="Times New Roman" w:eastAsia="仿宋_GB2312" w:cs="Times New Roman"/>
          <w:spacing w:val="-6"/>
          <w:lang w:val="en-US" w:eastAsia="zh-CN"/>
        </w:rPr>
        <w:t>154.60</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印刷费、咨询费、</w:t>
      </w:r>
      <w:r>
        <w:rPr>
          <w:rFonts w:hint="default" w:ascii="Times New Roman" w:hAnsi="Times New Roman" w:eastAsia="仿宋_GB2312" w:cs="Times New Roman"/>
          <w:spacing w:val="-3"/>
        </w:rPr>
        <w:t>水费、电费、邮电费</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物业管理费</w:t>
      </w:r>
      <w:r>
        <w:rPr>
          <w:rFonts w:hint="default" w:ascii="Times New Roman" w:hAnsi="Times New Roman" w:eastAsia="仿宋_GB2312" w:cs="Times New Roman"/>
          <w:spacing w:val="-7"/>
        </w:rPr>
        <w:t>、维修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费、租赁费、培训费</w:t>
      </w:r>
      <w:r>
        <w:rPr>
          <w:rFonts w:hint="default" w:ascii="Times New Roman" w:hAnsi="Times New Roman" w:eastAsia="仿宋_GB2312" w:cs="Times New Roman"/>
          <w:spacing w:val="-5"/>
        </w:rPr>
        <w:t>、专用材料费、劳务费、委托业务费、工会经费、福利费、其他交通</w:t>
      </w:r>
      <w:r>
        <w:rPr>
          <w:rFonts w:hint="default" w:ascii="Times New Roman" w:hAnsi="Times New Roman" w:eastAsia="仿宋_GB2312" w:cs="Times New Roman"/>
          <w:spacing w:val="-3"/>
        </w:rPr>
        <w:t>费用、其他商品和服务支出</w:t>
      </w:r>
      <w:r>
        <w:rPr>
          <w:rFonts w:hint="default" w:ascii="Times New Roman" w:hAnsi="Times New Roman" w:eastAsia="仿宋_GB2312" w:cs="Times New Roman"/>
          <w:spacing w:val="-1"/>
        </w:rPr>
        <w:t>。</w:t>
      </w:r>
    </w:p>
    <w:p w14:paraId="674187F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53586EA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spacing w:val="-42"/>
        </w:rPr>
        <w:t xml:space="preserve"> </w:t>
      </w:r>
      <w:r>
        <w:rPr>
          <w:rFonts w:hint="default" w:ascii="Times New Roman" w:hAnsi="Times New Roman" w:eastAsia="仿宋_GB2312" w:cs="Times New Roman"/>
        </w:rPr>
        <w:t>年度政府性基金预算财政拨款年初结转和结余</w:t>
      </w:r>
      <w:r>
        <w:rPr>
          <w:rFonts w:hint="default" w:ascii="Times New Roman" w:hAnsi="Times New Roman" w:eastAsia="仿宋_GB2312" w:cs="Times New Roman"/>
          <w:spacing w:val="-149"/>
          <w:u w:val="none" w:color="auto"/>
        </w:rPr>
        <w:t xml:space="preserve"> </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rPr>
        <w:t xml:space="preserve">万 </w:t>
      </w:r>
      <w:r>
        <w:rPr>
          <w:rFonts w:hint="default" w:ascii="Times New Roman" w:hAnsi="Times New Roman" w:eastAsia="仿宋_GB2312" w:cs="Times New Roman"/>
          <w:spacing w:val="1"/>
        </w:rPr>
        <w:t>元，本年收入</w:t>
      </w:r>
      <w:r>
        <w:rPr>
          <w:rFonts w:hint="default" w:ascii="Times New Roman" w:hAnsi="Times New Roman" w:eastAsia="仿宋_GB2312" w:cs="Times New Roman"/>
          <w:spacing w:val="-137"/>
          <w:u w:val="none" w:color="auto"/>
        </w:rPr>
        <w:t xml:space="preserve"> </w:t>
      </w:r>
      <w:r>
        <w:rPr>
          <w:rFonts w:hint="default" w:ascii="Times New Roman" w:hAnsi="Times New Roman" w:eastAsia="仿宋_GB2312" w:cs="Times New Roman"/>
          <w:spacing w:val="7"/>
          <w:u w:val="none" w:color="auto"/>
        </w:rPr>
        <w:t xml:space="preserve"> </w:t>
      </w:r>
      <w:r>
        <w:rPr>
          <w:rFonts w:hint="eastAsia"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1"/>
        </w:rPr>
        <w:t>万元，本年支出</w:t>
      </w:r>
      <w:r>
        <w:rPr>
          <w:rFonts w:hint="default" w:ascii="Times New Roman" w:hAnsi="Times New Roman" w:eastAsia="仿宋_GB2312" w:cs="Times New Roman"/>
          <w:spacing w:val="-146"/>
        </w:rPr>
        <w:t xml:space="preserve"> </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0</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6"/>
        </w:rPr>
        <w:t xml:space="preserve"> </w:t>
      </w:r>
      <w:r>
        <w:rPr>
          <w:rFonts w:hint="default" w:ascii="Times New Roman" w:hAnsi="Times New Roman" w:eastAsia="仿宋_GB2312" w:cs="Times New Roman"/>
          <w:spacing w:val="1"/>
        </w:rPr>
        <w:t>万元，年末结转和结余</w:t>
      </w:r>
      <w:r>
        <w:rPr>
          <w:rFonts w:hint="eastAsia" w:ascii="Times New Roman" w:hAnsi="Times New Roman" w:eastAsia="仿宋_GB2312" w:cs="Times New Roman"/>
          <w:spacing w:val="1"/>
          <w:lang w:val="en-US" w:eastAsia="zh-CN"/>
        </w:rPr>
        <w:t>0</w:t>
      </w:r>
      <w:r>
        <w:rPr>
          <w:rFonts w:hint="default" w:ascii="Times New Roman" w:hAnsi="Times New Roman" w:eastAsia="仿宋_GB2312" w:cs="Times New Roman"/>
          <w:spacing w:val="-2"/>
        </w:rPr>
        <w:t>万元。</w:t>
      </w:r>
    </w:p>
    <w:p w14:paraId="60409A3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7A9A26E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2024年度本单位无国有资本预算财政拨款情况。</w:t>
      </w:r>
    </w:p>
    <w:p w14:paraId="006D7D39">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1F49650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eastAsia" w:ascii="Times New Roman" w:hAnsi="Times New Roman" w:eastAsia="仿宋_GB2312" w:cs="Times New Roman"/>
          <w:spacing w:val="1"/>
          <w:lang w:val="en-US" w:eastAsia="zh-CN"/>
        </w:rPr>
      </w:pPr>
      <w:r>
        <w:rPr>
          <w:rFonts w:hint="eastAsia" w:ascii="Times New Roman" w:hAnsi="Times New Roman" w:eastAsia="仿宋_GB2312" w:cs="Times New Roman"/>
          <w:spacing w:val="1"/>
          <w:lang w:val="en-US" w:eastAsia="zh-CN"/>
        </w:rPr>
        <w:t>2024年度“三公”经费财政拨款支出全年预算为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万元，支出决算为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万元。</w:t>
      </w:r>
    </w:p>
    <w:p w14:paraId="0DB7BD1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spacing w:val="1"/>
          <w:lang w:val="en-US" w:eastAsia="zh-CN"/>
        </w:rPr>
        <w:t>主要原因在于学校无公务用车；学校教师结构单一，没有公务出国培训安排；学校没有大型活动安排，故而没有“三公”经费的预算及支出。</w:t>
      </w:r>
    </w:p>
    <w:p w14:paraId="6518BFF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十、政府采购支出说明</w:t>
      </w:r>
    </w:p>
    <w:p w14:paraId="16D8ADA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spacing w:val="-6"/>
          <w:lang w:eastAsia="zh-CN"/>
        </w:rPr>
        <w:t>武汉市光谷第三十二小学</w:t>
      </w:r>
      <w:r>
        <w:rPr>
          <w:rFonts w:hint="default" w:ascii="Times New Roman" w:hAnsi="Times New Roman" w:eastAsia="仿宋_GB2312" w:cs="Times New Roman"/>
          <w:spacing w:val="-6"/>
        </w:rPr>
        <w:t>政府采购支出总额</w:t>
      </w:r>
      <w:r>
        <w:rPr>
          <w:rFonts w:hint="eastAsia" w:ascii="Times New Roman" w:hAnsi="Times New Roman" w:eastAsia="仿宋_GB2312" w:cs="Times New Roman"/>
          <w:spacing w:val="-6"/>
          <w:lang w:val="en-US" w:eastAsia="zh-CN"/>
        </w:rPr>
        <w:t>37.77</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6"/>
        </w:rPr>
        <w:t>万元，其中：政府采购货物支出</w:t>
      </w:r>
      <w:r>
        <w:rPr>
          <w:rFonts w:hint="eastAsia" w:ascii="Times New Roman" w:hAnsi="Times New Roman" w:eastAsia="仿宋_GB2312" w:cs="Times New Roman"/>
          <w:spacing w:val="-6"/>
          <w:lang w:val="en-US" w:eastAsia="zh-CN"/>
        </w:rPr>
        <w:t>1.50</w:t>
      </w:r>
      <w:r>
        <w:rPr>
          <w:rFonts w:hint="default" w:ascii="Times New Roman" w:hAnsi="Times New Roman" w:eastAsia="仿宋_GB2312" w:cs="Times New Roman"/>
          <w:spacing w:val="-125"/>
        </w:rPr>
        <w:t xml:space="preserve"> </w:t>
      </w:r>
      <w:r>
        <w:rPr>
          <w:rFonts w:hint="default" w:ascii="Times New Roman" w:hAnsi="Times New Roman" w:eastAsia="仿宋_GB2312" w:cs="Times New Roman"/>
          <w:spacing w:val="-6"/>
        </w:rPr>
        <w:t>万元、政府采购服务支出</w:t>
      </w:r>
      <w:r>
        <w:rPr>
          <w:rFonts w:hint="eastAsia" w:ascii="Times New Roman" w:hAnsi="Times New Roman" w:eastAsia="仿宋_GB2312" w:cs="Times New Roman"/>
          <w:spacing w:val="-6"/>
          <w:lang w:val="en-US" w:eastAsia="zh-CN"/>
        </w:rPr>
        <w:t>36.27</w:t>
      </w:r>
      <w:r>
        <w:rPr>
          <w:rFonts w:hint="default" w:ascii="Times New Roman" w:hAnsi="Times New Roman" w:eastAsia="仿宋_GB2312" w:cs="Times New Roman"/>
          <w:spacing w:val="-6"/>
        </w:rPr>
        <w:t>万元。授予中小企业合同金额</w:t>
      </w:r>
      <w:r>
        <w:rPr>
          <w:rFonts w:hint="eastAsia" w:ascii="Times New Roman" w:hAnsi="Times New Roman" w:eastAsia="仿宋_GB2312" w:cs="Times New Roman"/>
          <w:spacing w:val="-6"/>
          <w:lang w:val="en-US" w:eastAsia="zh-CN"/>
        </w:rPr>
        <w:t>37.77</w:t>
      </w:r>
      <w:r>
        <w:rPr>
          <w:rFonts w:hint="default" w:ascii="Times New Roman" w:hAnsi="Times New Roman" w:eastAsia="仿宋_GB2312" w:cs="Times New Roman"/>
          <w:spacing w:val="-6"/>
        </w:rPr>
        <w:t>万元，占政府采购</w:t>
      </w:r>
      <w:r>
        <w:rPr>
          <w:rFonts w:hint="default" w:ascii="Times New Roman" w:hAnsi="Times New Roman" w:eastAsia="仿宋_GB2312" w:cs="Times New Roman"/>
          <w:spacing w:val="-3"/>
        </w:rPr>
        <w:t>支出总额的</w:t>
      </w:r>
      <w:r>
        <w:rPr>
          <w:rFonts w:hint="eastAsia" w:ascii="Times New Roman" w:hAnsi="Times New Roman" w:eastAsia="仿宋_GB2312" w:cs="Times New Roman"/>
          <w:spacing w:val="-3"/>
          <w:lang w:val="en-US" w:eastAsia="zh-CN"/>
        </w:rPr>
        <w:t>100.0</w:t>
      </w:r>
      <w:r>
        <w:rPr>
          <w:rFonts w:hint="default" w:ascii="Times New Roman" w:hAnsi="Times New Roman" w:eastAsia="仿宋_GB2312" w:cs="Times New Roman"/>
          <w:spacing w:val="-3"/>
        </w:rPr>
        <w:t>%，其中：授予小微企业合同金额</w:t>
      </w:r>
      <w:r>
        <w:rPr>
          <w:rFonts w:hint="eastAsia" w:ascii="Times New Roman" w:hAnsi="Times New Roman" w:eastAsia="仿宋_GB2312" w:cs="Times New Roman"/>
          <w:spacing w:val="-3"/>
          <w:lang w:val="en-US" w:eastAsia="zh-CN"/>
        </w:rPr>
        <w:t>37.77</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w:t>
      </w:r>
      <w:r>
        <w:rPr>
          <w:rFonts w:hint="default" w:ascii="Times New Roman" w:hAnsi="Times New Roman" w:eastAsia="仿宋_GB2312" w:cs="Times New Roman"/>
          <w:spacing w:val="1"/>
        </w:rPr>
        <w:t>授予中小企业合同金额</w:t>
      </w:r>
      <w:r>
        <w:rPr>
          <w:rFonts w:hint="eastAsia" w:ascii="Times New Roman" w:hAnsi="Times New Roman" w:eastAsia="仿宋_GB2312" w:cs="Times New Roman"/>
          <w:spacing w:val="1"/>
          <w:lang w:eastAsia="zh-CN"/>
        </w:rPr>
        <w:t>的</w:t>
      </w:r>
      <w:r>
        <w:rPr>
          <w:rFonts w:hint="eastAsia" w:ascii="Times New Roman" w:hAnsi="Times New Roman" w:eastAsia="仿宋_GB2312" w:cs="Times New Roman"/>
          <w:spacing w:val="1"/>
          <w:lang w:val="en-US" w:eastAsia="zh-CN"/>
        </w:rPr>
        <w:t>100.0</w:t>
      </w:r>
      <w:r>
        <w:rPr>
          <w:rFonts w:hint="default" w:ascii="Times New Roman" w:hAnsi="Times New Roman" w:eastAsia="仿宋_GB2312" w:cs="Times New Roman"/>
          <w:spacing w:val="1"/>
        </w:rPr>
        <w:t>%；货物采购授予中小企业合同金额占货物支出金额的</w:t>
      </w:r>
      <w:r>
        <w:rPr>
          <w:rFonts w:hint="eastAsia" w:ascii="Times New Roman" w:hAnsi="Times New Roman" w:eastAsia="仿宋_GB2312" w:cs="Times New Roman"/>
          <w:spacing w:val="1"/>
          <w:lang w:val="en-US" w:eastAsia="zh-CN"/>
        </w:rPr>
        <w:t>3.0</w:t>
      </w:r>
      <w:r>
        <w:rPr>
          <w:rFonts w:hint="default" w:ascii="Times New Roman" w:hAnsi="Times New Roman" w:eastAsia="仿宋_GB2312" w:cs="Times New Roman"/>
          <w:spacing w:val="1"/>
        </w:rPr>
        <w:t>%，服务采购授予中小企业合同金额占</w:t>
      </w:r>
      <w:r>
        <w:rPr>
          <w:rFonts w:hint="default" w:ascii="Times New Roman" w:hAnsi="Times New Roman" w:eastAsia="仿宋_GB2312" w:cs="Times New Roman"/>
        </w:rPr>
        <w:t xml:space="preserve">服务 </w:t>
      </w:r>
      <w:r>
        <w:rPr>
          <w:rFonts w:hint="default" w:ascii="Times New Roman" w:hAnsi="Times New Roman" w:eastAsia="仿宋_GB2312" w:cs="Times New Roman"/>
          <w:spacing w:val="-2"/>
        </w:rPr>
        <w:t>支出金额的</w:t>
      </w:r>
      <w:r>
        <w:rPr>
          <w:rFonts w:hint="eastAsia" w:ascii="Times New Roman" w:hAnsi="Times New Roman" w:eastAsia="仿宋_GB2312" w:cs="Times New Roman"/>
          <w:spacing w:val="-2"/>
          <w:lang w:val="en-US" w:eastAsia="zh-CN"/>
        </w:rPr>
        <w:t>97.0</w:t>
      </w:r>
      <w:r>
        <w:rPr>
          <w:rFonts w:hint="default" w:ascii="Times New Roman" w:hAnsi="Times New Roman" w:eastAsia="仿宋_GB2312" w:cs="Times New Roman"/>
          <w:spacing w:val="-2"/>
        </w:rPr>
        <w:t>%</w:t>
      </w:r>
      <w:r>
        <w:rPr>
          <w:rFonts w:hint="eastAsia" w:ascii="Times New Roman" w:hAnsi="Times New Roman" w:eastAsia="仿宋_GB2312" w:cs="Times New Roman"/>
          <w:spacing w:val="-2"/>
          <w:lang w:eastAsia="zh-CN"/>
        </w:rPr>
        <w:t>。</w:t>
      </w:r>
    </w:p>
    <w:p w14:paraId="3150189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w:t>
      </w:r>
      <w:r>
        <w:rPr>
          <w:rFonts w:hint="eastAsia" w:ascii="Times New Roman" w:hAnsi="Times New Roman" w:eastAsia="黑体" w:cs="Times New Roman"/>
          <w:spacing w:val="-1"/>
          <w:sz w:val="32"/>
          <w:szCs w:val="32"/>
          <w:lang w:eastAsia="zh-CN"/>
        </w:rPr>
        <w:t>一</w:t>
      </w:r>
      <w:r>
        <w:rPr>
          <w:rFonts w:hint="default" w:ascii="Times New Roman" w:hAnsi="Times New Roman" w:eastAsia="黑体" w:cs="Times New Roman"/>
          <w:spacing w:val="-1"/>
          <w:sz w:val="32"/>
          <w:szCs w:val="32"/>
        </w:rPr>
        <w:t>、国有资产占用情况说明</w:t>
      </w:r>
    </w:p>
    <w:p w14:paraId="4C836C8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eastAsia" w:ascii="Times New Roman" w:hAnsi="Times New Roman" w:eastAsia="仿宋_GB2312" w:cs="Times New Roman"/>
          <w:spacing w:val="-14"/>
          <w:lang w:eastAsia="zh-CN"/>
        </w:rPr>
        <w:t>武汉市光谷第三十二小学</w:t>
      </w:r>
      <w:r>
        <w:rPr>
          <w:rFonts w:hint="default" w:ascii="Times New Roman" w:hAnsi="Times New Roman" w:eastAsia="仿宋_GB2312" w:cs="Times New Roman"/>
          <w:spacing w:val="-14"/>
        </w:rPr>
        <w:t>共有车辆</w:t>
      </w:r>
      <w:r>
        <w:rPr>
          <w:rFonts w:hint="eastAsia" w:ascii="Times New Roman" w:hAnsi="Times New Roman" w:eastAsia="仿宋_GB2312" w:cs="Times New Roman"/>
          <w:spacing w:val="-14"/>
          <w:lang w:val="en-US" w:eastAsia="zh-CN"/>
        </w:rPr>
        <w:t>0</w:t>
      </w:r>
      <w:r>
        <w:rPr>
          <w:rFonts w:hint="default" w:ascii="Times New Roman" w:hAnsi="Times New Roman" w:eastAsia="仿宋_GB2312" w:cs="Times New Roman"/>
          <w:spacing w:val="-3"/>
        </w:rPr>
        <w:t>。单价</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3"/>
        </w:rPr>
        <w:t>100</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3"/>
        </w:rPr>
        <w:t>万元</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含</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以上设备</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不含车</w:t>
      </w:r>
      <w:r>
        <w:rPr>
          <w:rFonts w:hint="default" w:ascii="Times New Roman" w:hAnsi="Times New Roman" w:eastAsia="仿宋_GB2312" w:cs="Times New Roman"/>
          <w:spacing w:val="-20"/>
        </w:rPr>
        <w:t>辆</w:t>
      </w:r>
      <w:r>
        <w:rPr>
          <w:rFonts w:hint="eastAsia" w:ascii="Times New Roman" w:hAnsi="Times New Roman" w:eastAsia="仿宋_GB2312" w:cs="Times New Roman"/>
          <w:spacing w:val="-20"/>
          <w:lang w:eastAsia="zh-CN"/>
        </w:rPr>
        <w:t>）</w:t>
      </w:r>
      <w:r>
        <w:rPr>
          <w:rFonts w:hint="eastAsia" w:ascii="Times New Roman" w:hAnsi="Times New Roman" w:eastAsia="仿宋_GB2312" w:cs="Times New Roman"/>
          <w:spacing w:val="-20"/>
          <w:lang w:val="en-US" w:eastAsia="zh-CN"/>
        </w:rPr>
        <w:t>0</w:t>
      </w:r>
      <w:r>
        <w:rPr>
          <w:rFonts w:hint="default" w:ascii="Times New Roman" w:hAnsi="Times New Roman" w:eastAsia="仿宋_GB2312" w:cs="Times New Roman"/>
          <w:spacing w:val="-20"/>
        </w:rPr>
        <w:t>台</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套</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w:t>
      </w:r>
    </w:p>
    <w:p w14:paraId="2048CC6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w:t>
      </w:r>
      <w:r>
        <w:rPr>
          <w:rFonts w:hint="eastAsia" w:ascii="Times New Roman" w:hAnsi="Times New Roman" w:eastAsia="黑体" w:cs="Times New Roman"/>
          <w:spacing w:val="-2"/>
          <w:sz w:val="32"/>
          <w:szCs w:val="32"/>
          <w:lang w:eastAsia="zh-CN"/>
        </w:rPr>
        <w:t>二</w:t>
      </w:r>
      <w:r>
        <w:rPr>
          <w:rFonts w:hint="default" w:ascii="Times New Roman" w:hAnsi="Times New Roman" w:eastAsia="黑体" w:cs="Times New Roman"/>
          <w:spacing w:val="-2"/>
          <w:sz w:val="32"/>
          <w:szCs w:val="32"/>
        </w:rPr>
        <w:t>、预算绩效情况说明</w:t>
      </w:r>
    </w:p>
    <w:p w14:paraId="6E45B9C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055A44B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w:t>
      </w:r>
      <w:r>
        <w:rPr>
          <w:rFonts w:hint="eastAsia" w:ascii="Times New Roman" w:hAnsi="Times New Roman" w:eastAsia="仿宋_GB2312" w:cs="Times New Roman"/>
          <w:spacing w:val="-3"/>
          <w:lang w:eastAsia="zh-CN"/>
        </w:rPr>
        <w:t>武汉市光谷第三十二小学</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w:t>
      </w:r>
      <w:r>
        <w:rPr>
          <w:rFonts w:hint="eastAsia" w:ascii="Times New Roman" w:hAnsi="Times New Roman" w:eastAsia="仿宋_GB2312" w:cs="Times New Roman"/>
          <w:spacing w:val="-4"/>
          <w:lang w:eastAsia="zh-CN"/>
        </w:rPr>
        <w:t>目</w:t>
      </w:r>
      <w:r>
        <w:rPr>
          <w:rFonts w:hint="eastAsia" w:ascii="Times New Roman" w:hAnsi="Times New Roman" w:eastAsia="仿宋_GB2312" w:cs="Times New Roman"/>
          <w:spacing w:val="-4"/>
          <w:lang w:val="en-US" w:eastAsia="zh-CN"/>
        </w:rPr>
        <w:t>1个</w:t>
      </w:r>
      <w:r>
        <w:rPr>
          <w:rFonts w:hint="default" w:ascii="Times New Roman" w:hAnsi="Times New Roman" w:eastAsia="仿宋_GB2312" w:cs="Times New Roman"/>
          <w:spacing w:val="-4"/>
        </w:rPr>
        <w:t>，</w:t>
      </w:r>
      <w:r>
        <w:rPr>
          <w:rFonts w:hint="default" w:ascii="Times New Roman" w:hAnsi="Times New Roman" w:eastAsia="仿宋_GB2312" w:cs="Times New Roman"/>
          <w:spacing w:val="-3"/>
        </w:rPr>
        <w:t>资</w:t>
      </w:r>
      <w:r>
        <w:rPr>
          <w:rFonts w:hint="eastAsia" w:ascii="Times New Roman" w:hAnsi="Times New Roman" w:eastAsia="仿宋_GB2312" w:cs="Times New Roman"/>
          <w:spacing w:val="-3"/>
          <w:lang w:eastAsia="zh-CN"/>
        </w:rPr>
        <w:t>金</w:t>
      </w:r>
      <w:r>
        <w:rPr>
          <w:rFonts w:hint="eastAsia" w:ascii="Times New Roman" w:hAnsi="Times New Roman" w:eastAsia="仿宋_GB2312" w:cs="Times New Roman"/>
          <w:spacing w:val="-3"/>
          <w:lang w:val="en-US" w:eastAsia="zh-CN"/>
        </w:rPr>
        <w:t>10</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eastAsia" w:ascii="Times New Roman" w:hAnsi="Times New Roman" w:eastAsia="仿宋_GB2312" w:cs="Times New Roman"/>
          <w:spacing w:val="-3"/>
          <w:lang w:val="en-US" w:eastAsia="zh-CN"/>
        </w:rPr>
        <w:t>17</w:t>
      </w:r>
      <w:r>
        <w:rPr>
          <w:rFonts w:hint="default" w:ascii="Times New Roman" w:hAnsi="Times New Roman" w:eastAsia="仿宋_GB2312" w:cs="Times New Roman"/>
          <w:spacing w:val="-3"/>
        </w:rPr>
        <w:t>%。从</w:t>
      </w:r>
      <w:r>
        <w:rPr>
          <w:rFonts w:hint="default" w:ascii="Times New Roman" w:hAnsi="Times New Roman" w:eastAsia="仿宋_GB2312" w:cs="Times New Roman"/>
          <w:spacing w:val="-6"/>
        </w:rPr>
        <w:t>绩效评价情况来看，</w:t>
      </w:r>
      <w:r>
        <w:rPr>
          <w:rFonts w:hint="eastAsia" w:ascii="Times New Roman" w:hAnsi="Times New Roman" w:eastAsia="仿宋_GB2312" w:cs="Times New Roman"/>
          <w:spacing w:val="-6"/>
          <w:lang w:eastAsia="zh-CN"/>
        </w:rPr>
        <w:t>学校一般公共预算项目主要为校舍维修维修项目，项目经费完成率</w:t>
      </w:r>
      <w:r>
        <w:rPr>
          <w:rFonts w:hint="eastAsia" w:ascii="Times New Roman" w:hAnsi="Times New Roman" w:eastAsia="仿宋_GB2312" w:cs="Times New Roman"/>
          <w:spacing w:val="-6"/>
          <w:lang w:val="en-US" w:eastAsia="zh-CN"/>
        </w:rPr>
        <w:t>100.0</w:t>
      </w:r>
      <w:bookmarkStart w:id="0" w:name="_GoBack"/>
      <w:bookmarkEnd w:id="0"/>
      <w:r>
        <w:rPr>
          <w:rFonts w:hint="eastAsia" w:ascii="Times New Roman" w:hAnsi="Times New Roman" w:eastAsia="仿宋_GB2312" w:cs="Times New Roman"/>
          <w:spacing w:val="-6"/>
          <w:lang w:val="en-US" w:eastAsia="zh-CN"/>
        </w:rPr>
        <w:t>%，达成预算目标</w:t>
      </w:r>
      <w:r>
        <w:rPr>
          <w:rFonts w:hint="default" w:ascii="Times New Roman" w:hAnsi="Times New Roman" w:eastAsia="仿宋_GB2312" w:cs="Times New Roman"/>
          <w:spacing w:val="-6"/>
        </w:rPr>
        <w:t>。</w:t>
      </w:r>
    </w:p>
    <w:p w14:paraId="6AC158A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）武汉市光谷第三十二小学</w:t>
      </w:r>
      <w:r>
        <w:rPr>
          <w:rFonts w:hint="default" w:ascii="Times New Roman" w:hAnsi="Times New Roman" w:eastAsia="楷体_GB2312" w:cs="Times New Roman"/>
          <w:spacing w:val="-5"/>
          <w:sz w:val="32"/>
          <w:szCs w:val="32"/>
        </w:rPr>
        <w:t>整体支出自评结果</w:t>
      </w:r>
    </w:p>
    <w:p w14:paraId="72898B4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eastAsia" w:ascii="Times New Roman" w:hAnsi="Times New Roman" w:eastAsia="仿宋_GB2312" w:cs="Times New Roman"/>
          <w:spacing w:val="-3"/>
          <w:lang w:eastAsia="zh-CN"/>
        </w:rPr>
        <w:t>武汉市光谷第三十二小学</w:t>
      </w:r>
      <w:r>
        <w:rPr>
          <w:rFonts w:hint="default" w:ascii="Times New Roman" w:hAnsi="Times New Roman" w:eastAsia="仿宋_GB2312" w:cs="Times New Roman"/>
          <w:spacing w:val="-3"/>
        </w:rPr>
        <w:t>组织对</w:t>
      </w:r>
      <w:r>
        <w:rPr>
          <w:rFonts w:hint="eastAsia" w:ascii="Times New Roman" w:hAnsi="Times New Roman" w:eastAsia="仿宋_GB2312" w:cs="Times New Roman"/>
          <w:spacing w:val="-3"/>
          <w:lang w:eastAsia="zh-CN"/>
        </w:rPr>
        <w:t>本</w:t>
      </w:r>
      <w:r>
        <w:rPr>
          <w:rFonts w:hint="default" w:ascii="Times New Roman" w:hAnsi="Times New Roman" w:eastAsia="仿宋_GB2312" w:cs="Times New Roman"/>
          <w:spacing w:val="-3"/>
        </w:rPr>
        <w:t>单位开展整体支出绩</w:t>
      </w:r>
      <w:r>
        <w:rPr>
          <w:rFonts w:hint="default" w:ascii="Times New Roman" w:hAnsi="Times New Roman" w:eastAsia="仿宋_GB2312" w:cs="Times New Roman"/>
          <w:spacing w:val="-7"/>
        </w:rPr>
        <w:t>效自评，资金</w:t>
      </w:r>
      <w:r>
        <w:rPr>
          <w:rFonts w:hint="eastAsia" w:ascii="Times New Roman" w:hAnsi="Times New Roman" w:eastAsia="仿宋_GB2312" w:cs="Times New Roman"/>
          <w:spacing w:val="-7"/>
          <w:lang w:val="en-US" w:eastAsia="zh-CN"/>
        </w:rPr>
        <w:t>1761.41</w:t>
      </w:r>
      <w:r>
        <w:rPr>
          <w:rFonts w:hint="default" w:ascii="Times New Roman" w:hAnsi="Times New Roman" w:eastAsia="仿宋_GB2312" w:cs="Times New Roman"/>
          <w:spacing w:val="-7"/>
        </w:rPr>
        <w:t>万元，从评价情况来看，武汉市光谷第三十二小学202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7"/>
        </w:rPr>
        <w:t>年已完成学校预算指定的整体绩效目标</w:t>
      </w:r>
      <w:r>
        <w:rPr>
          <w:rFonts w:hint="eastAsia" w:ascii="Times New Roman" w:hAnsi="Times New Roman" w:eastAsia="仿宋_GB2312" w:cs="Times New Roman"/>
          <w:spacing w:val="-7"/>
          <w:lang w:eastAsia="zh-CN"/>
        </w:rPr>
        <w:t>，学校预算执行完成率</w:t>
      </w:r>
      <w:r>
        <w:rPr>
          <w:rFonts w:hint="eastAsia" w:ascii="Times New Roman" w:hAnsi="Times New Roman" w:eastAsia="仿宋_GB2312" w:cs="Times New Roman"/>
          <w:spacing w:val="-7"/>
          <w:lang w:val="en-US" w:eastAsia="zh-CN"/>
        </w:rPr>
        <w:t>100%，在预算中预定的绩效目标基本完成</w:t>
      </w:r>
      <w:r>
        <w:rPr>
          <w:rFonts w:hint="default" w:ascii="Times New Roman" w:hAnsi="Times New Roman" w:eastAsia="仿宋_GB2312" w:cs="Times New Roman"/>
          <w:spacing w:val="-1"/>
        </w:rPr>
        <w:t>。</w:t>
      </w:r>
    </w:p>
    <w:p w14:paraId="643E6CF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绩效自评结果应用情况</w:t>
      </w:r>
    </w:p>
    <w:p w14:paraId="7914CF7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武汉市光谷第三十二小学通过组织绩效目标评价，深刻认识到学校整体绩效目标对学校的发展有重要的意义。为了进一步完善学校整体绩效目标管理，学校特别制定了学校预算及执行目标管理制度，加强学校预算管理，加强学校预算项目管理，逐一落实预算经费的使用。</w:t>
      </w:r>
    </w:p>
    <w:p w14:paraId="15C7144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2"/>
          <w:sz w:val="44"/>
          <w:szCs w:val="44"/>
        </w:rPr>
      </w:pPr>
    </w:p>
    <w:p w14:paraId="6D28426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2"/>
          <w:sz w:val="44"/>
          <w:szCs w:val="44"/>
        </w:rPr>
      </w:pPr>
    </w:p>
    <w:p w14:paraId="60665D2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47A81945">
      <w:pPr>
        <w:spacing w:line="249" w:lineRule="auto"/>
        <w:rPr>
          <w:rFonts w:hint="default" w:ascii="Times New Roman" w:hAnsi="Times New Roman" w:cs="Times New Roman"/>
          <w:sz w:val="21"/>
        </w:rPr>
      </w:pPr>
    </w:p>
    <w:p w14:paraId="1C87C8DC">
      <w:pPr>
        <w:pStyle w:val="2"/>
        <w:numPr>
          <w:ilvl w:val="0"/>
          <w:numId w:val="2"/>
        </w:numPr>
        <w:spacing w:before="104" w:line="283" w:lineRule="auto"/>
        <w:ind w:left="1471" w:right="4738" w:hanging="705"/>
        <w:rPr>
          <w:rFonts w:hint="default" w:ascii="Times New Roman" w:hAnsi="Times New Roman" w:eastAsia="黑体" w:cs="Times New Roman"/>
          <w:spacing w:val="8"/>
        </w:rPr>
      </w:pPr>
      <w:r>
        <w:rPr>
          <w:rFonts w:hint="default" w:ascii="Times New Roman" w:hAnsi="Times New Roman" w:eastAsia="黑体" w:cs="Times New Roman"/>
          <w:spacing w:val="-2"/>
        </w:rPr>
        <w:t>重点工作事项标题</w:t>
      </w:r>
      <w:r>
        <w:rPr>
          <w:rFonts w:hint="default" w:ascii="Times New Roman" w:hAnsi="Times New Roman" w:eastAsia="黑体" w:cs="Times New Roman"/>
          <w:spacing w:val="8"/>
        </w:rPr>
        <w:t xml:space="preserve"> </w:t>
      </w:r>
    </w:p>
    <w:p w14:paraId="49D97B00">
      <w:pPr>
        <w:adjustRightInd w:val="0"/>
        <w:snapToGrid w:val="0"/>
        <w:spacing w:line="360" w:lineRule="auto"/>
        <w:ind w:left="640" w:leftChars="305" w:firstLine="420" w:firstLineChars="200"/>
        <w:rPr>
          <w:rFonts w:hint="eastAsia" w:eastAsia="仿宋_GB2312"/>
          <w:bCs/>
          <w:kern w:val="44"/>
          <w:sz w:val="32"/>
          <w:szCs w:val="32"/>
        </w:rPr>
      </w:pPr>
      <w:r>
        <w:rPr>
          <w:rFonts w:hint="eastAsia" w:ascii="Times New Roman" w:hAnsi="Times New Roman" w:eastAsia="仿宋_GB2312" w:cs="Times New Roman"/>
          <w:lang w:val="en-US" w:eastAsia="zh-CN"/>
        </w:rPr>
        <w:t xml:space="preserve">     </w:t>
      </w:r>
      <w:r>
        <w:rPr>
          <w:rFonts w:hint="eastAsia" w:eastAsia="仿宋_GB2312"/>
          <w:bCs/>
          <w:kern w:val="44"/>
          <w:sz w:val="32"/>
          <w:szCs w:val="32"/>
        </w:rPr>
        <w:t>1、全面推进教师队伍建设，努力构建教师专业化成长的平台。</w:t>
      </w:r>
    </w:p>
    <w:p w14:paraId="07E43D30">
      <w:pPr>
        <w:adjustRightInd w:val="0"/>
        <w:snapToGrid w:val="0"/>
        <w:spacing w:line="360" w:lineRule="auto"/>
        <w:ind w:left="640" w:leftChars="305" w:firstLine="640" w:firstLineChars="200"/>
        <w:rPr>
          <w:rFonts w:hint="eastAsia" w:eastAsia="仿宋_GB2312"/>
          <w:bCs/>
          <w:kern w:val="44"/>
          <w:sz w:val="32"/>
          <w:szCs w:val="32"/>
        </w:rPr>
      </w:pPr>
      <w:r>
        <w:rPr>
          <w:rFonts w:hint="eastAsia" w:eastAsia="仿宋_GB2312"/>
          <w:bCs/>
          <w:kern w:val="44"/>
          <w:sz w:val="32"/>
          <w:szCs w:val="32"/>
        </w:rPr>
        <w:t>2、以质量为中心，以课改为抓手，以教学研为载体，规范教学行为，提高教学质量。</w:t>
      </w:r>
    </w:p>
    <w:p w14:paraId="6024C58C">
      <w:pPr>
        <w:pStyle w:val="7"/>
        <w:rPr>
          <w:rFonts w:hint="eastAsia" w:ascii="仿宋" w:hAnsi="仿宋" w:eastAsia="仿宋"/>
          <w:szCs w:val="32"/>
        </w:rPr>
      </w:pPr>
      <w:r>
        <w:rPr>
          <w:rFonts w:hint="eastAsia" w:ascii="Tahoma" w:hAnsi="Tahoma"/>
          <w:b/>
          <w:sz w:val="30"/>
        </w:rPr>
        <w:t xml:space="preserve">    </w:t>
      </w:r>
      <w:r>
        <w:rPr>
          <w:rFonts w:hint="eastAsia" w:ascii="仿宋" w:hAnsi="仿宋" w:eastAsia="仿宋"/>
          <w:b/>
          <w:szCs w:val="32"/>
        </w:rPr>
        <w:t xml:space="preserve"> </w:t>
      </w:r>
      <w:r>
        <w:rPr>
          <w:rFonts w:hint="eastAsia" w:ascii="仿宋" w:hAnsi="仿宋" w:eastAsia="仿宋"/>
          <w:szCs w:val="32"/>
        </w:rPr>
        <w:t>3、以德育人，拓宽德育教育渠道，加强学生思想道德教育。</w:t>
      </w:r>
    </w:p>
    <w:p w14:paraId="0748BFAC">
      <w:pPr>
        <w:rPr>
          <w:rFonts w:hint="eastAsia" w:ascii="仿宋" w:hAnsi="仿宋" w:eastAsia="仿宋"/>
          <w:sz w:val="32"/>
          <w:szCs w:val="32"/>
        </w:rPr>
      </w:pPr>
      <w:r>
        <w:rPr>
          <w:rFonts w:hint="eastAsia" w:ascii="Tahoma" w:hAnsi="Tahoma"/>
          <w:b/>
          <w:sz w:val="30"/>
        </w:rPr>
        <w:t xml:space="preserve">        </w:t>
      </w:r>
      <w:r>
        <w:rPr>
          <w:rFonts w:hint="eastAsia" w:ascii="仿宋" w:hAnsi="仿宋" w:eastAsia="仿宋"/>
          <w:sz w:val="32"/>
          <w:szCs w:val="32"/>
        </w:rPr>
        <w:t>4、加强学校规范管理，强化工作执行力，提高校园管理水平。</w:t>
      </w:r>
    </w:p>
    <w:p w14:paraId="4940D8A9">
      <w:pPr>
        <w:pStyle w:val="7"/>
        <w:rPr>
          <w:rFonts w:hint="eastAsia" w:ascii="仿宋" w:hAnsi="仿宋" w:eastAsia="仿宋"/>
          <w:szCs w:val="32"/>
        </w:rPr>
      </w:pPr>
      <w:r>
        <w:rPr>
          <w:rFonts w:hint="eastAsia" w:ascii="Tahoma" w:hAnsi="Tahoma"/>
          <w:b/>
          <w:sz w:val="30"/>
        </w:rPr>
        <w:t xml:space="preserve">      </w:t>
      </w:r>
      <w:r>
        <w:rPr>
          <w:rFonts w:hint="eastAsia" w:ascii="仿宋" w:hAnsi="仿宋" w:eastAsia="仿宋"/>
          <w:szCs w:val="32"/>
        </w:rPr>
        <w:t>5、突出法制安全教育，打造平安校园。</w:t>
      </w:r>
    </w:p>
    <w:p w14:paraId="032D3D83">
      <w:pPr>
        <w:rPr>
          <w:rFonts w:hint="eastAsia" w:ascii="黑体" w:hAnsi="黑体" w:eastAsia="黑体"/>
          <w:sz w:val="32"/>
          <w:szCs w:val="32"/>
        </w:rPr>
      </w:pPr>
      <w:r>
        <w:rPr>
          <w:rFonts w:hint="eastAsia" w:ascii="Tahoma" w:hAnsi="Tahoma"/>
          <w:b/>
          <w:sz w:val="30"/>
        </w:rPr>
        <w:t xml:space="preserve">         </w:t>
      </w:r>
      <w:r>
        <w:rPr>
          <w:rFonts w:hint="eastAsia" w:ascii="Tahoma" w:hAnsi="Tahoma"/>
          <w:sz w:val="30"/>
        </w:rPr>
        <w:t>6、</w:t>
      </w:r>
      <w:r>
        <w:rPr>
          <w:rFonts w:hint="eastAsia" w:ascii="仿宋" w:hAnsi="仿宋" w:eastAsia="仿宋"/>
          <w:sz w:val="32"/>
          <w:szCs w:val="32"/>
        </w:rPr>
        <w:t>统筹各项工作，创建和谐育人环境</w:t>
      </w:r>
    </w:p>
    <w:p w14:paraId="3988F88E">
      <w:pPr>
        <w:pStyle w:val="2"/>
        <w:numPr>
          <w:ilvl w:val="0"/>
          <w:numId w:val="0"/>
        </w:numPr>
        <w:spacing w:before="104" w:line="283" w:lineRule="auto"/>
        <w:ind w:right="4738" w:rightChars="0"/>
        <w:rPr>
          <w:rFonts w:hint="default" w:ascii="Times New Roman" w:hAnsi="Times New Roman" w:eastAsia="仿宋_GB2312" w:cs="Times New Roman"/>
          <w:lang w:val="en-US" w:eastAsia="zh-CN"/>
        </w:rPr>
      </w:pPr>
    </w:p>
    <w:p w14:paraId="5D4149A2">
      <w:pPr>
        <w:pStyle w:val="2"/>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r>
        <w:rPr>
          <w:rFonts w:hint="eastAsia" w:ascii="Times New Roman" w:hAnsi="Times New Roman" w:eastAsia="黑体" w:cs="Times New Roman"/>
          <w:spacing w:val="-14"/>
          <w:lang w:eastAsia="zh-CN"/>
        </w:rPr>
        <w:t>（</w:t>
      </w:r>
      <w:r>
        <w:rPr>
          <w:rFonts w:hint="default" w:ascii="Times New Roman" w:hAnsi="Times New Roman" w:eastAsia="仿宋_GB2312" w:cs="Times New Roman"/>
          <w:spacing w:val="-14"/>
        </w:rPr>
        <w:t>主要内容</w:t>
      </w:r>
      <w:r>
        <w:rPr>
          <w:rFonts w:hint="eastAsia" w:ascii="Times New Roman" w:hAnsi="Times New Roman" w:eastAsia="仿宋_GB2312" w:cs="Times New Roman"/>
          <w:spacing w:val="-14"/>
          <w:lang w:eastAsia="zh-CN"/>
        </w:rPr>
        <w:t>）</w:t>
      </w:r>
    </w:p>
    <w:tbl>
      <w:tblPr>
        <w:tblStyle w:val="10"/>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14:paraId="34DEB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40E72428">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14:paraId="47FEAC35">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14:paraId="3058411C">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14:paraId="2366B662">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14:paraId="61F8A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14:paraId="31DD2DED">
            <w:pPr>
              <w:spacing w:before="159" w:line="181" w:lineRule="auto"/>
              <w:ind w:left="60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1838" w:type="dxa"/>
            <w:vAlign w:val="top"/>
          </w:tcPr>
          <w:p w14:paraId="7BA97C3D">
            <w:pPr>
              <w:pStyle w:val="11"/>
              <w:rPr>
                <w:rFonts w:hint="eastAsia" w:ascii="Times New Roman" w:hAnsi="Times New Roman" w:eastAsia="宋体" w:cs="Times New Roman"/>
                <w:lang w:eastAsia="zh-CN"/>
              </w:rPr>
            </w:pPr>
            <w:r>
              <w:rPr>
                <w:rFonts w:hint="eastAsia" w:ascii="Times New Roman" w:hAnsi="Times New Roman" w:eastAsia="宋体" w:cs="Times New Roman"/>
                <w:lang w:eastAsia="zh-CN"/>
              </w:rPr>
              <w:t>师资建设</w:t>
            </w:r>
          </w:p>
        </w:tc>
        <w:tc>
          <w:tcPr>
            <w:tcW w:w="2804" w:type="dxa"/>
            <w:vAlign w:val="top"/>
          </w:tcPr>
          <w:p w14:paraId="0ECA7189">
            <w:pPr>
              <w:pStyle w:val="11"/>
              <w:rPr>
                <w:rFonts w:hint="default" w:ascii="Times New Roman" w:hAnsi="Times New Roman" w:cs="Times New Roman"/>
              </w:rPr>
            </w:pPr>
            <w:r>
              <w:rPr>
                <w:rFonts w:hint="eastAsia" w:eastAsia="仿宋_GB2312"/>
                <w:bCs/>
                <w:kern w:val="44"/>
                <w:sz w:val="32"/>
                <w:szCs w:val="32"/>
              </w:rPr>
              <w:t>全面推进教师队伍建设，努力构建教师专业化成长的平台</w:t>
            </w:r>
          </w:p>
        </w:tc>
        <w:tc>
          <w:tcPr>
            <w:tcW w:w="2648" w:type="dxa"/>
            <w:vAlign w:val="top"/>
          </w:tcPr>
          <w:p w14:paraId="17D67EE5">
            <w:pPr>
              <w:pStyle w:val="11"/>
              <w:rPr>
                <w:rFonts w:hint="default" w:ascii="Times New Roman" w:hAnsi="Times New Roman" w:cs="Times New Roman"/>
              </w:rPr>
            </w:pPr>
            <w:r>
              <w:rPr>
                <w:rFonts w:hint="eastAsia" w:eastAsia="黑体"/>
                <w:szCs w:val="21"/>
              </w:rPr>
              <w:t>建立了教师专业化成长平台</w:t>
            </w:r>
          </w:p>
        </w:tc>
      </w:tr>
      <w:tr w14:paraId="58CD4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328" w:type="dxa"/>
            <w:vAlign w:val="top"/>
          </w:tcPr>
          <w:p w14:paraId="57EFE5ED">
            <w:pPr>
              <w:spacing w:before="162" w:line="180" w:lineRule="auto"/>
              <w:ind w:left="58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w:t>
            </w:r>
          </w:p>
        </w:tc>
        <w:tc>
          <w:tcPr>
            <w:tcW w:w="1838" w:type="dxa"/>
            <w:vAlign w:val="top"/>
          </w:tcPr>
          <w:p w14:paraId="4B21C191">
            <w:pPr>
              <w:pStyle w:val="11"/>
              <w:rPr>
                <w:rFonts w:hint="eastAsia" w:ascii="Times New Roman" w:hAnsi="Times New Roman" w:eastAsia="宋体" w:cs="Times New Roman"/>
                <w:lang w:eastAsia="zh-CN"/>
              </w:rPr>
            </w:pPr>
            <w:r>
              <w:rPr>
                <w:rFonts w:hint="eastAsia" w:ascii="Times New Roman" w:hAnsi="Times New Roman" w:eastAsia="宋体" w:cs="Times New Roman"/>
                <w:lang w:eastAsia="zh-CN"/>
              </w:rPr>
              <w:t>教研教改</w:t>
            </w:r>
          </w:p>
        </w:tc>
        <w:tc>
          <w:tcPr>
            <w:tcW w:w="2804" w:type="dxa"/>
            <w:vAlign w:val="top"/>
          </w:tcPr>
          <w:p w14:paraId="29979881">
            <w:pPr>
              <w:pStyle w:val="11"/>
              <w:rPr>
                <w:rFonts w:hint="default" w:ascii="Times New Roman" w:hAnsi="Times New Roman" w:cs="Times New Roman"/>
              </w:rPr>
            </w:pPr>
            <w:r>
              <w:rPr>
                <w:rFonts w:hint="eastAsia" w:eastAsia="黑体"/>
                <w:sz w:val="18"/>
                <w:szCs w:val="18"/>
              </w:rPr>
              <w:t>以质量为中心，以课改为抓手，以教学研为载体，规范教学行为，提高教学质量</w:t>
            </w:r>
          </w:p>
        </w:tc>
        <w:tc>
          <w:tcPr>
            <w:tcW w:w="2648" w:type="dxa"/>
            <w:vAlign w:val="top"/>
          </w:tcPr>
          <w:p w14:paraId="75B9D998">
            <w:pPr>
              <w:pStyle w:val="11"/>
              <w:rPr>
                <w:rFonts w:hint="eastAsia" w:ascii="Times New Roman" w:hAnsi="Times New Roman" w:eastAsia="宋体" w:cs="Times New Roman"/>
                <w:lang w:eastAsia="zh-CN"/>
              </w:rPr>
            </w:pPr>
            <w:r>
              <w:rPr>
                <w:rFonts w:hint="eastAsia" w:ascii="Times New Roman" w:hAnsi="Times New Roman" w:eastAsia="宋体" w:cs="Times New Roman"/>
                <w:lang w:eastAsia="zh-CN"/>
              </w:rPr>
              <w:t>学校教学质量有较大提升</w:t>
            </w:r>
          </w:p>
        </w:tc>
      </w:tr>
      <w:tr w14:paraId="540A6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77C60B09">
            <w:pPr>
              <w:spacing w:before="162" w:line="180" w:lineRule="auto"/>
              <w:ind w:left="588"/>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3</w:t>
            </w:r>
          </w:p>
        </w:tc>
        <w:tc>
          <w:tcPr>
            <w:tcW w:w="1838" w:type="dxa"/>
            <w:vAlign w:val="top"/>
          </w:tcPr>
          <w:p w14:paraId="06CC1A98">
            <w:pPr>
              <w:pStyle w:val="11"/>
              <w:rPr>
                <w:rFonts w:hint="eastAsia" w:ascii="Times New Roman" w:hAnsi="Times New Roman" w:eastAsia="宋体" w:cs="Times New Roman"/>
                <w:lang w:eastAsia="zh-CN"/>
              </w:rPr>
            </w:pPr>
            <w:r>
              <w:rPr>
                <w:rFonts w:hint="eastAsia" w:ascii="Times New Roman" w:hAnsi="Times New Roman" w:eastAsia="宋体" w:cs="Times New Roman"/>
                <w:lang w:eastAsia="zh-CN"/>
              </w:rPr>
              <w:t>学生风貌</w:t>
            </w:r>
          </w:p>
        </w:tc>
        <w:tc>
          <w:tcPr>
            <w:tcW w:w="2804" w:type="dxa"/>
            <w:vAlign w:val="top"/>
          </w:tcPr>
          <w:p w14:paraId="3EBE61EF">
            <w:pPr>
              <w:pStyle w:val="11"/>
              <w:rPr>
                <w:rFonts w:hint="default" w:ascii="Times New Roman" w:hAnsi="Times New Roman" w:cs="Times New Roman"/>
              </w:rPr>
            </w:pPr>
            <w:r>
              <w:rPr>
                <w:rFonts w:hint="eastAsia" w:eastAsia="黑体"/>
                <w:sz w:val="18"/>
                <w:szCs w:val="18"/>
              </w:rPr>
              <w:t>以德育人，拓宽德育教育渠道，加强学生思想道德教育</w:t>
            </w:r>
          </w:p>
        </w:tc>
        <w:tc>
          <w:tcPr>
            <w:tcW w:w="2648" w:type="dxa"/>
            <w:vAlign w:val="top"/>
          </w:tcPr>
          <w:p w14:paraId="412A5FBB">
            <w:pPr>
              <w:pStyle w:val="11"/>
              <w:rPr>
                <w:rFonts w:hint="default" w:ascii="Times New Roman" w:hAnsi="Times New Roman" w:cs="Times New Roman"/>
              </w:rPr>
            </w:pPr>
            <w:r>
              <w:rPr>
                <w:rFonts w:hint="eastAsia" w:eastAsia="黑体"/>
                <w:szCs w:val="21"/>
              </w:rPr>
              <w:t>学校学生风气良好</w:t>
            </w:r>
          </w:p>
        </w:tc>
      </w:tr>
      <w:tr w14:paraId="1AD5C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14:paraId="79EB295B">
            <w:pPr>
              <w:spacing w:before="107" w:line="214" w:lineRule="auto"/>
              <w:jc w:val="center"/>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w:t>
            </w:r>
          </w:p>
        </w:tc>
        <w:tc>
          <w:tcPr>
            <w:tcW w:w="1838" w:type="dxa"/>
            <w:vAlign w:val="top"/>
          </w:tcPr>
          <w:p w14:paraId="684610E5">
            <w:pPr>
              <w:pStyle w:val="11"/>
              <w:rPr>
                <w:rFonts w:hint="eastAsia" w:ascii="Times New Roman" w:hAnsi="Times New Roman" w:eastAsia="宋体" w:cs="Times New Roman"/>
                <w:lang w:eastAsia="zh-CN"/>
              </w:rPr>
            </w:pPr>
            <w:r>
              <w:rPr>
                <w:rFonts w:hint="eastAsia" w:ascii="Times New Roman" w:hAnsi="Times New Roman" w:eastAsia="宋体" w:cs="Times New Roman"/>
                <w:lang w:eastAsia="zh-CN"/>
              </w:rPr>
              <w:t>校园管理</w:t>
            </w:r>
          </w:p>
        </w:tc>
        <w:tc>
          <w:tcPr>
            <w:tcW w:w="2804" w:type="dxa"/>
            <w:vAlign w:val="top"/>
          </w:tcPr>
          <w:p w14:paraId="1942768E">
            <w:pPr>
              <w:pStyle w:val="11"/>
              <w:rPr>
                <w:rFonts w:hint="default" w:ascii="Times New Roman" w:hAnsi="Times New Roman" w:cs="Times New Roman"/>
              </w:rPr>
            </w:pPr>
            <w:r>
              <w:rPr>
                <w:rFonts w:hint="eastAsia" w:eastAsia="黑体"/>
                <w:sz w:val="18"/>
                <w:szCs w:val="18"/>
              </w:rPr>
              <w:t>加强学校规范管理，强化工作执行力，提高校园管理水平</w:t>
            </w:r>
          </w:p>
        </w:tc>
        <w:tc>
          <w:tcPr>
            <w:tcW w:w="2648" w:type="dxa"/>
            <w:vAlign w:val="top"/>
          </w:tcPr>
          <w:p w14:paraId="0DFE72B1">
            <w:pPr>
              <w:pStyle w:val="11"/>
              <w:rPr>
                <w:rFonts w:hint="default" w:ascii="Times New Roman" w:hAnsi="Times New Roman" w:cs="Times New Roman"/>
              </w:rPr>
            </w:pPr>
            <w:r>
              <w:rPr>
                <w:rFonts w:hint="eastAsia" w:eastAsia="黑体"/>
                <w:szCs w:val="21"/>
              </w:rPr>
              <w:t>校园管理水平有所提升</w:t>
            </w:r>
          </w:p>
        </w:tc>
      </w:tr>
      <w:tr w14:paraId="25EC7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14:paraId="7098B6DE">
            <w:pPr>
              <w:spacing w:before="107" w:line="214" w:lineRule="auto"/>
              <w:ind w:left="364"/>
              <w:rPr>
                <w:rFonts w:hint="eastAsia" w:ascii="Times New Roman" w:hAnsi="Times New Roman" w:eastAsia="仿宋_GB2312" w:cs="Times New Roman"/>
                <w:spacing w:val="-16"/>
                <w:sz w:val="32"/>
                <w:szCs w:val="32"/>
                <w:lang w:val="en-US" w:eastAsia="zh-CN"/>
              </w:rPr>
            </w:pPr>
            <w:r>
              <w:rPr>
                <w:rFonts w:hint="eastAsia" w:ascii="Times New Roman" w:hAnsi="Times New Roman" w:eastAsia="仿宋_GB2312" w:cs="Times New Roman"/>
                <w:spacing w:val="-16"/>
                <w:sz w:val="32"/>
                <w:szCs w:val="32"/>
                <w:lang w:val="en-US" w:eastAsia="zh-CN"/>
              </w:rPr>
              <w:t>5</w:t>
            </w:r>
          </w:p>
        </w:tc>
        <w:tc>
          <w:tcPr>
            <w:tcW w:w="1838" w:type="dxa"/>
            <w:vAlign w:val="top"/>
          </w:tcPr>
          <w:p w14:paraId="7F407D8A">
            <w:pPr>
              <w:pStyle w:val="11"/>
              <w:rPr>
                <w:rFonts w:hint="eastAsia" w:ascii="Times New Roman" w:hAnsi="Times New Roman" w:eastAsia="宋体" w:cs="Times New Roman"/>
                <w:lang w:eastAsia="zh-CN"/>
              </w:rPr>
            </w:pPr>
            <w:r>
              <w:rPr>
                <w:rFonts w:hint="eastAsia" w:ascii="Times New Roman" w:hAnsi="Times New Roman" w:eastAsia="宋体" w:cs="Times New Roman"/>
                <w:lang w:eastAsia="zh-CN"/>
              </w:rPr>
              <w:t>平安校园</w:t>
            </w:r>
          </w:p>
        </w:tc>
        <w:tc>
          <w:tcPr>
            <w:tcW w:w="2804" w:type="dxa"/>
            <w:vAlign w:val="top"/>
          </w:tcPr>
          <w:p w14:paraId="47204FE9">
            <w:pPr>
              <w:pStyle w:val="11"/>
              <w:rPr>
                <w:rFonts w:hint="default" w:ascii="Times New Roman" w:hAnsi="Times New Roman" w:cs="Times New Roman"/>
              </w:rPr>
            </w:pPr>
            <w:r>
              <w:rPr>
                <w:rFonts w:hint="eastAsia" w:eastAsia="黑体"/>
                <w:sz w:val="18"/>
                <w:szCs w:val="18"/>
              </w:rPr>
              <w:t>突出法制安全教育，打造平安校园</w:t>
            </w:r>
          </w:p>
        </w:tc>
        <w:tc>
          <w:tcPr>
            <w:tcW w:w="2648" w:type="dxa"/>
            <w:vAlign w:val="top"/>
          </w:tcPr>
          <w:p w14:paraId="076A0011">
            <w:pPr>
              <w:pStyle w:val="11"/>
              <w:rPr>
                <w:rFonts w:hint="default" w:ascii="Times New Roman" w:hAnsi="Times New Roman" w:cs="Times New Roman"/>
              </w:rPr>
            </w:pPr>
            <w:r>
              <w:rPr>
                <w:rFonts w:hint="eastAsia" w:eastAsia="黑体"/>
                <w:szCs w:val="21"/>
              </w:rPr>
              <w:t>平安校园建设初见成效</w:t>
            </w:r>
          </w:p>
        </w:tc>
      </w:tr>
      <w:tr w14:paraId="658CE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14:paraId="1D8CC862">
            <w:pPr>
              <w:spacing w:before="107" w:line="214" w:lineRule="auto"/>
              <w:ind w:left="364"/>
              <w:rPr>
                <w:rFonts w:hint="eastAsia" w:ascii="Times New Roman" w:hAnsi="Times New Roman" w:eastAsia="仿宋_GB2312" w:cs="Times New Roman"/>
                <w:spacing w:val="-16"/>
                <w:sz w:val="32"/>
                <w:szCs w:val="32"/>
                <w:lang w:val="en-US" w:eastAsia="zh-CN"/>
              </w:rPr>
            </w:pPr>
            <w:r>
              <w:rPr>
                <w:rFonts w:hint="eastAsia" w:ascii="Times New Roman" w:hAnsi="Times New Roman" w:eastAsia="仿宋_GB2312" w:cs="Times New Roman"/>
                <w:spacing w:val="-16"/>
                <w:sz w:val="32"/>
                <w:szCs w:val="32"/>
                <w:lang w:val="en-US" w:eastAsia="zh-CN"/>
              </w:rPr>
              <w:t>6</w:t>
            </w:r>
          </w:p>
        </w:tc>
        <w:tc>
          <w:tcPr>
            <w:tcW w:w="1838" w:type="dxa"/>
            <w:vAlign w:val="top"/>
          </w:tcPr>
          <w:p w14:paraId="2A05FB35">
            <w:pPr>
              <w:pStyle w:val="11"/>
              <w:rPr>
                <w:rFonts w:hint="eastAsia" w:ascii="Times New Roman" w:hAnsi="Times New Roman" w:eastAsia="宋体" w:cs="Times New Roman"/>
                <w:lang w:eastAsia="zh-CN"/>
              </w:rPr>
            </w:pPr>
            <w:r>
              <w:rPr>
                <w:rFonts w:hint="eastAsia" w:ascii="Times New Roman" w:hAnsi="Times New Roman" w:eastAsia="宋体" w:cs="Times New Roman"/>
                <w:lang w:eastAsia="zh-CN"/>
              </w:rPr>
              <w:t>校容校貌</w:t>
            </w:r>
          </w:p>
        </w:tc>
        <w:tc>
          <w:tcPr>
            <w:tcW w:w="2804" w:type="dxa"/>
            <w:vAlign w:val="top"/>
          </w:tcPr>
          <w:p w14:paraId="711314B9">
            <w:pPr>
              <w:pStyle w:val="11"/>
              <w:rPr>
                <w:rFonts w:hint="default" w:ascii="Times New Roman" w:hAnsi="Times New Roman" w:cs="Times New Roman"/>
              </w:rPr>
            </w:pPr>
            <w:r>
              <w:rPr>
                <w:rFonts w:hint="eastAsia" w:eastAsia="黑体"/>
                <w:sz w:val="18"/>
                <w:szCs w:val="18"/>
              </w:rPr>
              <w:t>统筹各项工作，创建和谐育人环境</w:t>
            </w:r>
          </w:p>
        </w:tc>
        <w:tc>
          <w:tcPr>
            <w:tcW w:w="2648" w:type="dxa"/>
            <w:vAlign w:val="top"/>
          </w:tcPr>
          <w:p w14:paraId="32A0B84F">
            <w:pPr>
              <w:pStyle w:val="11"/>
              <w:rPr>
                <w:rFonts w:hint="default" w:ascii="Times New Roman" w:hAnsi="Times New Roman" w:cs="Times New Roman"/>
              </w:rPr>
            </w:pPr>
            <w:r>
              <w:rPr>
                <w:rFonts w:hint="eastAsia" w:eastAsia="黑体"/>
                <w:szCs w:val="21"/>
              </w:rPr>
              <w:t>学校校容校貌良好</w:t>
            </w:r>
          </w:p>
        </w:tc>
      </w:tr>
    </w:tbl>
    <w:p w14:paraId="777EE5A7">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4E0A9FD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205093F3">
      <w:pPr>
        <w:spacing w:line="398" w:lineRule="auto"/>
        <w:rPr>
          <w:rFonts w:hint="default" w:ascii="Times New Roman" w:hAnsi="Times New Roman" w:cs="Times New Roman"/>
          <w:sz w:val="21"/>
        </w:rPr>
      </w:pPr>
    </w:p>
    <w:p w14:paraId="17580D24">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4413C750">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6A4BB59E">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131DDA7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57BF0ECD">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61057A51">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21A3B71A">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14:paraId="20ECA67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49395194">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4562CA9F">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5A56BA79">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18"/>
        </w:rPr>
        <w:t>1.教育支出(类)普通教育(款)小学教育(项)</w:t>
      </w:r>
    </w:p>
    <w:p w14:paraId="63D4E91F">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18"/>
        </w:rPr>
        <w:t>2.社会保障和就业支出(类)行政事业单位养老支出(款)机关事业单位基本养老保险缴费支出(项)</w:t>
      </w:r>
    </w:p>
    <w:p w14:paraId="42FB1186">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18"/>
        </w:rPr>
        <w:t>3.社会保障和就业支出(类)行政事业单位养老支出(款)机关事业单位职业年金缴费支出(项)</w:t>
      </w:r>
    </w:p>
    <w:p w14:paraId="5915ECF6">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6FF73225">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213A8F2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2B5455EF">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2E8A47CF">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4FDEA128">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5CEB65C4">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cs="Times New Roman"/>
          <w:b/>
          <w:bCs/>
          <w:spacing w:val="-4"/>
          <w:lang w:eastAsia="zh-C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4293A1A4">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14:paraId="35F62BB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17E645BB">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center"/>
        <w:textAlignment w:val="baseline"/>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武汉市光谷第三十二小学整体项目绩效自评报告</w:t>
      </w:r>
    </w:p>
    <w:p w14:paraId="5A2F5633">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一、基本情况</w:t>
      </w:r>
    </w:p>
    <w:p w14:paraId="3C231D83">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武汉东湖新技术开发区教育局关于武汉市光谷第三十二小学整体目标预算资金和绩效目标设置情况如下：</w:t>
      </w:r>
    </w:p>
    <w:p w14:paraId="757A5150">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年2月19日，我校收到武汉东湖新技术开发区教育局根据《武汉东湖新技术开发区管理委员会财政局关于批复武汉东湖新技术开发区教育局202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年教育部门预算的函》（武新管财预函[202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]19号）文，获财政拨款</w:t>
      </w:r>
      <w:r>
        <w:rPr>
          <w:rFonts w:hint="eastAsia" w:asciiTheme="minorEastAsia" w:hAnsiTheme="minorEastAsia" w:eastAsiaTheme="minorEastAsia" w:cstheme="minorEastAsia"/>
          <w:b w:val="0"/>
          <w:bCs w:val="0"/>
          <w:sz w:val="32"/>
          <w:szCs w:val="32"/>
          <w:lang w:val="en-US" w:eastAsia="zh-CN"/>
        </w:rPr>
        <w:t>1761.41</w:t>
      </w:r>
      <w:r>
        <w:rPr>
          <w:rFonts w:hint="eastAsia" w:asciiTheme="minorEastAsia" w:hAnsiTheme="minorEastAsia" w:eastAsiaTheme="minorEastAsia" w:cstheme="minorEastAsia"/>
          <w:b w:val="0"/>
          <w:bCs w:val="0"/>
          <w:sz w:val="32"/>
          <w:szCs w:val="32"/>
          <w:lang w:eastAsia="zh-CN"/>
        </w:rPr>
        <w:t>万元。根据文件精神及关于小学教育资金使用要求，该项资金用于学校各项业务开展的人员经费以及公用支出，完成202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年我校教育教学工作总体绩效目标。</w:t>
      </w:r>
    </w:p>
    <w:p w14:paraId="34CA17AA">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二、绩效自评工作开展情况</w:t>
      </w:r>
    </w:p>
    <w:p w14:paraId="5E5B57B9">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 xml:space="preserve">    接到整体项目绩效自评相关通知后，光谷三十二小高度重视，立即组成自评工作专班，由校长王晓荣同志任组长，教师发展中心主任胡明霞任副组长，学校其他行政工作人员为组员。学校财务部门牵头开展自评工作，对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年度整体经费使用工作进行了认真清理检查，并根据实际情况开展评估工作。</w:t>
      </w:r>
    </w:p>
    <w:p w14:paraId="055A214C">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三、综合评价结论</w:t>
      </w:r>
    </w:p>
    <w:p w14:paraId="2D8C62A0">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本项目支出符合国家的政策，与实际需求高度契合，具有明确的绩效目标。项目资金到位及时，实施过程结合实际需要，具有较高的效率，产生了较好的社会效益。按照项目预算绩效目标的要求，如期全面完成各项指标。</w:t>
      </w:r>
    </w:p>
    <w:p w14:paraId="75B09C36">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四、绩效目标实现情况分析</w:t>
      </w:r>
    </w:p>
    <w:p w14:paraId="2A049C32">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（一）项目资金情况分析</w:t>
      </w:r>
    </w:p>
    <w:p w14:paraId="324924BA">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1.项目资金到位情况</w:t>
      </w:r>
    </w:p>
    <w:p w14:paraId="1B7E650D">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财政拨款整体经费共计</w:t>
      </w:r>
      <w:r>
        <w:rPr>
          <w:rFonts w:hint="eastAsia" w:asciiTheme="minorEastAsia" w:hAnsiTheme="minorEastAsia" w:eastAsiaTheme="minorEastAsia" w:cstheme="minorEastAsia"/>
          <w:b w:val="0"/>
          <w:bCs w:val="0"/>
          <w:sz w:val="32"/>
          <w:szCs w:val="32"/>
          <w:lang w:val="en-US" w:eastAsia="zh-CN"/>
        </w:rPr>
        <w:t>1761.41</w:t>
      </w:r>
      <w:r>
        <w:rPr>
          <w:rFonts w:hint="eastAsia" w:asciiTheme="minorEastAsia" w:hAnsiTheme="minorEastAsia" w:eastAsiaTheme="minorEastAsia" w:cstheme="minorEastAsia"/>
          <w:b w:val="0"/>
          <w:bCs w:val="0"/>
          <w:sz w:val="32"/>
          <w:szCs w:val="32"/>
          <w:lang w:eastAsia="zh-CN"/>
        </w:rPr>
        <w:t>万元，全部到位。</w:t>
      </w:r>
    </w:p>
    <w:p w14:paraId="08F9C327">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2.项目资金执行情况</w:t>
      </w:r>
    </w:p>
    <w:p w14:paraId="378330DE">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2022年，我校整体项目资金1</w:t>
      </w:r>
      <w:r>
        <w:rPr>
          <w:rFonts w:hint="eastAsia" w:asciiTheme="minorEastAsia" w:hAnsiTheme="minorEastAsia" w:eastAsiaTheme="minorEastAsia" w:cstheme="minorEastAsia"/>
          <w:b w:val="0"/>
          <w:bCs w:val="0"/>
          <w:sz w:val="32"/>
          <w:szCs w:val="32"/>
          <w:lang w:val="en-US" w:eastAsia="zh-CN"/>
        </w:rPr>
        <w:t>761.41</w:t>
      </w:r>
      <w:r>
        <w:rPr>
          <w:rFonts w:hint="eastAsia" w:asciiTheme="minorEastAsia" w:hAnsiTheme="minorEastAsia" w:eastAsiaTheme="minorEastAsia" w:cstheme="minorEastAsia"/>
          <w:b w:val="0"/>
          <w:bCs w:val="0"/>
          <w:sz w:val="32"/>
          <w:szCs w:val="32"/>
          <w:lang w:eastAsia="zh-CN"/>
        </w:rPr>
        <w:t>万元（其中：使用[202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]19号指标文资金列支17</w:t>
      </w:r>
      <w:r>
        <w:rPr>
          <w:rFonts w:hint="eastAsia" w:asciiTheme="minorEastAsia" w:hAnsiTheme="minorEastAsia" w:eastAsiaTheme="minorEastAsia" w:cstheme="minorEastAsia"/>
          <w:b w:val="0"/>
          <w:bCs w:val="0"/>
          <w:sz w:val="32"/>
          <w:szCs w:val="32"/>
          <w:lang w:val="en-US" w:eastAsia="zh-CN"/>
        </w:rPr>
        <w:t>61.41</w:t>
      </w:r>
      <w:r>
        <w:rPr>
          <w:rFonts w:hint="eastAsia" w:asciiTheme="minorEastAsia" w:hAnsiTheme="minorEastAsia" w:eastAsiaTheme="minorEastAsia" w:cstheme="minorEastAsia"/>
          <w:b w:val="0"/>
          <w:bCs w:val="0"/>
          <w:sz w:val="32"/>
          <w:szCs w:val="32"/>
          <w:lang w:eastAsia="zh-CN"/>
        </w:rPr>
        <w:t>万元，使用资金占202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年度下达资金总额的100%），无地方配套。</w:t>
      </w:r>
    </w:p>
    <w:p w14:paraId="07862DB2">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3.项目资金管理情况</w:t>
      </w:r>
    </w:p>
    <w:p w14:paraId="09C39ECA">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年，我校整体项目严格按照政策规定，由教学校财务部门向上级主管部门上报学校整体经费使用计划，确定年度专项经费使用方向。在使用过程中，首先由教师发展中心及学生成长中心根据年初计划和教学过程中需求，向学校提出用款申请，学校校长室及财务室审批后再由申请部门执行。最终，学校整体经费支付人员经费1</w:t>
      </w:r>
      <w:r>
        <w:rPr>
          <w:rFonts w:hint="eastAsia" w:asciiTheme="minorEastAsia" w:hAnsiTheme="minorEastAsia" w:eastAsiaTheme="minorEastAsia" w:cstheme="minorEastAsia"/>
          <w:b w:val="0"/>
          <w:bCs w:val="0"/>
          <w:sz w:val="32"/>
          <w:szCs w:val="32"/>
          <w:lang w:val="en-US" w:eastAsia="zh-CN"/>
        </w:rPr>
        <w:t>549.28</w:t>
      </w:r>
      <w:r>
        <w:rPr>
          <w:rFonts w:hint="eastAsia" w:asciiTheme="minorEastAsia" w:hAnsiTheme="minorEastAsia" w:eastAsiaTheme="minorEastAsia" w:cstheme="minorEastAsia"/>
          <w:b w:val="0"/>
          <w:bCs w:val="0"/>
          <w:sz w:val="32"/>
          <w:szCs w:val="32"/>
          <w:lang w:eastAsia="zh-CN"/>
        </w:rPr>
        <w:t>万元，支付公用经费2</w:t>
      </w:r>
      <w:r>
        <w:rPr>
          <w:rFonts w:hint="eastAsia" w:asciiTheme="minorEastAsia" w:hAnsiTheme="minorEastAsia" w:eastAsiaTheme="minorEastAsia" w:cstheme="minorEastAsia"/>
          <w:b w:val="0"/>
          <w:bCs w:val="0"/>
          <w:sz w:val="32"/>
          <w:szCs w:val="32"/>
          <w:lang w:val="en-US" w:eastAsia="zh-CN"/>
        </w:rPr>
        <w:t>12.13</w:t>
      </w:r>
      <w:r>
        <w:rPr>
          <w:rFonts w:hint="eastAsia" w:asciiTheme="minorEastAsia" w:hAnsiTheme="minorEastAsia" w:eastAsiaTheme="minorEastAsia" w:cstheme="minorEastAsia"/>
          <w:b w:val="0"/>
          <w:bCs w:val="0"/>
          <w:sz w:val="32"/>
          <w:szCs w:val="32"/>
          <w:lang w:eastAsia="zh-CN"/>
        </w:rPr>
        <w:t>万元。为学校202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年度教育教学工作顺利开展打下了坚实的基础。</w:t>
      </w:r>
    </w:p>
    <w:p w14:paraId="21EF08F2">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（二）整体项目绩效指标完成情况分析</w:t>
      </w:r>
    </w:p>
    <w:p w14:paraId="340D657F">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1.产出指标完成情况</w:t>
      </w:r>
    </w:p>
    <w:p w14:paraId="59CF457E">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（1）数量指标</w:t>
      </w:r>
    </w:p>
    <w:p w14:paraId="0107005A">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本项目共设计3个数量指标：一是在校学生数10</w:t>
      </w:r>
      <w:r>
        <w:rPr>
          <w:rFonts w:hint="eastAsia" w:asciiTheme="minorEastAsia" w:hAnsiTheme="minorEastAsia" w:eastAsiaTheme="minorEastAsia" w:cstheme="minorEastAsia"/>
          <w:b w:val="0"/>
          <w:bCs w:val="0"/>
          <w:sz w:val="32"/>
          <w:szCs w:val="32"/>
          <w:lang w:val="en-US" w:eastAsia="zh-CN"/>
        </w:rPr>
        <w:t>86</w:t>
      </w:r>
      <w:r>
        <w:rPr>
          <w:rFonts w:hint="eastAsia" w:asciiTheme="minorEastAsia" w:hAnsiTheme="minorEastAsia" w:eastAsiaTheme="minorEastAsia" w:cstheme="minorEastAsia"/>
          <w:b w:val="0"/>
          <w:bCs w:val="0"/>
          <w:sz w:val="32"/>
          <w:szCs w:val="32"/>
          <w:lang w:eastAsia="zh-CN"/>
        </w:rPr>
        <w:t>人，年度指标值为100%，全年完成值为100%；二是优青学带人数12人，学校优青学带人数为12人；三是专职教师人数</w:t>
      </w:r>
      <w:r>
        <w:rPr>
          <w:rFonts w:hint="eastAsia" w:asciiTheme="minorEastAsia" w:hAnsiTheme="minorEastAsia" w:eastAsiaTheme="minorEastAsia" w:cstheme="minorEastAsia"/>
          <w:b w:val="0"/>
          <w:bCs w:val="0"/>
          <w:sz w:val="32"/>
          <w:szCs w:val="32"/>
          <w:lang w:val="en-US" w:eastAsia="zh-CN"/>
        </w:rPr>
        <w:t>60</w:t>
      </w:r>
      <w:r>
        <w:rPr>
          <w:rFonts w:hint="eastAsia" w:asciiTheme="minorEastAsia" w:hAnsiTheme="minorEastAsia" w:eastAsiaTheme="minorEastAsia" w:cstheme="minorEastAsia"/>
          <w:b w:val="0"/>
          <w:bCs w:val="0"/>
          <w:sz w:val="32"/>
          <w:szCs w:val="32"/>
          <w:lang w:eastAsia="zh-CN"/>
        </w:rPr>
        <w:t>，年终专职教师已达到</w:t>
      </w:r>
      <w:r>
        <w:rPr>
          <w:rFonts w:hint="eastAsia" w:asciiTheme="minorEastAsia" w:hAnsiTheme="minorEastAsia" w:eastAsiaTheme="minorEastAsia" w:cstheme="minorEastAsia"/>
          <w:b w:val="0"/>
          <w:bCs w:val="0"/>
          <w:sz w:val="32"/>
          <w:szCs w:val="32"/>
          <w:lang w:val="en-US" w:eastAsia="zh-CN"/>
        </w:rPr>
        <w:t>60</w:t>
      </w:r>
      <w:r>
        <w:rPr>
          <w:rFonts w:hint="eastAsia" w:asciiTheme="minorEastAsia" w:hAnsiTheme="minorEastAsia" w:eastAsiaTheme="minorEastAsia" w:cstheme="minorEastAsia"/>
          <w:b w:val="0"/>
          <w:bCs w:val="0"/>
          <w:sz w:val="32"/>
          <w:szCs w:val="32"/>
          <w:lang w:eastAsia="zh-CN"/>
        </w:rPr>
        <w:t>人】。</w:t>
      </w:r>
    </w:p>
    <w:p w14:paraId="51F4EAAA">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（2）质量指标</w:t>
      </w:r>
    </w:p>
    <w:p w14:paraId="7B2D5E46">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 xml:space="preserve">     本项目共设计2个质量指标。一是教师论文5-8篇，年度教师论文8篇，年度指标值为100%，全年完成值为100%；二是学生展演活动5-6次，年度学生活动6次，年度指标值为100%，全年完成值为100%。</w:t>
      </w:r>
    </w:p>
    <w:p w14:paraId="2CA93C06">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（3）时效指标</w:t>
      </w:r>
    </w:p>
    <w:p w14:paraId="2302E192">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 xml:space="preserve">  </w:t>
      </w:r>
      <w:r>
        <w:rPr>
          <w:rFonts w:hint="eastAsia" w:asciiTheme="minorEastAsia" w:hAnsiTheme="minorEastAsia" w:eastAsiaTheme="minorEastAsia" w:cstheme="minorEastAsia"/>
          <w:b w:val="0"/>
          <w:bCs w:val="0"/>
          <w:sz w:val="32"/>
          <w:szCs w:val="32"/>
          <w:lang w:val="en-US" w:eastAsia="zh-CN"/>
        </w:rPr>
        <w:t xml:space="preserve">  </w:t>
      </w:r>
      <w:r>
        <w:rPr>
          <w:rFonts w:hint="eastAsia" w:asciiTheme="minorEastAsia" w:hAnsiTheme="minorEastAsia" w:eastAsiaTheme="minorEastAsia" w:cstheme="minorEastAsia"/>
          <w:b w:val="0"/>
          <w:bCs w:val="0"/>
          <w:sz w:val="32"/>
          <w:szCs w:val="32"/>
          <w:lang w:eastAsia="zh-CN"/>
        </w:rPr>
        <w:t>本项目共设计2个时效指标，即学生活动，分学期（6月、10月）及时展开，年度指标值为100%，全年完成值为100%；教师培训在8月及时完成，年度指标值为100%，全年完成值为100%。</w:t>
      </w:r>
    </w:p>
    <w:p w14:paraId="3D11E3A3">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2.效益指标完成情况分析</w:t>
      </w:r>
    </w:p>
    <w:p w14:paraId="7B625EF1">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本项目设计3个社会效益指标，即社会对学校满意度，学校可持续发展，学生家长及学生满意度。年度服务对象满意度≥98%，为学校可持续发展创造了有利条件。</w:t>
      </w:r>
    </w:p>
    <w:p w14:paraId="6E842124">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五、绩效自评结果拟应用和公开情况</w:t>
      </w:r>
    </w:p>
    <w:p w14:paraId="65A51199">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（1）应用情况</w:t>
      </w:r>
    </w:p>
    <w:p w14:paraId="3EBF0A7A">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绩效自评结果，反映出了目前我校素质发展专项资金使用存在两个问题：一是资金量少，不能兼顾学校在小班化教学过程中的每一个方面；二是在使用过程中资金小于实际需求，有时开在小班化教研活动只能使用公用经费来解决该项目经费的短缺。</w:t>
      </w:r>
    </w:p>
    <w:p w14:paraId="029E9D7D">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（2）公开情况</w:t>
      </w:r>
    </w:p>
    <w:p w14:paraId="789979E2">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 xml:space="preserve">     目前本项目的绩效自评相关信息未进行公开。</w:t>
      </w:r>
    </w:p>
    <w:p w14:paraId="07E82E6D">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六、绩效自评工作的经验、问题和建议</w:t>
      </w:r>
    </w:p>
    <w:p w14:paraId="71BBF0A6">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通过设立202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lang w:eastAsia="zh-CN"/>
        </w:rPr>
        <w:t>年整体项目的绩效目标及开展绩效自评工作，更好地促进了我校小班化教学教学工作的开展，对我校在教育教学研究工作起到了较好的促进作用，为学校的发展创造了有利条件。下一步我校将根据实际出发，编制相应的资金管理制度，保证项目的实施流程和各个环节责任明确，要求具体。也将及时跟踪当年资金的使用情况，做到专项资金的及时有效使用。</w:t>
      </w:r>
    </w:p>
    <w:p w14:paraId="19B0507D">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七、其他需说明的问题</w:t>
      </w:r>
    </w:p>
    <w:p w14:paraId="0803B4F6">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无其他需说明的问题</w:t>
      </w:r>
    </w:p>
    <w:p w14:paraId="28BD7979">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 xml:space="preserve">                         武汉市光谷第三十二小学</w:t>
      </w:r>
    </w:p>
    <w:p w14:paraId="215529A1">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z w:val="32"/>
          <w:szCs w:val="32"/>
          <w:lang w:eastAsia="zh-CN"/>
        </w:rPr>
        <w:t xml:space="preserve">                             202</w:t>
      </w:r>
      <w:r>
        <w:rPr>
          <w:rFonts w:hint="eastAsia" w:asciiTheme="minorEastAsia" w:hAnsiTheme="minorEastAsia" w:eastAsiaTheme="minorEastAsia" w:cstheme="minorEastAsia"/>
          <w:b w:val="0"/>
          <w:bCs w:val="0"/>
          <w:sz w:val="32"/>
          <w:szCs w:val="32"/>
          <w:lang w:val="en-US" w:eastAsia="zh-CN"/>
        </w:rPr>
        <w:t>5</w:t>
      </w:r>
      <w:r>
        <w:rPr>
          <w:rFonts w:hint="eastAsia" w:asciiTheme="minorEastAsia" w:hAnsiTheme="minorEastAsia" w:eastAsiaTheme="minorEastAsia" w:cstheme="minorEastAsia"/>
          <w:b w:val="0"/>
          <w:bCs w:val="0"/>
          <w:sz w:val="32"/>
          <w:szCs w:val="32"/>
          <w:lang w:eastAsia="zh-CN"/>
        </w:rPr>
        <w:t>年</w:t>
      </w:r>
      <w:r>
        <w:rPr>
          <w:rFonts w:hint="eastAsia" w:asciiTheme="minorEastAsia" w:hAnsiTheme="minorEastAsia" w:eastAsiaTheme="minorEastAsia" w:cstheme="minorEastAsia"/>
          <w:b w:val="0"/>
          <w:bCs w:val="0"/>
          <w:sz w:val="32"/>
          <w:szCs w:val="32"/>
          <w:lang w:val="en-US" w:eastAsia="zh-CN"/>
        </w:rPr>
        <w:t>9</w:t>
      </w:r>
      <w:r>
        <w:rPr>
          <w:rFonts w:hint="eastAsia" w:asciiTheme="minorEastAsia" w:hAnsiTheme="minorEastAsia" w:eastAsiaTheme="minorEastAsia" w:cstheme="minorEastAsia"/>
          <w:b w:val="0"/>
          <w:bCs w:val="0"/>
          <w:sz w:val="32"/>
          <w:szCs w:val="32"/>
          <w:lang w:eastAsia="zh-CN"/>
        </w:rPr>
        <w:t>月1</w:t>
      </w:r>
      <w:r>
        <w:rPr>
          <w:rFonts w:hint="eastAsia" w:asciiTheme="minorEastAsia" w:hAnsiTheme="minorEastAsia" w:eastAsiaTheme="minorEastAsia" w:cstheme="minorEastAsia"/>
          <w:b w:val="0"/>
          <w:bCs w:val="0"/>
          <w:sz w:val="32"/>
          <w:szCs w:val="32"/>
          <w:lang w:val="en-US" w:eastAsia="zh-CN"/>
        </w:rPr>
        <w:t>2</w:t>
      </w:r>
      <w:r>
        <w:rPr>
          <w:rFonts w:hint="eastAsia" w:asciiTheme="minorEastAsia" w:hAnsiTheme="minorEastAsia" w:eastAsiaTheme="minorEastAsia" w:cstheme="minorEastAsia"/>
          <w:b w:val="0"/>
          <w:bCs w:val="0"/>
          <w:sz w:val="32"/>
          <w:szCs w:val="32"/>
          <w:lang w:eastAsia="zh-CN"/>
        </w:rPr>
        <w:t>日</w:t>
      </w:r>
    </w:p>
    <w:p w14:paraId="781B20AB">
      <w:pPr>
        <w:rPr>
          <w:rFonts w:hint="eastAsia" w:asciiTheme="minorEastAsia" w:hAnsiTheme="minorEastAsia" w:eastAsiaTheme="minorEastAsia" w:cstheme="minorEastAsia"/>
          <w:b w:val="0"/>
          <w:bCs w:val="0"/>
          <w:lang w:val="en-US" w:eastAsia="zh-CN"/>
        </w:rPr>
      </w:pP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AF3F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983A3">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9983A3">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CC222"/>
    <w:multiLevelType w:val="singleLevel"/>
    <w:tmpl w:val="F05CC222"/>
    <w:lvl w:ilvl="0" w:tentative="0">
      <w:start w:val="1"/>
      <w:numFmt w:val="chineseCounting"/>
      <w:suff w:val="nothing"/>
      <w:lvlText w:val="%1、"/>
      <w:lvlJc w:val="left"/>
      <w:rPr>
        <w:rFonts w:hint="eastAsia"/>
      </w:r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68838C2"/>
    <w:rsid w:val="07180E92"/>
    <w:rsid w:val="08687FE8"/>
    <w:rsid w:val="089839BA"/>
    <w:rsid w:val="0B492353"/>
    <w:rsid w:val="0CD10852"/>
    <w:rsid w:val="117A5E54"/>
    <w:rsid w:val="12FE3B58"/>
    <w:rsid w:val="13747DAA"/>
    <w:rsid w:val="14D9773A"/>
    <w:rsid w:val="166167A3"/>
    <w:rsid w:val="17171557"/>
    <w:rsid w:val="172355D3"/>
    <w:rsid w:val="1A6745A4"/>
    <w:rsid w:val="1AF90041"/>
    <w:rsid w:val="1B2466E5"/>
    <w:rsid w:val="1C0E2A35"/>
    <w:rsid w:val="1C817790"/>
    <w:rsid w:val="1DCD7D00"/>
    <w:rsid w:val="1DDE4C38"/>
    <w:rsid w:val="1EE21DA7"/>
    <w:rsid w:val="1F3C5B49"/>
    <w:rsid w:val="20017382"/>
    <w:rsid w:val="214B2529"/>
    <w:rsid w:val="21676B90"/>
    <w:rsid w:val="21961EB7"/>
    <w:rsid w:val="21A05F7E"/>
    <w:rsid w:val="25BC5F46"/>
    <w:rsid w:val="28A65FBE"/>
    <w:rsid w:val="2A857986"/>
    <w:rsid w:val="2BE83F94"/>
    <w:rsid w:val="2BF42D02"/>
    <w:rsid w:val="2BF7779C"/>
    <w:rsid w:val="2F8119D0"/>
    <w:rsid w:val="2F8E2A75"/>
    <w:rsid w:val="34EA2EB6"/>
    <w:rsid w:val="34F62908"/>
    <w:rsid w:val="353B695E"/>
    <w:rsid w:val="35666116"/>
    <w:rsid w:val="36503584"/>
    <w:rsid w:val="390037A2"/>
    <w:rsid w:val="39F72424"/>
    <w:rsid w:val="3A9E3272"/>
    <w:rsid w:val="3C411FBF"/>
    <w:rsid w:val="3C4F2C50"/>
    <w:rsid w:val="3DA60130"/>
    <w:rsid w:val="3DF24276"/>
    <w:rsid w:val="40406581"/>
    <w:rsid w:val="40586425"/>
    <w:rsid w:val="4268313C"/>
    <w:rsid w:val="43B6162D"/>
    <w:rsid w:val="43DA5B87"/>
    <w:rsid w:val="44C60C63"/>
    <w:rsid w:val="4566240D"/>
    <w:rsid w:val="467E1CDE"/>
    <w:rsid w:val="4787624B"/>
    <w:rsid w:val="4C746661"/>
    <w:rsid w:val="4C8C3F07"/>
    <w:rsid w:val="4D555CB1"/>
    <w:rsid w:val="53A5521A"/>
    <w:rsid w:val="542F756E"/>
    <w:rsid w:val="54777E46"/>
    <w:rsid w:val="57327F9E"/>
    <w:rsid w:val="57B31914"/>
    <w:rsid w:val="5DE402B6"/>
    <w:rsid w:val="604A5C2C"/>
    <w:rsid w:val="62C17492"/>
    <w:rsid w:val="62F51C0D"/>
    <w:rsid w:val="639835A3"/>
    <w:rsid w:val="68541290"/>
    <w:rsid w:val="687B3694"/>
    <w:rsid w:val="6B6066A7"/>
    <w:rsid w:val="6B8342AA"/>
    <w:rsid w:val="6BB34631"/>
    <w:rsid w:val="6D745521"/>
    <w:rsid w:val="6DA422E5"/>
    <w:rsid w:val="6F4D0BE2"/>
    <w:rsid w:val="6FA755CF"/>
    <w:rsid w:val="6FE23626"/>
    <w:rsid w:val="70846AFD"/>
    <w:rsid w:val="70E57BE1"/>
    <w:rsid w:val="72614EAD"/>
    <w:rsid w:val="73F15019"/>
    <w:rsid w:val="749073E1"/>
    <w:rsid w:val="767D6EE6"/>
    <w:rsid w:val="77CA6886"/>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ody Text Indent"/>
    <w:basedOn w:val="1"/>
    <w:next w:val="1"/>
    <w:qFormat/>
    <w:uiPriority w:val="0"/>
    <w:pPr>
      <w:ind w:firstLine="63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1"/>
    <w:qFormat/>
    <w:uiPriority w:val="0"/>
    <w:pPr>
      <w:snapToGrid w:val="0"/>
      <w:jc w:val="left"/>
    </w:pPr>
    <w:rPr>
      <w:sz w:val="32"/>
    </w:rPr>
  </w:style>
  <w:style w:type="paragraph" w:styleId="7">
    <w:name w:val="Body Text First Indent 2"/>
    <w:basedOn w:val="3"/>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I:\&#39044;&#20915;&#31639;\2024&#24180;&#20915;&#31639;\2024&#24180;&#20915;&#31639;&#20844;&#24320;\&#22270;&#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I:\&#39044;&#20915;&#31639;\2024&#24180;&#20915;&#31639;\2024&#24180;&#20915;&#31639;&#20844;&#24320;\&#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I:\&#39044;&#20915;&#31639;\2024&#24180;&#20915;&#31639;\2024&#24180;&#20915;&#31639;&#20844;&#24320;\&#22270;&#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I:\&#39044;&#20915;&#31639;\2024&#24180;&#20915;&#31639;\2024&#24180;&#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[图表.xls]Sheet1!$B$1</c:f>
              <c:strCache>
                <c:ptCount val="1"/>
                <c:pt idx="0">
                  <c:v>收支总计（万元）</c:v>
                </c:pt>
              </c:strCache>
            </c:strRef>
          </c:tx>
          <c:spPr>
            <a:solidFill>
              <a:schemeClr val="accent1"/>
            </a:solidFill>
            <a:ln>
              <a:noFill/>
            </a:ln>
            <a:effectLst/>
          </c:spPr>
          <c:invertIfNegative val="0"/>
          <c:dLbls>
            <c:delete val="1"/>
          </c:dLbls>
          <c:cat>
            <c:strRef>
              <c:f>[图表.xls]Sheet1!$A$2:$A$3</c:f>
              <c:strCache>
                <c:ptCount val="2"/>
                <c:pt idx="0">
                  <c:v>2023年度</c:v>
                </c:pt>
                <c:pt idx="1">
                  <c:v>2024年度</c:v>
                </c:pt>
              </c:strCache>
            </c:strRef>
          </c:cat>
          <c:val>
            <c:numRef>
              <c:f>[图表.xls]Sheet1!$B$2:$B$3</c:f>
              <c:numCache>
                <c:formatCode>General</c:formatCode>
                <c:ptCount val="2"/>
                <c:pt idx="0">
                  <c:v>1802.77</c:v>
                </c:pt>
                <c:pt idx="1">
                  <c:v>1867.23</c:v>
                </c:pt>
              </c:numCache>
            </c:numRef>
          </c:val>
        </c:ser>
        <c:dLbls>
          <c:showLegendKey val="0"/>
          <c:showVal val="0"/>
          <c:showCatName val="0"/>
          <c:showSerName val="0"/>
          <c:showPercent val="0"/>
          <c:showBubbleSize val="0"/>
        </c:dLbls>
        <c:gapWidth val="246"/>
        <c:overlap val="-28"/>
        <c:axId val="150335251"/>
        <c:axId val="519307202"/>
      </c:barChart>
      <c:catAx>
        <c:axId val="1503352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307202"/>
        <c:crosses val="autoZero"/>
        <c:auto val="1"/>
        <c:lblAlgn val="ctr"/>
        <c:lblOffset val="100"/>
        <c:noMultiLvlLbl val="0"/>
      </c:catAx>
      <c:valAx>
        <c:axId val="51930720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033525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6e0af18-57b7-4423-85b2-050d2b9037a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[图表.xls]Sheet1!$B$23</c:f>
              <c:strCache>
                <c:ptCount val="1"/>
                <c:pt idx="0">
                  <c:v>收入决算结构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[图表.xls]Sheet1!$A$24:$A$25</c:f>
              <c:strCache>
                <c:ptCount val="2"/>
                <c:pt idx="0">
                  <c:v>财政拨款收入</c:v>
                </c:pt>
                <c:pt idx="1">
                  <c:v>其他收入</c:v>
                </c:pt>
              </c:strCache>
            </c:strRef>
          </c:cat>
          <c:val>
            <c:numRef>
              <c:f>[图表.xls]Sheet1!$B$24:$B$25</c:f>
              <c:numCache>
                <c:formatCode>0%</c:formatCode>
                <c:ptCount val="2"/>
                <c:pt idx="0">
                  <c:v>0.95</c:v>
                </c:pt>
                <c:pt idx="1">
                  <c:v>0.05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e6b635-2798-4d92-9d3c-55ce0d087d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[图表.xls]Sheet1!$B$48</c:f>
              <c:strCache>
                <c:ptCount val="1"/>
                <c:pt idx="0">
                  <c:v>支出决算结构</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Lbls>
            <c:delete val="1"/>
          </c:dLbls>
          <c:cat>
            <c:strRef>
              <c:f>[图表.xls]Sheet1!$A$49:$A$50</c:f>
              <c:strCache>
                <c:ptCount val="2"/>
                <c:pt idx="0">
                  <c:v>基本支出</c:v>
                </c:pt>
                <c:pt idx="1">
                  <c:v>项目支出</c:v>
                </c:pt>
              </c:strCache>
            </c:strRef>
          </c:cat>
          <c:val>
            <c:numRef>
              <c:f>[图表.xls]Sheet1!$B$49:$B$50</c:f>
              <c:numCache>
                <c:formatCode>0%</c:formatCode>
                <c:ptCount val="2"/>
                <c:pt idx="0">
                  <c:v>0.96</c:v>
                </c:pt>
                <c:pt idx="1">
                  <c:v>0.04</c:v>
                </c:pt>
              </c:numCache>
            </c:numRef>
          </c:val>
        </c:ser>
        <c:dLbls>
          <c:showLegendKey val="0"/>
          <c:showVal val="0"/>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3a611d-1b71-4f59-93d7-ee548f307f4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lineChart>
        <c:grouping val="standard"/>
        <c:varyColors val="0"/>
        <c:ser>
          <c:idx val="0"/>
          <c:order val="0"/>
          <c:tx>
            <c:strRef>
              <c:f>[图表.xls]Sheet1!$B$62</c:f>
              <c:strCache>
                <c:ptCount val="1"/>
                <c:pt idx="0">
                  <c:v>财政拨款总收入（万元）</c:v>
                </c:pt>
              </c:strCache>
            </c:strRef>
          </c:tx>
          <c:spPr>
            <a:ln w="28575" cap="rnd">
              <a:solidFill>
                <a:schemeClr val="accent1"/>
              </a:solidFill>
              <a:round/>
            </a:ln>
            <a:effectLst/>
          </c:spPr>
          <c:marker>
            <c:symbol val="none"/>
          </c:marker>
          <c:dLbls>
            <c:delete val="1"/>
          </c:dLbls>
          <c:cat>
            <c:strRef>
              <c:f>[图表.xls]Sheet1!$A$63:$A$64</c:f>
              <c:strCache>
                <c:ptCount val="2"/>
                <c:pt idx="0">
                  <c:v>2023年</c:v>
                </c:pt>
                <c:pt idx="1">
                  <c:v>2024年</c:v>
                </c:pt>
              </c:strCache>
            </c:strRef>
          </c:cat>
          <c:val>
            <c:numRef>
              <c:f>[图表.xls]Sheet1!$B$63:$B$64</c:f>
              <c:numCache>
                <c:formatCode>General</c:formatCode>
                <c:ptCount val="2"/>
                <c:pt idx="0">
                  <c:v>1709.55</c:v>
                </c:pt>
                <c:pt idx="1">
                  <c:v>1761.41</c:v>
                </c:pt>
              </c:numCache>
            </c:numRef>
          </c:val>
          <c:smooth val="0"/>
        </c:ser>
        <c:dLbls>
          <c:showLegendKey val="0"/>
          <c:showVal val="0"/>
          <c:showCatName val="0"/>
          <c:showSerName val="0"/>
          <c:showPercent val="0"/>
          <c:showBubbleSize val="0"/>
        </c:dLbls>
        <c:marker val="0"/>
        <c:smooth val="0"/>
        <c:axId val="47039021"/>
        <c:axId val="195013397"/>
      </c:lineChart>
      <c:catAx>
        <c:axId val="470390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013397"/>
        <c:crosses val="autoZero"/>
        <c:auto val="1"/>
        <c:lblAlgn val="ctr"/>
        <c:lblOffset val="100"/>
        <c:noMultiLvlLbl val="0"/>
      </c:catAx>
      <c:valAx>
        <c:axId val="19501339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390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c6e0ad8-2171-4c19-9714-82c5390182d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2823</Words>
  <Characters>3592</Characters>
  <Lines>0</Lines>
  <Paragraphs>0</Paragraphs>
  <TotalTime>16</TotalTime>
  <ScaleCrop>false</ScaleCrop>
  <LinksUpToDate>false</LinksUpToDate>
  <CharactersWithSpaces>3816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邹峰</cp:lastModifiedBy>
  <cp:lastPrinted>2025-08-20T07:46:00Z</cp:lastPrinted>
  <dcterms:modified xsi:type="dcterms:W3CDTF">2025-09-11T01:58:52Z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eyJoZGlkIjoiMjBmNDdiNDc5ZWVmOGZiMmVlZDYwYzczNGU2ZDEyOTAiLCJ1c2VySWQiOiIxNDk1MjI2OTU4In0=</vt:lpwstr>
  </property>
</Properties>
</file>