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88CC">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12EF3FF9">
      <w:pPr>
        <w:spacing w:line="250" w:lineRule="auto"/>
        <w:rPr>
          <w:rFonts w:hint="default" w:ascii="Times New Roman" w:hAnsi="Times New Roman" w:cs="Times New Roman"/>
          <w:spacing w:val="0"/>
          <w:w w:val="100"/>
          <w:position w:val="0"/>
          <w:sz w:val="21"/>
        </w:rPr>
      </w:pPr>
    </w:p>
    <w:p w14:paraId="0E885F36">
      <w:pPr>
        <w:spacing w:line="250" w:lineRule="auto"/>
        <w:rPr>
          <w:rFonts w:hint="default" w:ascii="Times New Roman" w:hAnsi="Times New Roman" w:cs="Times New Roman"/>
          <w:spacing w:val="0"/>
          <w:w w:val="100"/>
          <w:position w:val="0"/>
          <w:sz w:val="21"/>
        </w:rPr>
      </w:pPr>
    </w:p>
    <w:p w14:paraId="7FF3BC5C">
      <w:pPr>
        <w:spacing w:line="250" w:lineRule="auto"/>
        <w:rPr>
          <w:rFonts w:hint="default" w:ascii="Times New Roman" w:hAnsi="Times New Roman" w:cs="Times New Roman"/>
          <w:spacing w:val="0"/>
          <w:w w:val="100"/>
          <w:position w:val="0"/>
          <w:sz w:val="21"/>
        </w:rPr>
      </w:pPr>
    </w:p>
    <w:p w14:paraId="7A15C31C">
      <w:pPr>
        <w:spacing w:line="250" w:lineRule="auto"/>
        <w:rPr>
          <w:rFonts w:hint="default" w:ascii="Times New Roman" w:hAnsi="Times New Roman" w:cs="Times New Roman"/>
          <w:spacing w:val="0"/>
          <w:w w:val="100"/>
          <w:position w:val="0"/>
          <w:sz w:val="21"/>
        </w:rPr>
      </w:pPr>
    </w:p>
    <w:p w14:paraId="66D2587B">
      <w:pPr>
        <w:spacing w:line="251" w:lineRule="auto"/>
        <w:rPr>
          <w:rFonts w:hint="default" w:ascii="Times New Roman" w:hAnsi="Times New Roman" w:cs="Times New Roman"/>
          <w:spacing w:val="0"/>
          <w:w w:val="100"/>
          <w:position w:val="0"/>
          <w:sz w:val="21"/>
        </w:rPr>
      </w:pPr>
    </w:p>
    <w:p w14:paraId="7A715BB3">
      <w:pPr>
        <w:spacing w:line="251" w:lineRule="auto"/>
        <w:rPr>
          <w:rFonts w:hint="default" w:ascii="Times New Roman" w:hAnsi="Times New Roman" w:cs="Times New Roman"/>
          <w:spacing w:val="0"/>
          <w:w w:val="100"/>
          <w:position w:val="0"/>
          <w:sz w:val="21"/>
        </w:rPr>
      </w:pPr>
    </w:p>
    <w:p w14:paraId="363B9784">
      <w:pPr>
        <w:spacing w:line="251" w:lineRule="auto"/>
        <w:rPr>
          <w:rFonts w:hint="default" w:ascii="Times New Roman" w:hAnsi="Times New Roman" w:cs="Times New Roman"/>
          <w:spacing w:val="0"/>
          <w:w w:val="100"/>
          <w:position w:val="0"/>
          <w:sz w:val="21"/>
        </w:rPr>
      </w:pPr>
    </w:p>
    <w:p w14:paraId="538C7255">
      <w:pPr>
        <w:spacing w:before="156" w:line="221" w:lineRule="auto"/>
        <w:ind w:right="20"/>
        <w:jc w:val="center"/>
        <w:rPr>
          <w:rFonts w:hint="eastAsia" w:ascii="Times New Roman" w:hAnsi="Times New Roman" w:eastAsia="方正小标宋简体" w:cs="Times New Roman"/>
          <w:spacing w:val="0"/>
          <w:w w:val="100"/>
          <w:position w:val="0"/>
          <w:sz w:val="44"/>
          <w:szCs w:val="44"/>
          <w:u w:val="single" w:color="auto"/>
          <w:lang w:val="en-US"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single" w:color="auto"/>
          <w:lang w:val="en-US" w:eastAsia="zh-CN"/>
        </w:rPr>
        <w:t>武汉市光谷汤逊湖学校</w:t>
      </w:r>
    </w:p>
    <w:p w14:paraId="46AB45C4">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14:paraId="682C930A">
      <w:pPr>
        <w:spacing w:line="241" w:lineRule="auto"/>
        <w:rPr>
          <w:rFonts w:hint="default" w:ascii="Times New Roman" w:hAnsi="Times New Roman" w:cs="Times New Roman"/>
          <w:spacing w:val="0"/>
          <w:w w:val="100"/>
          <w:position w:val="0"/>
          <w:sz w:val="21"/>
        </w:rPr>
      </w:pPr>
    </w:p>
    <w:p w14:paraId="71BFD747">
      <w:pPr>
        <w:spacing w:line="241" w:lineRule="auto"/>
        <w:rPr>
          <w:rFonts w:hint="default" w:ascii="Times New Roman" w:hAnsi="Times New Roman" w:cs="Times New Roman"/>
          <w:spacing w:val="0"/>
          <w:w w:val="100"/>
          <w:position w:val="0"/>
          <w:sz w:val="21"/>
        </w:rPr>
      </w:pPr>
    </w:p>
    <w:p w14:paraId="51EB33BC">
      <w:pPr>
        <w:spacing w:line="241" w:lineRule="auto"/>
        <w:rPr>
          <w:rFonts w:hint="default" w:ascii="Times New Roman" w:hAnsi="Times New Roman" w:cs="Times New Roman"/>
          <w:spacing w:val="0"/>
          <w:w w:val="100"/>
          <w:position w:val="0"/>
          <w:sz w:val="21"/>
        </w:rPr>
      </w:pPr>
    </w:p>
    <w:p w14:paraId="2E62FB0E">
      <w:pPr>
        <w:spacing w:line="241" w:lineRule="auto"/>
        <w:rPr>
          <w:rFonts w:hint="default" w:ascii="Times New Roman" w:hAnsi="Times New Roman" w:cs="Times New Roman"/>
          <w:spacing w:val="0"/>
          <w:w w:val="100"/>
          <w:position w:val="0"/>
          <w:sz w:val="21"/>
        </w:rPr>
      </w:pPr>
    </w:p>
    <w:p w14:paraId="08D05CBA">
      <w:pPr>
        <w:spacing w:line="241" w:lineRule="auto"/>
        <w:rPr>
          <w:rFonts w:hint="default" w:ascii="Times New Roman" w:hAnsi="Times New Roman" w:cs="Times New Roman"/>
          <w:spacing w:val="0"/>
          <w:w w:val="100"/>
          <w:position w:val="0"/>
          <w:sz w:val="21"/>
        </w:rPr>
      </w:pPr>
    </w:p>
    <w:p w14:paraId="2DDA73AF">
      <w:pPr>
        <w:spacing w:line="241" w:lineRule="auto"/>
        <w:rPr>
          <w:rFonts w:hint="default" w:ascii="Times New Roman" w:hAnsi="Times New Roman" w:cs="Times New Roman"/>
          <w:spacing w:val="0"/>
          <w:w w:val="100"/>
          <w:position w:val="0"/>
          <w:sz w:val="21"/>
        </w:rPr>
      </w:pPr>
    </w:p>
    <w:p w14:paraId="0BBFC3F9">
      <w:pPr>
        <w:spacing w:line="241" w:lineRule="auto"/>
        <w:rPr>
          <w:rFonts w:hint="default" w:ascii="Times New Roman" w:hAnsi="Times New Roman" w:cs="Times New Roman"/>
          <w:spacing w:val="0"/>
          <w:w w:val="100"/>
          <w:position w:val="0"/>
          <w:sz w:val="21"/>
        </w:rPr>
      </w:pPr>
    </w:p>
    <w:p w14:paraId="76AB37AD">
      <w:pPr>
        <w:spacing w:line="241" w:lineRule="auto"/>
        <w:rPr>
          <w:rFonts w:hint="default" w:ascii="Times New Roman" w:hAnsi="Times New Roman" w:cs="Times New Roman"/>
          <w:spacing w:val="0"/>
          <w:w w:val="100"/>
          <w:position w:val="0"/>
          <w:sz w:val="21"/>
        </w:rPr>
      </w:pPr>
    </w:p>
    <w:p w14:paraId="5C65D191">
      <w:pPr>
        <w:spacing w:line="241" w:lineRule="auto"/>
        <w:rPr>
          <w:rFonts w:hint="default" w:ascii="Times New Roman" w:hAnsi="Times New Roman" w:cs="Times New Roman"/>
          <w:spacing w:val="0"/>
          <w:w w:val="100"/>
          <w:position w:val="0"/>
          <w:sz w:val="21"/>
        </w:rPr>
      </w:pPr>
    </w:p>
    <w:p w14:paraId="43F7512A">
      <w:pPr>
        <w:spacing w:line="241" w:lineRule="auto"/>
        <w:rPr>
          <w:rFonts w:hint="default" w:ascii="Times New Roman" w:hAnsi="Times New Roman" w:cs="Times New Roman"/>
          <w:spacing w:val="0"/>
          <w:w w:val="100"/>
          <w:position w:val="0"/>
          <w:sz w:val="21"/>
        </w:rPr>
      </w:pPr>
    </w:p>
    <w:p w14:paraId="5A4D8E75">
      <w:pPr>
        <w:spacing w:line="241" w:lineRule="auto"/>
        <w:rPr>
          <w:rFonts w:hint="default" w:ascii="Times New Roman" w:hAnsi="Times New Roman" w:cs="Times New Roman"/>
          <w:spacing w:val="0"/>
          <w:w w:val="100"/>
          <w:position w:val="0"/>
          <w:sz w:val="21"/>
        </w:rPr>
      </w:pPr>
    </w:p>
    <w:p w14:paraId="6588B36E">
      <w:pPr>
        <w:spacing w:line="241" w:lineRule="auto"/>
        <w:rPr>
          <w:rFonts w:hint="default" w:ascii="Times New Roman" w:hAnsi="Times New Roman" w:cs="Times New Roman"/>
          <w:spacing w:val="0"/>
          <w:w w:val="100"/>
          <w:position w:val="0"/>
          <w:sz w:val="21"/>
        </w:rPr>
      </w:pPr>
    </w:p>
    <w:p w14:paraId="6A3BD931">
      <w:pPr>
        <w:spacing w:line="241" w:lineRule="auto"/>
        <w:rPr>
          <w:rFonts w:hint="default" w:ascii="Times New Roman" w:hAnsi="Times New Roman" w:cs="Times New Roman"/>
          <w:spacing w:val="0"/>
          <w:w w:val="100"/>
          <w:position w:val="0"/>
          <w:sz w:val="21"/>
        </w:rPr>
      </w:pPr>
    </w:p>
    <w:p w14:paraId="7975530C">
      <w:pPr>
        <w:spacing w:line="241" w:lineRule="auto"/>
        <w:rPr>
          <w:rFonts w:hint="default" w:ascii="Times New Roman" w:hAnsi="Times New Roman" w:cs="Times New Roman"/>
          <w:spacing w:val="0"/>
          <w:w w:val="100"/>
          <w:position w:val="0"/>
          <w:sz w:val="21"/>
        </w:rPr>
      </w:pPr>
    </w:p>
    <w:p w14:paraId="14CF8E67">
      <w:pPr>
        <w:spacing w:line="241" w:lineRule="auto"/>
        <w:rPr>
          <w:rFonts w:hint="default" w:ascii="Times New Roman" w:hAnsi="Times New Roman" w:cs="Times New Roman"/>
          <w:spacing w:val="0"/>
          <w:w w:val="100"/>
          <w:position w:val="0"/>
          <w:sz w:val="21"/>
        </w:rPr>
      </w:pPr>
    </w:p>
    <w:p w14:paraId="5CA0AD9C">
      <w:pPr>
        <w:spacing w:line="241" w:lineRule="auto"/>
        <w:rPr>
          <w:rFonts w:hint="default" w:ascii="Times New Roman" w:hAnsi="Times New Roman" w:cs="Times New Roman"/>
          <w:spacing w:val="0"/>
          <w:w w:val="100"/>
          <w:position w:val="0"/>
          <w:sz w:val="21"/>
        </w:rPr>
      </w:pPr>
    </w:p>
    <w:p w14:paraId="68505DEF">
      <w:pPr>
        <w:spacing w:line="241" w:lineRule="auto"/>
        <w:rPr>
          <w:rFonts w:hint="default" w:ascii="Times New Roman" w:hAnsi="Times New Roman" w:cs="Times New Roman"/>
          <w:spacing w:val="0"/>
          <w:w w:val="100"/>
          <w:position w:val="0"/>
          <w:sz w:val="21"/>
        </w:rPr>
      </w:pPr>
    </w:p>
    <w:p w14:paraId="2B44860B">
      <w:pPr>
        <w:spacing w:line="241" w:lineRule="auto"/>
        <w:rPr>
          <w:rFonts w:hint="default" w:ascii="Times New Roman" w:hAnsi="Times New Roman" w:cs="Times New Roman"/>
          <w:spacing w:val="0"/>
          <w:w w:val="100"/>
          <w:position w:val="0"/>
          <w:sz w:val="21"/>
        </w:rPr>
      </w:pPr>
    </w:p>
    <w:p w14:paraId="7866F7CC">
      <w:pPr>
        <w:spacing w:line="241" w:lineRule="auto"/>
        <w:rPr>
          <w:rFonts w:hint="default" w:ascii="Times New Roman" w:hAnsi="Times New Roman" w:cs="Times New Roman"/>
          <w:spacing w:val="0"/>
          <w:w w:val="100"/>
          <w:position w:val="0"/>
          <w:sz w:val="21"/>
        </w:rPr>
      </w:pPr>
    </w:p>
    <w:p w14:paraId="26A84A26">
      <w:pPr>
        <w:spacing w:line="241" w:lineRule="auto"/>
        <w:rPr>
          <w:rFonts w:hint="default" w:ascii="Times New Roman" w:hAnsi="Times New Roman" w:cs="Times New Roman"/>
          <w:spacing w:val="0"/>
          <w:w w:val="100"/>
          <w:position w:val="0"/>
          <w:sz w:val="21"/>
        </w:rPr>
      </w:pPr>
    </w:p>
    <w:p w14:paraId="40B98DC9">
      <w:pPr>
        <w:spacing w:line="241" w:lineRule="auto"/>
        <w:rPr>
          <w:rFonts w:hint="default" w:ascii="Times New Roman" w:hAnsi="Times New Roman" w:cs="Times New Roman"/>
          <w:spacing w:val="0"/>
          <w:w w:val="100"/>
          <w:position w:val="0"/>
          <w:sz w:val="21"/>
        </w:rPr>
      </w:pPr>
    </w:p>
    <w:p w14:paraId="68251E16">
      <w:pPr>
        <w:spacing w:line="241" w:lineRule="auto"/>
        <w:rPr>
          <w:rFonts w:hint="default" w:ascii="Times New Roman" w:hAnsi="Times New Roman" w:cs="Times New Roman"/>
          <w:spacing w:val="0"/>
          <w:w w:val="100"/>
          <w:position w:val="0"/>
          <w:sz w:val="21"/>
        </w:rPr>
      </w:pPr>
    </w:p>
    <w:p w14:paraId="54783E36">
      <w:pPr>
        <w:spacing w:line="241" w:lineRule="auto"/>
        <w:rPr>
          <w:rFonts w:hint="default" w:ascii="Times New Roman" w:hAnsi="Times New Roman" w:cs="Times New Roman"/>
          <w:spacing w:val="0"/>
          <w:w w:val="100"/>
          <w:position w:val="0"/>
          <w:sz w:val="21"/>
        </w:rPr>
      </w:pPr>
    </w:p>
    <w:p w14:paraId="525A7202">
      <w:pPr>
        <w:spacing w:line="241" w:lineRule="auto"/>
        <w:rPr>
          <w:rFonts w:hint="default" w:ascii="Times New Roman" w:hAnsi="Times New Roman" w:cs="Times New Roman"/>
          <w:spacing w:val="0"/>
          <w:w w:val="100"/>
          <w:position w:val="0"/>
          <w:sz w:val="21"/>
        </w:rPr>
      </w:pPr>
    </w:p>
    <w:p w14:paraId="2655E797">
      <w:pPr>
        <w:spacing w:line="241" w:lineRule="auto"/>
        <w:rPr>
          <w:rFonts w:hint="default" w:ascii="Times New Roman" w:hAnsi="Times New Roman" w:cs="Times New Roman"/>
          <w:spacing w:val="0"/>
          <w:w w:val="100"/>
          <w:position w:val="0"/>
          <w:sz w:val="21"/>
        </w:rPr>
      </w:pPr>
    </w:p>
    <w:p w14:paraId="58A77A15">
      <w:pPr>
        <w:spacing w:line="241" w:lineRule="auto"/>
        <w:rPr>
          <w:rFonts w:hint="default" w:ascii="Times New Roman" w:hAnsi="Times New Roman" w:cs="Times New Roman"/>
          <w:spacing w:val="0"/>
          <w:w w:val="100"/>
          <w:position w:val="0"/>
          <w:sz w:val="21"/>
        </w:rPr>
      </w:pPr>
    </w:p>
    <w:p w14:paraId="4A20C975">
      <w:pPr>
        <w:spacing w:line="241" w:lineRule="auto"/>
        <w:rPr>
          <w:rFonts w:hint="default" w:ascii="Times New Roman" w:hAnsi="Times New Roman" w:cs="Times New Roman"/>
          <w:spacing w:val="0"/>
          <w:w w:val="100"/>
          <w:position w:val="0"/>
          <w:sz w:val="21"/>
        </w:rPr>
      </w:pPr>
    </w:p>
    <w:p w14:paraId="63FD3EB0">
      <w:pPr>
        <w:spacing w:line="241" w:lineRule="auto"/>
        <w:rPr>
          <w:rFonts w:hint="default" w:ascii="Times New Roman" w:hAnsi="Times New Roman" w:cs="Times New Roman"/>
          <w:spacing w:val="0"/>
          <w:w w:val="100"/>
          <w:position w:val="0"/>
          <w:sz w:val="21"/>
        </w:rPr>
      </w:pPr>
    </w:p>
    <w:p w14:paraId="17739C80">
      <w:pPr>
        <w:spacing w:line="241" w:lineRule="auto"/>
        <w:rPr>
          <w:rFonts w:hint="default" w:ascii="Times New Roman" w:hAnsi="Times New Roman" w:cs="Times New Roman"/>
          <w:spacing w:val="0"/>
          <w:w w:val="100"/>
          <w:position w:val="0"/>
          <w:sz w:val="21"/>
        </w:rPr>
      </w:pPr>
    </w:p>
    <w:p w14:paraId="2CE0CDB7">
      <w:pPr>
        <w:spacing w:line="241" w:lineRule="auto"/>
        <w:rPr>
          <w:rFonts w:hint="default" w:ascii="Times New Roman" w:hAnsi="Times New Roman" w:cs="Times New Roman"/>
          <w:spacing w:val="0"/>
          <w:w w:val="100"/>
          <w:position w:val="0"/>
          <w:sz w:val="21"/>
        </w:rPr>
      </w:pPr>
    </w:p>
    <w:p w14:paraId="1FFA81A9">
      <w:pPr>
        <w:spacing w:line="241" w:lineRule="auto"/>
        <w:rPr>
          <w:rFonts w:hint="default" w:ascii="Times New Roman" w:hAnsi="Times New Roman" w:cs="Times New Roman"/>
          <w:spacing w:val="0"/>
          <w:w w:val="100"/>
          <w:position w:val="0"/>
          <w:sz w:val="21"/>
        </w:rPr>
      </w:pPr>
    </w:p>
    <w:p w14:paraId="5678D01B">
      <w:pPr>
        <w:spacing w:line="241" w:lineRule="auto"/>
        <w:rPr>
          <w:rFonts w:hint="default" w:ascii="Times New Roman" w:hAnsi="Times New Roman" w:cs="Times New Roman"/>
          <w:spacing w:val="0"/>
          <w:w w:val="100"/>
          <w:position w:val="0"/>
          <w:sz w:val="21"/>
        </w:rPr>
      </w:pPr>
    </w:p>
    <w:p w14:paraId="3658B522">
      <w:pPr>
        <w:spacing w:line="242" w:lineRule="auto"/>
        <w:rPr>
          <w:rFonts w:hint="default" w:ascii="Times New Roman" w:hAnsi="Times New Roman" w:cs="Times New Roman"/>
          <w:spacing w:val="0"/>
          <w:w w:val="100"/>
          <w:position w:val="0"/>
          <w:sz w:val="21"/>
        </w:rPr>
      </w:pPr>
    </w:p>
    <w:p w14:paraId="2F1A5E85">
      <w:pPr>
        <w:spacing w:line="242" w:lineRule="auto"/>
        <w:rPr>
          <w:rFonts w:hint="default" w:ascii="Times New Roman" w:hAnsi="Times New Roman" w:cs="Times New Roman"/>
          <w:spacing w:val="0"/>
          <w:w w:val="100"/>
          <w:position w:val="0"/>
          <w:sz w:val="21"/>
        </w:rPr>
      </w:pPr>
    </w:p>
    <w:p w14:paraId="0C679CB5">
      <w:pPr>
        <w:spacing w:line="242" w:lineRule="auto"/>
        <w:rPr>
          <w:rFonts w:hint="default" w:ascii="Times New Roman" w:hAnsi="Times New Roman" w:cs="Times New Roman"/>
          <w:spacing w:val="0"/>
          <w:w w:val="100"/>
          <w:position w:val="0"/>
          <w:sz w:val="21"/>
        </w:rPr>
      </w:pPr>
    </w:p>
    <w:p w14:paraId="2794822E">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75BE60BB">
      <w:pPr>
        <w:spacing w:line="280" w:lineRule="auto"/>
        <w:rPr>
          <w:rFonts w:hint="default" w:ascii="Times New Roman" w:hAnsi="Times New Roman" w:cs="Times New Roman"/>
          <w:spacing w:val="0"/>
          <w:w w:val="100"/>
          <w:position w:val="0"/>
          <w:sz w:val="21"/>
        </w:rPr>
      </w:pPr>
    </w:p>
    <w:p w14:paraId="6DBB4643">
      <w:pPr>
        <w:pStyle w:val="8"/>
        <w:rPr>
          <w:rFonts w:hint="default" w:ascii="Times New Roman" w:hAnsi="Times New Roman" w:cs="Times New Roman"/>
          <w:spacing w:val="0"/>
          <w:w w:val="100"/>
          <w:position w:val="0"/>
          <w:sz w:val="21"/>
        </w:rPr>
      </w:pPr>
    </w:p>
    <w:p w14:paraId="74AB33A2">
      <w:pPr>
        <w:rPr>
          <w:rFonts w:hint="default" w:ascii="Times New Roman" w:hAnsi="Times New Roman" w:cs="Times New Roman"/>
          <w:spacing w:val="0"/>
          <w:w w:val="100"/>
          <w:position w:val="0"/>
          <w:sz w:val="21"/>
        </w:rPr>
      </w:pPr>
    </w:p>
    <w:p w14:paraId="2A243E6B">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3A2176A6">
      <w:pPr>
        <w:spacing w:line="251" w:lineRule="auto"/>
        <w:rPr>
          <w:rFonts w:hint="default" w:ascii="Times New Roman" w:hAnsi="Times New Roman" w:cs="Times New Roman"/>
          <w:spacing w:val="0"/>
          <w:w w:val="100"/>
          <w:position w:val="0"/>
          <w:sz w:val="21"/>
        </w:rPr>
      </w:pPr>
    </w:p>
    <w:p w14:paraId="1754E1DF">
      <w:pPr>
        <w:spacing w:line="251" w:lineRule="auto"/>
        <w:rPr>
          <w:rFonts w:hint="default" w:ascii="Times New Roman" w:hAnsi="Times New Roman" w:cs="Times New Roman"/>
          <w:spacing w:val="0"/>
          <w:w w:val="100"/>
          <w:position w:val="0"/>
          <w:sz w:val="21"/>
        </w:rPr>
      </w:pPr>
    </w:p>
    <w:p w14:paraId="1C44E2B2">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val="en-US" w:eastAsia="zh-CN"/>
        </w:rPr>
        <w:t>武汉市光谷汤逊湖学校</w:t>
      </w:r>
      <w:r>
        <w:rPr>
          <w:rFonts w:hint="default" w:ascii="Times New Roman" w:hAnsi="Times New Roman" w:eastAsia="黑体" w:cs="Times New Roman"/>
          <w:spacing w:val="0"/>
          <w:w w:val="100"/>
          <w:position w:val="0"/>
          <w:sz w:val="32"/>
          <w:szCs w:val="32"/>
        </w:rPr>
        <w:t>概况</w:t>
      </w:r>
    </w:p>
    <w:p w14:paraId="0D675F4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0BC1F56A">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15F6C3D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val="en-US" w:eastAsia="zh-CN"/>
        </w:rPr>
        <w:t>武汉市光谷汤逊湖学校</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6B11E9E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2764978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072F313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77CC422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70CC408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3CD9D56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154C04B7">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5B760C1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3628FE8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5000DFCE">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val="en-US" w:eastAsia="zh-CN"/>
        </w:rPr>
        <w:t>武汉市光谷汤逊湖学校</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6A7FDFB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436EFC6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004128A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5B38CD9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06A51F3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7CD526F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4D7223B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1BD884D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3936AB1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59F59E0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39957D0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444A52D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4C7030F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62081FE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76675C48">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3EFDC692">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658F5BDF">
      <w:pPr>
        <w:rPr>
          <w:rFonts w:hint="default" w:ascii="Times New Roman" w:hAnsi="Times New Roman" w:cs="Times New Roman"/>
        </w:rPr>
      </w:pPr>
    </w:p>
    <w:p w14:paraId="488DDCC6">
      <w:pPr>
        <w:pStyle w:val="8"/>
        <w:rPr>
          <w:rFonts w:hint="default" w:ascii="Times New Roman" w:hAnsi="Times New Roman" w:cs="Times New Roman"/>
        </w:rPr>
      </w:pPr>
    </w:p>
    <w:p w14:paraId="723D485B">
      <w:pPr>
        <w:rPr>
          <w:rFonts w:hint="default" w:ascii="Times New Roman" w:hAnsi="Times New Roman" w:cs="Times New Roman"/>
        </w:rPr>
      </w:pPr>
    </w:p>
    <w:p w14:paraId="29FC632E">
      <w:pPr>
        <w:pStyle w:val="8"/>
        <w:rPr>
          <w:rFonts w:hint="default" w:ascii="Times New Roman" w:hAnsi="Times New Roman" w:cs="Times New Roman"/>
        </w:rPr>
      </w:pPr>
    </w:p>
    <w:p w14:paraId="60BD8DC5">
      <w:pPr>
        <w:rPr>
          <w:rFonts w:hint="default" w:ascii="Times New Roman" w:hAnsi="Times New Roman" w:cs="Times New Roman"/>
        </w:rPr>
      </w:pPr>
    </w:p>
    <w:p w14:paraId="31A4CC0F">
      <w:pPr>
        <w:pStyle w:val="8"/>
        <w:rPr>
          <w:rFonts w:hint="default" w:ascii="Times New Roman" w:hAnsi="Times New Roman" w:cs="Times New Roman"/>
        </w:rPr>
      </w:pPr>
    </w:p>
    <w:p w14:paraId="50F2EFA1">
      <w:pPr>
        <w:rPr>
          <w:rFonts w:hint="default" w:ascii="Times New Roman" w:hAnsi="Times New Roman" w:cs="Times New Roman"/>
        </w:rPr>
      </w:pPr>
    </w:p>
    <w:p w14:paraId="7A112B4B">
      <w:pPr>
        <w:pStyle w:val="8"/>
        <w:rPr>
          <w:rFonts w:hint="default" w:ascii="Times New Roman" w:hAnsi="Times New Roman" w:cs="Times New Roman"/>
        </w:rPr>
      </w:pPr>
    </w:p>
    <w:p w14:paraId="7036F86B">
      <w:pPr>
        <w:rPr>
          <w:rFonts w:hint="default" w:ascii="Times New Roman" w:hAnsi="Times New Roman" w:cs="Times New Roman"/>
        </w:rPr>
      </w:pPr>
    </w:p>
    <w:p w14:paraId="3EDF6EB5">
      <w:pPr>
        <w:pStyle w:val="8"/>
        <w:rPr>
          <w:rFonts w:hint="default" w:ascii="Times New Roman" w:hAnsi="Times New Roman" w:cs="Times New Roman"/>
        </w:rPr>
      </w:pPr>
    </w:p>
    <w:p w14:paraId="4F6AF283">
      <w:pPr>
        <w:rPr>
          <w:rFonts w:hint="default" w:ascii="Times New Roman" w:hAnsi="Times New Roman" w:cs="Times New Roman"/>
        </w:rPr>
      </w:pPr>
    </w:p>
    <w:p w14:paraId="1FF2B003">
      <w:pPr>
        <w:pStyle w:val="8"/>
        <w:rPr>
          <w:rFonts w:hint="default" w:ascii="Times New Roman" w:hAnsi="Times New Roman" w:cs="Times New Roman"/>
        </w:rPr>
      </w:pPr>
    </w:p>
    <w:p w14:paraId="25DDB280">
      <w:pPr>
        <w:rPr>
          <w:rFonts w:hint="default" w:ascii="Times New Roman" w:hAnsi="Times New Roman" w:cs="Times New Roman"/>
        </w:rPr>
      </w:pPr>
    </w:p>
    <w:p w14:paraId="096BC53D">
      <w:pPr>
        <w:pStyle w:val="8"/>
        <w:rPr>
          <w:rFonts w:hint="default" w:ascii="Times New Roman" w:hAnsi="Times New Roman" w:cs="Times New Roman"/>
        </w:rPr>
      </w:pPr>
    </w:p>
    <w:p w14:paraId="3836DF31">
      <w:pPr>
        <w:rPr>
          <w:rFonts w:hint="default" w:ascii="Times New Roman" w:hAnsi="Times New Roman" w:cs="Times New Roman"/>
        </w:rPr>
      </w:pPr>
    </w:p>
    <w:p w14:paraId="570541CE">
      <w:pPr>
        <w:pStyle w:val="8"/>
        <w:rPr>
          <w:rFonts w:hint="default" w:ascii="Times New Roman" w:hAnsi="Times New Roman" w:cs="Times New Roman"/>
        </w:rPr>
      </w:pPr>
    </w:p>
    <w:p w14:paraId="30D43128">
      <w:pPr>
        <w:rPr>
          <w:rFonts w:hint="default" w:ascii="Times New Roman" w:hAnsi="Times New Roman" w:cs="Times New Roman"/>
        </w:rPr>
      </w:pPr>
    </w:p>
    <w:p w14:paraId="2992A6F5">
      <w:pPr>
        <w:pStyle w:val="8"/>
        <w:rPr>
          <w:rFonts w:hint="default" w:ascii="Times New Roman" w:hAnsi="Times New Roman" w:cs="Times New Roman"/>
        </w:rPr>
      </w:pPr>
    </w:p>
    <w:p w14:paraId="4BFD28C8">
      <w:pPr>
        <w:spacing w:before="143" w:line="222" w:lineRule="auto"/>
        <w:ind w:firstLine="880" w:firstLineChars="20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u w:val="single" w:color="auto"/>
          <w:lang w:val="en-US" w:eastAsia="zh-CN"/>
        </w:rPr>
        <w:t>武汉市光谷汤逊湖学校</w:t>
      </w:r>
      <w:r>
        <w:rPr>
          <w:rFonts w:hint="default" w:ascii="Times New Roman" w:hAnsi="Times New Roman" w:eastAsia="方正小标宋简体" w:cs="Times New Roman"/>
          <w:spacing w:val="0"/>
          <w:w w:val="100"/>
          <w:position w:val="0"/>
          <w:sz w:val="44"/>
          <w:szCs w:val="44"/>
        </w:rPr>
        <w:t>概况</w:t>
      </w:r>
    </w:p>
    <w:p w14:paraId="6B71FAC3">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62AD4451">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4E8743E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坚持中国共产党的领导，全面贯彻国家教育方针，全面实施素质教育，注重学生个性特长的发展，为学生终身发展奠定良好的基础。走规范化与人性化相结合的管理路径，培养一支具有“人文品格、科研意识、敬业精神、合作态度”的专业化师资队伍，思源溯流，探索教育真义，融合提升，高点突破，打造“自主创新学习，多元优质发展”的特色学校。</w:t>
      </w:r>
    </w:p>
    <w:p w14:paraId="27641674">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02DE7674">
      <w:pPr>
        <w:pStyle w:val="3"/>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spacing w:val="0"/>
          <w:w w:val="100"/>
          <w:position w:val="0"/>
          <w:sz w:val="32"/>
          <w:szCs w:val="32"/>
          <w:u w:val="single" w:color="auto"/>
          <w:lang w:val="en-US" w:eastAsia="zh-CN"/>
        </w:rPr>
        <w:t>武汉市光谷汤逊湖学校</w:t>
      </w:r>
      <w:r>
        <w:rPr>
          <w:rFonts w:hint="default" w:ascii="Times New Roman" w:hAnsi="Times New Roman" w:eastAsia="仿宋_GB2312" w:cs="Times New Roman"/>
          <w:spacing w:val="0"/>
          <w:w w:val="100"/>
          <w:position w:val="0"/>
          <w:sz w:val="32"/>
          <w:szCs w:val="32"/>
        </w:rPr>
        <w:t>部门决算由实行独立核算的</w:t>
      </w:r>
      <w:r>
        <w:rPr>
          <w:rFonts w:hint="eastAsia" w:ascii="Times New Roman" w:hAnsi="Times New Roman" w:eastAsia="仿宋_GB2312" w:cs="Times New Roman"/>
          <w:spacing w:val="0"/>
          <w:w w:val="100"/>
          <w:position w:val="0"/>
          <w:sz w:val="32"/>
          <w:szCs w:val="32"/>
          <w:u w:val="single" w:color="auto"/>
          <w:lang w:val="en-US" w:eastAsia="zh-CN"/>
        </w:rPr>
        <w:t>武汉市光谷汤逊湖学校</w:t>
      </w:r>
      <w:r>
        <w:rPr>
          <w:rFonts w:hint="default" w:ascii="Times New Roman" w:hAnsi="Times New Roman" w:eastAsia="仿宋_GB2312" w:cs="Times New Roman"/>
          <w:spacing w:val="0"/>
          <w:w w:val="100"/>
          <w:position w:val="0"/>
          <w:sz w:val="32"/>
          <w:szCs w:val="32"/>
        </w:rPr>
        <w:t>本级决算和</w:t>
      </w:r>
      <w:r>
        <w:rPr>
          <w:rFonts w:hint="default" w:ascii="Times New Roman" w:hAnsi="Times New Roman" w:eastAsia="仿宋_GB2312" w:cs="Times New Roman"/>
          <w:spacing w:val="0"/>
          <w:w w:val="100"/>
          <w:position w:val="0"/>
          <w:sz w:val="32"/>
          <w:szCs w:val="32"/>
          <w:u w:val="single" w:color="auto"/>
        </w:rPr>
        <w:t xml:space="preserve"> </w:t>
      </w:r>
      <w:r>
        <w:rPr>
          <w:rFonts w:hint="eastAsia" w:ascii="Times New Roman" w:hAnsi="Times New Roman" w:eastAsia="仿宋_GB2312" w:cs="Times New Roman"/>
          <w:spacing w:val="0"/>
          <w:w w:val="100"/>
          <w:position w:val="0"/>
          <w:sz w:val="32"/>
          <w:szCs w:val="32"/>
          <w:u w:val="single" w:color="auto"/>
          <w:lang w:val="en-US" w:eastAsia="zh-CN"/>
        </w:rPr>
        <w:t>0</w:t>
      </w:r>
      <w:r>
        <w:rPr>
          <w:rFonts w:hint="default" w:ascii="Times New Roman" w:hAnsi="Times New Roman" w:eastAsia="仿宋_GB2312" w:cs="Times New Roman"/>
          <w:spacing w:val="0"/>
          <w:w w:val="100"/>
          <w:position w:val="0"/>
          <w:sz w:val="32"/>
          <w:szCs w:val="32"/>
          <w:u w:val="single" w:color="auto"/>
          <w:lang w:val="en-US" w:eastAsia="zh-CN"/>
        </w:rPr>
        <w:t xml:space="preserve"> </w:t>
      </w:r>
      <w:r>
        <w:rPr>
          <w:rFonts w:hint="default" w:ascii="Times New Roman" w:hAnsi="Times New Roman" w:eastAsia="仿宋_GB2312" w:cs="Times New Roman"/>
          <w:spacing w:val="0"/>
          <w:w w:val="100"/>
          <w:position w:val="0"/>
          <w:sz w:val="32"/>
          <w:szCs w:val="32"/>
        </w:rPr>
        <w:t xml:space="preserve"> 个下属单位决算组成。</w:t>
      </w:r>
    </w:p>
    <w:p w14:paraId="084FDCF8">
      <w:pPr>
        <w:pStyle w:val="8"/>
        <w:rPr>
          <w:rFonts w:hint="default" w:ascii="Times New Roman" w:hAnsi="Times New Roman" w:eastAsia="仿宋_GB2312" w:cs="Times New Roman"/>
          <w:b/>
          <w:bCs/>
          <w:spacing w:val="0"/>
          <w:w w:val="100"/>
          <w:position w:val="0"/>
          <w:sz w:val="32"/>
          <w:szCs w:val="32"/>
          <w:lang w:eastAsia="zh-CN"/>
        </w:rPr>
      </w:pPr>
    </w:p>
    <w:p w14:paraId="48C14A2A">
      <w:pPr>
        <w:rPr>
          <w:rFonts w:hint="default" w:ascii="Times New Roman" w:hAnsi="Times New Roman" w:eastAsia="仿宋_GB2312" w:cs="Times New Roman"/>
          <w:b/>
          <w:bCs/>
          <w:spacing w:val="0"/>
          <w:w w:val="100"/>
          <w:position w:val="0"/>
          <w:sz w:val="32"/>
          <w:szCs w:val="32"/>
          <w:lang w:eastAsia="zh-CN"/>
        </w:rPr>
      </w:pPr>
    </w:p>
    <w:p w14:paraId="3853E4F2">
      <w:pPr>
        <w:pStyle w:val="8"/>
        <w:rPr>
          <w:rFonts w:hint="default" w:ascii="Times New Roman" w:hAnsi="Times New Roman" w:eastAsia="仿宋_GB2312" w:cs="Times New Roman"/>
          <w:b/>
          <w:bCs/>
          <w:spacing w:val="0"/>
          <w:w w:val="100"/>
          <w:position w:val="0"/>
          <w:sz w:val="32"/>
          <w:szCs w:val="32"/>
          <w:lang w:eastAsia="zh-CN"/>
        </w:rPr>
      </w:pPr>
    </w:p>
    <w:p w14:paraId="14984C67">
      <w:pPr>
        <w:rPr>
          <w:rFonts w:hint="default" w:ascii="Times New Roman" w:hAnsi="Times New Roman" w:eastAsia="仿宋_GB2312" w:cs="Times New Roman"/>
          <w:b/>
          <w:bCs/>
          <w:spacing w:val="0"/>
          <w:w w:val="100"/>
          <w:position w:val="0"/>
          <w:sz w:val="32"/>
          <w:szCs w:val="32"/>
          <w:lang w:eastAsia="zh-CN"/>
        </w:rPr>
      </w:pPr>
    </w:p>
    <w:p w14:paraId="03BC8B13">
      <w:pPr>
        <w:pStyle w:val="8"/>
        <w:rPr>
          <w:rFonts w:hint="default" w:ascii="Times New Roman" w:hAnsi="Times New Roman" w:eastAsia="仿宋_GB2312" w:cs="Times New Roman"/>
          <w:b/>
          <w:bCs/>
          <w:spacing w:val="0"/>
          <w:w w:val="100"/>
          <w:position w:val="0"/>
          <w:sz w:val="32"/>
          <w:szCs w:val="32"/>
          <w:lang w:eastAsia="zh-CN"/>
        </w:rPr>
      </w:pPr>
    </w:p>
    <w:p w14:paraId="1FFE67C1">
      <w:pPr>
        <w:rPr>
          <w:rFonts w:hint="default" w:ascii="Times New Roman" w:hAnsi="Times New Roman" w:eastAsia="仿宋_GB2312" w:cs="Times New Roman"/>
          <w:b/>
          <w:bCs/>
          <w:spacing w:val="0"/>
          <w:w w:val="100"/>
          <w:position w:val="0"/>
          <w:sz w:val="32"/>
          <w:szCs w:val="32"/>
          <w:lang w:eastAsia="zh-CN"/>
        </w:rPr>
      </w:pPr>
    </w:p>
    <w:p w14:paraId="1099533C">
      <w:pPr>
        <w:pStyle w:val="8"/>
        <w:rPr>
          <w:rFonts w:hint="default"/>
          <w:lang w:eastAsia="zh-CN"/>
        </w:rPr>
      </w:pPr>
    </w:p>
    <w:p w14:paraId="3A0FE7DF">
      <w:pPr>
        <w:rPr>
          <w:rFonts w:hint="default" w:ascii="Times New Roman" w:hAnsi="Times New Roman" w:eastAsia="仿宋_GB2312" w:cs="Times New Roman"/>
          <w:b/>
          <w:bCs/>
          <w:spacing w:val="0"/>
          <w:w w:val="100"/>
          <w:position w:val="0"/>
          <w:sz w:val="32"/>
          <w:szCs w:val="32"/>
          <w:lang w:eastAsia="zh-CN"/>
        </w:rPr>
      </w:pPr>
    </w:p>
    <w:p w14:paraId="6B769E17">
      <w:pPr>
        <w:rPr>
          <w:rFonts w:hint="default" w:ascii="Times New Roman" w:hAnsi="Times New Roman" w:eastAsia="仿宋_GB2312" w:cs="Times New Roman"/>
          <w:b/>
          <w:bCs/>
          <w:spacing w:val="0"/>
          <w:w w:val="100"/>
          <w:position w:val="0"/>
          <w:sz w:val="32"/>
          <w:szCs w:val="32"/>
          <w:lang w:eastAsia="zh-CN"/>
        </w:rPr>
      </w:pPr>
    </w:p>
    <w:p w14:paraId="27BD778A">
      <w:pPr>
        <w:pStyle w:val="8"/>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eastAsia" w:ascii="Times New Roman" w:hAnsi="Times New Roman" w:eastAsia="方正小标宋_GBK" w:cs="Times New Roman"/>
          <w:spacing w:val="-3"/>
          <w:sz w:val="44"/>
          <w:szCs w:val="44"/>
          <w:lang w:val="en-US" w:eastAsia="zh-CN"/>
        </w:rPr>
        <w:t>武汉市光谷汤逊湖学校</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06F2FE97">
      <w:pPr>
        <w:rPr>
          <w:rFonts w:hint="default" w:ascii="Times New Roman" w:hAnsi="Times New Roman" w:cs="Times New Roman"/>
        </w:rPr>
      </w:pPr>
    </w:p>
    <w:p w14:paraId="6F825B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6CC62D34">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0238198F">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p w14:paraId="1FCFBA6A">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0"/>
        <w:gridCol w:w="569"/>
        <w:gridCol w:w="1010"/>
        <w:gridCol w:w="2863"/>
        <w:gridCol w:w="569"/>
        <w:gridCol w:w="1010"/>
      </w:tblGrid>
      <w:tr w14:paraId="2BE9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F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4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支出</w:t>
            </w:r>
          </w:p>
        </w:tc>
      </w:tr>
      <w:tr w14:paraId="3BDB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71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5EB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0B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0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125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0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r>
      <w:tr w14:paraId="200A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4D3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630DD">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00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91C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9DBC1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0C4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7ED7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DD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86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81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E63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4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BF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2DE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35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60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FC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1E5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3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4D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06A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932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3C4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8B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B36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55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10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F97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572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53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30D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91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C3F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95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0C3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5B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43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58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B37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F2F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6B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11,361.94</w:t>
            </w:r>
          </w:p>
        </w:tc>
      </w:tr>
      <w:tr w14:paraId="491C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B8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0F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56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7A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02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DD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8AE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664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F83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4D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93A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7D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AD6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4E1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23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EF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A5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773.82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DF6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8D9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DE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718.17</w:t>
            </w:r>
          </w:p>
        </w:tc>
      </w:tr>
      <w:tr w14:paraId="0A03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575E8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F9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76A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8DC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A1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B7E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3F6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792A7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B91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177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62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C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9F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128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8F4B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9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3DD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65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52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E3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051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9AFF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2C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DA00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4C2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A4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7F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281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DC4E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32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B9A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0D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FF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0A2D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E18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F01E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C1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F20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40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1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D9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B6E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470A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21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F136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60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214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F0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87A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FAAD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46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AB8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82E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CBD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DA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F55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FFD8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51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DBB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601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33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5A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ADC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7812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DD8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CF6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A93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8D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3C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5B7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0FC76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87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279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B4A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F5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39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8C0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F3D19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AC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AFFA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CB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71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F0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BE0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45B1D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1E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CE7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68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98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F5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9A5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6562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E1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FDB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13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BBE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F0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010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D218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6E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38F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0C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EB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64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F3C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28AAA">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4BE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BD9DD">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8A9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2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29D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4FF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84F98">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9B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06FCA">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76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84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3E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A11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05721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0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B9C7A5">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F94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6C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68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339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F53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BB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34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12,074.87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F2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C0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9A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12,080.12</w:t>
            </w:r>
          </w:p>
        </w:tc>
      </w:tr>
      <w:tr w14:paraId="00DB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A3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98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41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EE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4E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FF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139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71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102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70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FAB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969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25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0DB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E9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D6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EF9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12,080.12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CAD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F7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38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12,080.12</w:t>
            </w:r>
          </w:p>
        </w:tc>
      </w:tr>
    </w:tbl>
    <w:p w14:paraId="054BC018">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361698E9">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7F2F8FE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452EB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44F30479">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7D23D89B">
      <w:pPr>
        <w:pStyle w:val="8"/>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部门：武汉市光谷汤逊湖学校</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2465"/>
        <w:gridCol w:w="1425"/>
        <w:gridCol w:w="1395"/>
        <w:gridCol w:w="525"/>
        <w:gridCol w:w="570"/>
        <w:gridCol w:w="500"/>
        <w:gridCol w:w="578"/>
        <w:gridCol w:w="980"/>
      </w:tblGrid>
      <w:tr w14:paraId="2399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D60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4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AA9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13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02F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w:t>
            </w:r>
          </w:p>
        </w:tc>
        <w:tc>
          <w:tcPr>
            <w:tcW w:w="5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BC38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上级补助收入</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3C0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事业收入</w:t>
            </w:r>
          </w:p>
        </w:tc>
        <w:tc>
          <w:tcPr>
            <w:tcW w:w="5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2A89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经营收入</w:t>
            </w:r>
          </w:p>
        </w:tc>
        <w:tc>
          <w:tcPr>
            <w:tcW w:w="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CB2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附属单位上缴收入</w:t>
            </w:r>
          </w:p>
        </w:tc>
        <w:tc>
          <w:tcPr>
            <w:tcW w:w="9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A58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其他收入</w:t>
            </w:r>
          </w:p>
        </w:tc>
      </w:tr>
      <w:tr w14:paraId="5439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96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246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8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4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25B22C">
            <w:pPr>
              <w:jc w:val="center"/>
              <w:rPr>
                <w:rFonts w:hint="eastAsia" w:ascii="宋体" w:hAnsi="宋体" w:eastAsia="宋体" w:cs="宋体"/>
                <w:i w:val="0"/>
                <w:iCs w:val="0"/>
                <w:color w:val="000000"/>
                <w:sz w:val="22"/>
                <w:szCs w:val="22"/>
                <w:u w:val="none"/>
              </w:rPr>
            </w:pPr>
          </w:p>
        </w:tc>
        <w:tc>
          <w:tcPr>
            <w:tcW w:w="13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175116">
            <w:pPr>
              <w:jc w:val="center"/>
              <w:rPr>
                <w:rFonts w:hint="eastAsia" w:ascii="宋体" w:hAnsi="宋体" w:eastAsia="宋体" w:cs="宋体"/>
                <w:i w:val="0"/>
                <w:iCs w:val="0"/>
                <w:color w:val="000000"/>
                <w:sz w:val="22"/>
                <w:szCs w:val="22"/>
                <w:u w:val="none"/>
              </w:rPr>
            </w:pPr>
          </w:p>
        </w:tc>
        <w:tc>
          <w:tcPr>
            <w:tcW w:w="5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809ACF">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696C53">
            <w:pPr>
              <w:jc w:val="center"/>
              <w:rPr>
                <w:rFonts w:hint="eastAsia" w:ascii="宋体" w:hAnsi="宋体" w:eastAsia="宋体" w:cs="宋体"/>
                <w:i w:val="0"/>
                <w:iCs w:val="0"/>
                <w:color w:val="000000"/>
                <w:sz w:val="22"/>
                <w:szCs w:val="22"/>
                <w:u w:val="none"/>
              </w:rPr>
            </w:pPr>
          </w:p>
        </w:tc>
        <w:tc>
          <w:tcPr>
            <w:tcW w:w="5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510253">
            <w:pPr>
              <w:jc w:val="center"/>
              <w:rPr>
                <w:rFonts w:hint="eastAsia" w:ascii="宋体" w:hAnsi="宋体" w:eastAsia="宋体" w:cs="宋体"/>
                <w:i w:val="0"/>
                <w:iCs w:val="0"/>
                <w:color w:val="000000"/>
                <w:sz w:val="22"/>
                <w:szCs w:val="22"/>
                <w:u w:val="none"/>
              </w:rPr>
            </w:pPr>
          </w:p>
        </w:tc>
        <w:tc>
          <w:tcPr>
            <w:tcW w:w="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0A1AD2">
            <w:pPr>
              <w:jc w:val="center"/>
              <w:rPr>
                <w:rFonts w:hint="eastAsia" w:ascii="宋体" w:hAnsi="宋体" w:eastAsia="宋体" w:cs="宋体"/>
                <w:i w:val="0"/>
                <w:iCs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BCF728">
            <w:pPr>
              <w:jc w:val="center"/>
              <w:rPr>
                <w:rFonts w:hint="eastAsia" w:ascii="宋体" w:hAnsi="宋体" w:eastAsia="宋体" w:cs="宋体"/>
                <w:i w:val="0"/>
                <w:iCs w:val="0"/>
                <w:color w:val="000000"/>
                <w:sz w:val="22"/>
                <w:szCs w:val="22"/>
                <w:u w:val="none"/>
              </w:rPr>
            </w:pPr>
          </w:p>
        </w:tc>
      </w:tr>
      <w:tr w14:paraId="432A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0A8540">
            <w:pPr>
              <w:jc w:val="center"/>
              <w:rPr>
                <w:rFonts w:hint="eastAsia" w:ascii="宋体" w:hAnsi="宋体" w:eastAsia="宋体" w:cs="宋体"/>
                <w:i w:val="0"/>
                <w:iCs w:val="0"/>
                <w:color w:val="000000"/>
                <w:sz w:val="22"/>
                <w:szCs w:val="22"/>
                <w:u w:val="none"/>
              </w:rPr>
            </w:pPr>
          </w:p>
        </w:tc>
        <w:tc>
          <w:tcPr>
            <w:tcW w:w="246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A6AC47">
            <w:pPr>
              <w:jc w:val="center"/>
              <w:rPr>
                <w:rFonts w:hint="eastAsia" w:ascii="宋体" w:hAnsi="宋体" w:eastAsia="宋体" w:cs="宋体"/>
                <w:i w:val="0"/>
                <w:iCs w:val="0"/>
                <w:color w:val="000000"/>
                <w:sz w:val="22"/>
                <w:szCs w:val="22"/>
                <w:u w:val="none"/>
              </w:rPr>
            </w:pPr>
          </w:p>
        </w:tc>
        <w:tc>
          <w:tcPr>
            <w:tcW w:w="14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8E607E">
            <w:pPr>
              <w:jc w:val="center"/>
              <w:rPr>
                <w:rFonts w:hint="eastAsia" w:ascii="宋体" w:hAnsi="宋体" w:eastAsia="宋体" w:cs="宋体"/>
                <w:i w:val="0"/>
                <w:iCs w:val="0"/>
                <w:color w:val="000000"/>
                <w:sz w:val="22"/>
                <w:szCs w:val="22"/>
                <w:u w:val="none"/>
              </w:rPr>
            </w:pPr>
          </w:p>
        </w:tc>
        <w:tc>
          <w:tcPr>
            <w:tcW w:w="13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650454">
            <w:pPr>
              <w:jc w:val="center"/>
              <w:rPr>
                <w:rFonts w:hint="eastAsia" w:ascii="宋体" w:hAnsi="宋体" w:eastAsia="宋体" w:cs="宋体"/>
                <w:i w:val="0"/>
                <w:iCs w:val="0"/>
                <w:color w:val="000000"/>
                <w:sz w:val="22"/>
                <w:szCs w:val="22"/>
                <w:u w:val="none"/>
              </w:rPr>
            </w:pPr>
          </w:p>
        </w:tc>
        <w:tc>
          <w:tcPr>
            <w:tcW w:w="5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360FF9">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D71CCD">
            <w:pPr>
              <w:jc w:val="center"/>
              <w:rPr>
                <w:rFonts w:hint="eastAsia" w:ascii="宋体" w:hAnsi="宋体" w:eastAsia="宋体" w:cs="宋体"/>
                <w:i w:val="0"/>
                <w:iCs w:val="0"/>
                <w:color w:val="000000"/>
                <w:sz w:val="22"/>
                <w:szCs w:val="22"/>
                <w:u w:val="none"/>
              </w:rPr>
            </w:pPr>
          </w:p>
        </w:tc>
        <w:tc>
          <w:tcPr>
            <w:tcW w:w="5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285CF0">
            <w:pPr>
              <w:jc w:val="center"/>
              <w:rPr>
                <w:rFonts w:hint="eastAsia" w:ascii="宋体" w:hAnsi="宋体" w:eastAsia="宋体" w:cs="宋体"/>
                <w:i w:val="0"/>
                <w:iCs w:val="0"/>
                <w:color w:val="000000"/>
                <w:sz w:val="22"/>
                <w:szCs w:val="22"/>
                <w:u w:val="none"/>
              </w:rPr>
            </w:pPr>
          </w:p>
        </w:tc>
        <w:tc>
          <w:tcPr>
            <w:tcW w:w="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1799BB">
            <w:pPr>
              <w:jc w:val="center"/>
              <w:rPr>
                <w:rFonts w:hint="eastAsia" w:ascii="宋体" w:hAnsi="宋体" w:eastAsia="宋体" w:cs="宋体"/>
                <w:i w:val="0"/>
                <w:iCs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449D9B">
            <w:pPr>
              <w:jc w:val="center"/>
              <w:rPr>
                <w:rFonts w:hint="eastAsia" w:ascii="宋体" w:hAnsi="宋体" w:eastAsia="宋体" w:cs="宋体"/>
                <w:i w:val="0"/>
                <w:iCs w:val="0"/>
                <w:color w:val="000000"/>
                <w:sz w:val="22"/>
                <w:szCs w:val="22"/>
                <w:u w:val="none"/>
              </w:rPr>
            </w:pPr>
          </w:p>
        </w:tc>
      </w:tr>
      <w:tr w14:paraId="04D9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C4AEA6">
            <w:pPr>
              <w:jc w:val="center"/>
              <w:rPr>
                <w:rFonts w:hint="eastAsia" w:ascii="宋体" w:hAnsi="宋体" w:eastAsia="宋体" w:cs="宋体"/>
                <w:i w:val="0"/>
                <w:iCs w:val="0"/>
                <w:color w:val="000000"/>
                <w:sz w:val="22"/>
                <w:szCs w:val="22"/>
                <w:u w:val="none"/>
              </w:rPr>
            </w:pPr>
          </w:p>
        </w:tc>
        <w:tc>
          <w:tcPr>
            <w:tcW w:w="246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332ACF">
            <w:pPr>
              <w:jc w:val="center"/>
              <w:rPr>
                <w:rFonts w:hint="eastAsia" w:ascii="宋体" w:hAnsi="宋体" w:eastAsia="宋体" w:cs="宋体"/>
                <w:i w:val="0"/>
                <w:iCs w:val="0"/>
                <w:color w:val="000000"/>
                <w:sz w:val="22"/>
                <w:szCs w:val="22"/>
                <w:u w:val="none"/>
              </w:rPr>
            </w:pPr>
          </w:p>
        </w:tc>
        <w:tc>
          <w:tcPr>
            <w:tcW w:w="14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774E39">
            <w:pPr>
              <w:jc w:val="center"/>
              <w:rPr>
                <w:rFonts w:hint="eastAsia" w:ascii="宋体" w:hAnsi="宋体" w:eastAsia="宋体" w:cs="宋体"/>
                <w:i w:val="0"/>
                <w:iCs w:val="0"/>
                <w:color w:val="000000"/>
                <w:sz w:val="22"/>
                <w:szCs w:val="22"/>
                <w:u w:val="none"/>
              </w:rPr>
            </w:pPr>
          </w:p>
        </w:tc>
        <w:tc>
          <w:tcPr>
            <w:tcW w:w="13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43AEAC">
            <w:pPr>
              <w:jc w:val="center"/>
              <w:rPr>
                <w:rFonts w:hint="eastAsia" w:ascii="宋体" w:hAnsi="宋体" w:eastAsia="宋体" w:cs="宋体"/>
                <w:i w:val="0"/>
                <w:iCs w:val="0"/>
                <w:color w:val="000000"/>
                <w:sz w:val="22"/>
                <w:szCs w:val="22"/>
                <w:u w:val="none"/>
              </w:rPr>
            </w:pPr>
          </w:p>
        </w:tc>
        <w:tc>
          <w:tcPr>
            <w:tcW w:w="5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18A543">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E2C7A7">
            <w:pPr>
              <w:jc w:val="center"/>
              <w:rPr>
                <w:rFonts w:hint="eastAsia" w:ascii="宋体" w:hAnsi="宋体" w:eastAsia="宋体" w:cs="宋体"/>
                <w:i w:val="0"/>
                <w:iCs w:val="0"/>
                <w:color w:val="000000"/>
                <w:sz w:val="22"/>
                <w:szCs w:val="22"/>
                <w:u w:val="none"/>
              </w:rPr>
            </w:pPr>
          </w:p>
        </w:tc>
        <w:tc>
          <w:tcPr>
            <w:tcW w:w="5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AF8036">
            <w:pPr>
              <w:jc w:val="center"/>
              <w:rPr>
                <w:rFonts w:hint="eastAsia" w:ascii="宋体" w:hAnsi="宋体" w:eastAsia="宋体" w:cs="宋体"/>
                <w:i w:val="0"/>
                <w:iCs w:val="0"/>
                <w:color w:val="000000"/>
                <w:sz w:val="22"/>
                <w:szCs w:val="22"/>
                <w:u w:val="none"/>
              </w:rPr>
            </w:pPr>
          </w:p>
        </w:tc>
        <w:tc>
          <w:tcPr>
            <w:tcW w:w="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887CA3">
            <w:pPr>
              <w:jc w:val="center"/>
              <w:rPr>
                <w:rFonts w:hint="eastAsia" w:ascii="宋体" w:hAnsi="宋体" w:eastAsia="宋体" w:cs="宋体"/>
                <w:i w:val="0"/>
                <w:iCs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CB2B68">
            <w:pPr>
              <w:jc w:val="center"/>
              <w:rPr>
                <w:rFonts w:hint="eastAsia" w:ascii="宋体" w:hAnsi="宋体" w:eastAsia="宋体" w:cs="宋体"/>
                <w:i w:val="0"/>
                <w:iCs w:val="0"/>
                <w:color w:val="000000"/>
                <w:sz w:val="22"/>
                <w:szCs w:val="22"/>
                <w:u w:val="none"/>
              </w:rPr>
            </w:pPr>
          </w:p>
        </w:tc>
      </w:tr>
      <w:tr w14:paraId="0121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411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4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E331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BEA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EA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95B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B47A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78"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3B90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98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016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r>
      <w:tr w14:paraId="0ACF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30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03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70A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12,074.87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75D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11,301.05</w:t>
            </w:r>
          </w:p>
        </w:tc>
        <w:tc>
          <w:tcPr>
            <w:tcW w:w="5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DCB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48F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B5E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276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3EC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773.82</w:t>
            </w:r>
          </w:p>
        </w:tc>
      </w:tr>
      <w:tr w14:paraId="685B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4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E8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2050202</w:t>
            </w:r>
          </w:p>
        </w:tc>
        <w:tc>
          <w:tcPr>
            <w:tcW w:w="2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C5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小学教育</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19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657.14</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0E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58.10</w:t>
            </w:r>
          </w:p>
        </w:tc>
        <w:tc>
          <w:tcPr>
            <w:tcW w:w="5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3D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0D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5A7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F5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BA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599.04</w:t>
            </w:r>
          </w:p>
        </w:tc>
      </w:tr>
      <w:tr w14:paraId="7344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4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19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2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B9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07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10,699.55</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DC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10,524.77</w:t>
            </w:r>
          </w:p>
        </w:tc>
        <w:tc>
          <w:tcPr>
            <w:tcW w:w="5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4C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0D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14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3D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CF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174.78</w:t>
            </w:r>
          </w:p>
        </w:tc>
      </w:tr>
      <w:tr w14:paraId="4F4E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C6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2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D4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86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A8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5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07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9BA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EC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70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24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14:paraId="1DD8D00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58173C8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80FF3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0947A5AA">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5451B1EA">
      <w:pPr>
        <w:pStyle w:val="8"/>
        <w:ind w:left="0" w:leftChars="0" w:firstLine="0" w:firstLineChars="0"/>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9"/>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1279"/>
        <w:gridCol w:w="990"/>
        <w:gridCol w:w="990"/>
        <w:gridCol w:w="870"/>
        <w:gridCol w:w="1510"/>
      </w:tblGrid>
      <w:tr w14:paraId="5C25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6DA09B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14:paraId="0464C2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279" w:type="dxa"/>
            <w:vMerge w:val="restart"/>
            <w:shd w:val="clear" w:color="auto" w:fill="auto"/>
            <w:vAlign w:val="center"/>
          </w:tcPr>
          <w:p w14:paraId="055F1E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90" w:type="dxa"/>
            <w:vMerge w:val="restart"/>
            <w:shd w:val="clear" w:color="auto" w:fill="auto"/>
            <w:vAlign w:val="center"/>
          </w:tcPr>
          <w:p w14:paraId="6754AB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990" w:type="dxa"/>
            <w:vMerge w:val="restart"/>
            <w:shd w:val="clear" w:color="auto" w:fill="auto"/>
            <w:vAlign w:val="center"/>
          </w:tcPr>
          <w:p w14:paraId="08C27C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870" w:type="dxa"/>
            <w:vMerge w:val="restart"/>
            <w:shd w:val="clear" w:color="auto" w:fill="auto"/>
            <w:vAlign w:val="center"/>
          </w:tcPr>
          <w:p w14:paraId="2BBA7B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510" w:type="dxa"/>
            <w:vMerge w:val="restart"/>
            <w:shd w:val="clear" w:color="auto" w:fill="auto"/>
            <w:vAlign w:val="center"/>
          </w:tcPr>
          <w:p w14:paraId="5106C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5D1D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4FBF01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2EF3C3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14:paraId="700BFE3C">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5B12C62D">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5315DA4A">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441133AD">
            <w:pPr>
              <w:jc w:val="center"/>
              <w:rPr>
                <w:rFonts w:hint="default" w:ascii="Times New Roman" w:hAnsi="Times New Roman" w:eastAsia="宋体" w:cs="Times New Roman"/>
                <w:i w:val="0"/>
                <w:iCs w:val="0"/>
                <w:color w:val="000000"/>
                <w:sz w:val="21"/>
                <w:szCs w:val="21"/>
                <w:u w:val="none"/>
              </w:rPr>
            </w:pPr>
          </w:p>
        </w:tc>
        <w:tc>
          <w:tcPr>
            <w:tcW w:w="870" w:type="dxa"/>
            <w:vMerge w:val="continue"/>
            <w:shd w:val="clear" w:color="auto" w:fill="auto"/>
            <w:vAlign w:val="center"/>
          </w:tcPr>
          <w:p w14:paraId="03A3E1A6">
            <w:pPr>
              <w:jc w:val="center"/>
              <w:rPr>
                <w:rFonts w:hint="default" w:ascii="Times New Roman" w:hAnsi="Times New Roman" w:eastAsia="宋体" w:cs="Times New Roman"/>
                <w:i w:val="0"/>
                <w:iCs w:val="0"/>
                <w:color w:val="000000"/>
                <w:sz w:val="21"/>
                <w:szCs w:val="21"/>
                <w:u w:val="none"/>
              </w:rPr>
            </w:pPr>
          </w:p>
        </w:tc>
        <w:tc>
          <w:tcPr>
            <w:tcW w:w="1510" w:type="dxa"/>
            <w:vMerge w:val="continue"/>
            <w:shd w:val="clear" w:color="auto" w:fill="auto"/>
            <w:vAlign w:val="center"/>
          </w:tcPr>
          <w:p w14:paraId="6FC6CAE3">
            <w:pPr>
              <w:jc w:val="center"/>
              <w:rPr>
                <w:rFonts w:hint="default" w:ascii="Times New Roman" w:hAnsi="Times New Roman" w:eastAsia="宋体" w:cs="Times New Roman"/>
                <w:i w:val="0"/>
                <w:iCs w:val="0"/>
                <w:color w:val="000000"/>
                <w:sz w:val="21"/>
                <w:szCs w:val="21"/>
                <w:u w:val="none"/>
              </w:rPr>
            </w:pPr>
          </w:p>
        </w:tc>
      </w:tr>
      <w:tr w14:paraId="0D61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6C654648">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08CDFED9">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1C71E6D8">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45B62754">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6DD6014E">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65E352B2">
            <w:pPr>
              <w:jc w:val="center"/>
              <w:rPr>
                <w:rFonts w:hint="default" w:ascii="Times New Roman" w:hAnsi="Times New Roman" w:eastAsia="宋体" w:cs="Times New Roman"/>
                <w:i w:val="0"/>
                <w:iCs w:val="0"/>
                <w:color w:val="000000"/>
                <w:sz w:val="21"/>
                <w:szCs w:val="21"/>
                <w:u w:val="none"/>
              </w:rPr>
            </w:pPr>
          </w:p>
        </w:tc>
        <w:tc>
          <w:tcPr>
            <w:tcW w:w="870" w:type="dxa"/>
            <w:vMerge w:val="continue"/>
            <w:shd w:val="clear" w:color="auto" w:fill="auto"/>
            <w:vAlign w:val="center"/>
          </w:tcPr>
          <w:p w14:paraId="4B1DD479">
            <w:pPr>
              <w:jc w:val="center"/>
              <w:rPr>
                <w:rFonts w:hint="default" w:ascii="Times New Roman" w:hAnsi="Times New Roman" w:eastAsia="宋体" w:cs="Times New Roman"/>
                <w:i w:val="0"/>
                <w:iCs w:val="0"/>
                <w:color w:val="000000"/>
                <w:sz w:val="21"/>
                <w:szCs w:val="21"/>
                <w:u w:val="none"/>
              </w:rPr>
            </w:pPr>
          </w:p>
        </w:tc>
        <w:tc>
          <w:tcPr>
            <w:tcW w:w="1510" w:type="dxa"/>
            <w:vMerge w:val="continue"/>
            <w:shd w:val="clear" w:color="auto" w:fill="auto"/>
            <w:vAlign w:val="center"/>
          </w:tcPr>
          <w:p w14:paraId="00E5F81A">
            <w:pPr>
              <w:jc w:val="center"/>
              <w:rPr>
                <w:rFonts w:hint="default" w:ascii="Times New Roman" w:hAnsi="Times New Roman" w:eastAsia="宋体" w:cs="Times New Roman"/>
                <w:i w:val="0"/>
                <w:iCs w:val="0"/>
                <w:color w:val="000000"/>
                <w:sz w:val="21"/>
                <w:szCs w:val="21"/>
                <w:u w:val="none"/>
              </w:rPr>
            </w:pPr>
          </w:p>
        </w:tc>
      </w:tr>
      <w:tr w14:paraId="115B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243B783F">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39000E1D">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39F3F7CE">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0A38E995">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5024AB29">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6D7C3C65">
            <w:pPr>
              <w:jc w:val="center"/>
              <w:rPr>
                <w:rFonts w:hint="default" w:ascii="Times New Roman" w:hAnsi="Times New Roman" w:eastAsia="宋体" w:cs="Times New Roman"/>
                <w:i w:val="0"/>
                <w:iCs w:val="0"/>
                <w:color w:val="000000"/>
                <w:sz w:val="21"/>
                <w:szCs w:val="21"/>
                <w:u w:val="none"/>
              </w:rPr>
            </w:pPr>
          </w:p>
        </w:tc>
        <w:tc>
          <w:tcPr>
            <w:tcW w:w="870" w:type="dxa"/>
            <w:vMerge w:val="continue"/>
            <w:shd w:val="clear" w:color="auto" w:fill="auto"/>
            <w:vAlign w:val="center"/>
          </w:tcPr>
          <w:p w14:paraId="222831AE">
            <w:pPr>
              <w:jc w:val="center"/>
              <w:rPr>
                <w:rFonts w:hint="default" w:ascii="Times New Roman" w:hAnsi="Times New Roman" w:eastAsia="宋体" w:cs="Times New Roman"/>
                <w:i w:val="0"/>
                <w:iCs w:val="0"/>
                <w:color w:val="000000"/>
                <w:sz w:val="21"/>
                <w:szCs w:val="21"/>
                <w:u w:val="none"/>
              </w:rPr>
            </w:pPr>
          </w:p>
        </w:tc>
        <w:tc>
          <w:tcPr>
            <w:tcW w:w="1510" w:type="dxa"/>
            <w:vMerge w:val="continue"/>
            <w:shd w:val="clear" w:color="auto" w:fill="auto"/>
            <w:vAlign w:val="center"/>
          </w:tcPr>
          <w:p w14:paraId="1A3CD98F">
            <w:pPr>
              <w:jc w:val="center"/>
              <w:rPr>
                <w:rFonts w:hint="default" w:ascii="Times New Roman" w:hAnsi="Times New Roman" w:eastAsia="宋体" w:cs="Times New Roman"/>
                <w:i w:val="0"/>
                <w:iCs w:val="0"/>
                <w:color w:val="000000"/>
                <w:sz w:val="21"/>
                <w:szCs w:val="21"/>
                <w:u w:val="none"/>
              </w:rPr>
            </w:pPr>
          </w:p>
        </w:tc>
      </w:tr>
      <w:tr w14:paraId="3FB5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7819B8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32A125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2BC808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18B29A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14:paraId="1B50D4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79" w:type="dxa"/>
            <w:shd w:val="clear" w:color="auto" w:fill="auto"/>
            <w:vAlign w:val="center"/>
          </w:tcPr>
          <w:p w14:paraId="5B7188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90" w:type="dxa"/>
            <w:shd w:val="clear" w:color="auto" w:fill="auto"/>
            <w:vAlign w:val="center"/>
          </w:tcPr>
          <w:p w14:paraId="449AC4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90" w:type="dxa"/>
            <w:shd w:val="clear" w:color="auto" w:fill="auto"/>
            <w:vAlign w:val="center"/>
          </w:tcPr>
          <w:p w14:paraId="105E0E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870" w:type="dxa"/>
            <w:shd w:val="clear" w:color="auto" w:fill="auto"/>
            <w:vAlign w:val="center"/>
          </w:tcPr>
          <w:p w14:paraId="530A71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510" w:type="dxa"/>
            <w:shd w:val="clear" w:color="auto" w:fill="auto"/>
            <w:vAlign w:val="center"/>
          </w:tcPr>
          <w:p w14:paraId="1EA67F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3F7D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08E53E90">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0960F289">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53F414C6">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54BB10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14:paraId="05AEF3D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12,080.12</w:t>
            </w:r>
          </w:p>
        </w:tc>
        <w:tc>
          <w:tcPr>
            <w:tcW w:w="1279" w:type="dxa"/>
            <w:shd w:val="clear" w:color="auto" w:fill="auto"/>
            <w:vAlign w:val="center"/>
          </w:tcPr>
          <w:p w14:paraId="2704ED0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11,387.19</w:t>
            </w:r>
          </w:p>
        </w:tc>
        <w:tc>
          <w:tcPr>
            <w:tcW w:w="990" w:type="dxa"/>
            <w:shd w:val="clear" w:color="auto" w:fill="auto"/>
            <w:vAlign w:val="center"/>
          </w:tcPr>
          <w:p w14:paraId="4FED4C0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692.93</w:t>
            </w:r>
          </w:p>
        </w:tc>
        <w:tc>
          <w:tcPr>
            <w:tcW w:w="990" w:type="dxa"/>
            <w:shd w:val="clear" w:color="auto" w:fill="auto"/>
            <w:vAlign w:val="center"/>
          </w:tcPr>
          <w:p w14:paraId="016C795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870" w:type="dxa"/>
            <w:shd w:val="clear" w:color="auto" w:fill="auto"/>
            <w:vAlign w:val="center"/>
          </w:tcPr>
          <w:p w14:paraId="42C5A09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1510" w:type="dxa"/>
            <w:shd w:val="clear" w:color="auto" w:fill="auto"/>
            <w:vAlign w:val="center"/>
          </w:tcPr>
          <w:p w14:paraId="3A12444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14:paraId="2515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3832299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2050202</w:t>
            </w:r>
          </w:p>
        </w:tc>
        <w:tc>
          <w:tcPr>
            <w:tcW w:w="1056" w:type="dxa"/>
            <w:shd w:val="clear" w:color="auto" w:fill="auto"/>
            <w:vAlign w:val="center"/>
          </w:tcPr>
          <w:p w14:paraId="6A0F54E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小学教育</w:t>
            </w:r>
          </w:p>
        </w:tc>
        <w:tc>
          <w:tcPr>
            <w:tcW w:w="1223" w:type="dxa"/>
            <w:shd w:val="clear" w:color="auto" w:fill="auto"/>
            <w:vAlign w:val="center"/>
          </w:tcPr>
          <w:p w14:paraId="4105720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657.14</w:t>
            </w:r>
          </w:p>
        </w:tc>
        <w:tc>
          <w:tcPr>
            <w:tcW w:w="1279" w:type="dxa"/>
            <w:shd w:val="clear" w:color="auto" w:fill="auto"/>
            <w:vAlign w:val="center"/>
          </w:tcPr>
          <w:p w14:paraId="6725470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479.04</w:t>
            </w:r>
          </w:p>
        </w:tc>
        <w:tc>
          <w:tcPr>
            <w:tcW w:w="990" w:type="dxa"/>
            <w:shd w:val="clear" w:color="auto" w:fill="auto"/>
            <w:vAlign w:val="center"/>
          </w:tcPr>
          <w:p w14:paraId="2956355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178.10</w:t>
            </w:r>
          </w:p>
        </w:tc>
        <w:tc>
          <w:tcPr>
            <w:tcW w:w="990" w:type="dxa"/>
            <w:shd w:val="clear" w:color="auto" w:fill="auto"/>
            <w:vAlign w:val="center"/>
          </w:tcPr>
          <w:p w14:paraId="4528778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70" w:type="dxa"/>
            <w:shd w:val="clear" w:color="auto" w:fill="auto"/>
            <w:vAlign w:val="center"/>
          </w:tcPr>
          <w:p w14:paraId="4C0900A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510" w:type="dxa"/>
            <w:shd w:val="clear" w:color="auto" w:fill="auto"/>
            <w:vAlign w:val="center"/>
          </w:tcPr>
          <w:p w14:paraId="1D5C252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1C8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1DC6B4B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056" w:type="dxa"/>
            <w:shd w:val="clear" w:color="auto" w:fill="auto"/>
            <w:vAlign w:val="center"/>
          </w:tcPr>
          <w:p w14:paraId="263664B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223" w:type="dxa"/>
            <w:shd w:val="clear" w:color="auto" w:fill="auto"/>
            <w:vAlign w:val="center"/>
          </w:tcPr>
          <w:p w14:paraId="567CAF3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10,704.80</w:t>
            </w:r>
          </w:p>
        </w:tc>
        <w:tc>
          <w:tcPr>
            <w:tcW w:w="1279" w:type="dxa"/>
            <w:shd w:val="clear" w:color="auto" w:fill="auto"/>
            <w:vAlign w:val="center"/>
          </w:tcPr>
          <w:p w14:paraId="2BE163D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10,189.97</w:t>
            </w:r>
          </w:p>
        </w:tc>
        <w:tc>
          <w:tcPr>
            <w:tcW w:w="990" w:type="dxa"/>
            <w:shd w:val="clear" w:color="auto" w:fill="auto"/>
            <w:vAlign w:val="center"/>
          </w:tcPr>
          <w:p w14:paraId="5BD3418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514.83</w:t>
            </w:r>
          </w:p>
        </w:tc>
        <w:tc>
          <w:tcPr>
            <w:tcW w:w="990" w:type="dxa"/>
            <w:shd w:val="clear" w:color="auto" w:fill="auto"/>
            <w:vAlign w:val="center"/>
          </w:tcPr>
          <w:p w14:paraId="038F9A6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70" w:type="dxa"/>
            <w:shd w:val="clear" w:color="auto" w:fill="auto"/>
            <w:vAlign w:val="center"/>
          </w:tcPr>
          <w:p w14:paraId="651D20D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510" w:type="dxa"/>
            <w:shd w:val="clear" w:color="auto" w:fill="auto"/>
            <w:vAlign w:val="center"/>
          </w:tcPr>
          <w:p w14:paraId="7B21179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47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3B71594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056" w:type="dxa"/>
            <w:shd w:val="clear" w:color="auto" w:fill="auto"/>
            <w:vAlign w:val="center"/>
          </w:tcPr>
          <w:p w14:paraId="15B3D4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23" w:type="dxa"/>
            <w:shd w:val="clear" w:color="auto" w:fill="auto"/>
            <w:vAlign w:val="center"/>
          </w:tcPr>
          <w:p w14:paraId="1A90420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1279" w:type="dxa"/>
            <w:shd w:val="clear" w:color="auto" w:fill="auto"/>
            <w:vAlign w:val="center"/>
          </w:tcPr>
          <w:p w14:paraId="598DEBE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990" w:type="dxa"/>
            <w:shd w:val="clear" w:color="auto" w:fill="auto"/>
            <w:vAlign w:val="center"/>
          </w:tcPr>
          <w:p w14:paraId="4C71DD2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90" w:type="dxa"/>
            <w:shd w:val="clear" w:color="auto" w:fill="auto"/>
            <w:vAlign w:val="center"/>
          </w:tcPr>
          <w:p w14:paraId="51F5A3E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70" w:type="dxa"/>
            <w:shd w:val="clear" w:color="auto" w:fill="auto"/>
            <w:vAlign w:val="center"/>
          </w:tcPr>
          <w:p w14:paraId="466A7C4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510" w:type="dxa"/>
            <w:shd w:val="clear" w:color="auto" w:fill="auto"/>
            <w:vAlign w:val="center"/>
          </w:tcPr>
          <w:p w14:paraId="5F32CCC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14:paraId="009CDCD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41ED12D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7B951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0BE9A9F5">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1F7F4956">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0"/>
        <w:gridCol w:w="363"/>
        <w:gridCol w:w="876"/>
        <w:gridCol w:w="2417"/>
        <w:gridCol w:w="363"/>
        <w:gridCol w:w="876"/>
        <w:gridCol w:w="876"/>
        <w:gridCol w:w="510"/>
        <w:gridCol w:w="510"/>
      </w:tblGrid>
      <w:tr w14:paraId="3603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4"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EC3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w:t>
            </w:r>
          </w:p>
        </w:tc>
        <w:tc>
          <w:tcPr>
            <w:tcW w:w="3065"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8A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w:t>
            </w:r>
          </w:p>
        </w:tc>
      </w:tr>
      <w:tr w14:paraId="2635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EF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2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1BD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48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0E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c>
          <w:tcPr>
            <w:tcW w:w="133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328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2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FF1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48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0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48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C5B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一般公共预算财政拨款</w:t>
            </w:r>
          </w:p>
        </w:tc>
        <w:tc>
          <w:tcPr>
            <w:tcW w:w="28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9A7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政府性基金预算财政拨款</w:t>
            </w:r>
          </w:p>
        </w:tc>
        <w:tc>
          <w:tcPr>
            <w:tcW w:w="28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9D0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国有资本经营预算财政拨款</w:t>
            </w:r>
          </w:p>
        </w:tc>
      </w:tr>
      <w:tr w14:paraId="22B1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67A758">
            <w:pPr>
              <w:jc w:val="center"/>
              <w:rPr>
                <w:rFonts w:hint="eastAsia" w:ascii="宋体" w:hAnsi="宋体" w:eastAsia="宋体" w:cs="宋体"/>
                <w:i w:val="0"/>
                <w:iCs w:val="0"/>
                <w:color w:val="000000"/>
                <w:sz w:val="22"/>
                <w:szCs w:val="22"/>
                <w:u w:val="none"/>
              </w:rPr>
            </w:pPr>
          </w:p>
        </w:tc>
        <w:tc>
          <w:tcPr>
            <w:tcW w:w="2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824C9D">
            <w:pPr>
              <w:jc w:val="center"/>
              <w:rPr>
                <w:rFonts w:hint="eastAsia" w:ascii="宋体" w:hAnsi="宋体" w:eastAsia="宋体" w:cs="宋体"/>
                <w:i w:val="0"/>
                <w:iCs w:val="0"/>
                <w:color w:val="000000"/>
                <w:sz w:val="22"/>
                <w:szCs w:val="22"/>
                <w:u w:val="none"/>
              </w:rPr>
            </w:pPr>
          </w:p>
        </w:tc>
        <w:tc>
          <w:tcPr>
            <w:tcW w:w="48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89A4E4">
            <w:pPr>
              <w:jc w:val="center"/>
              <w:rPr>
                <w:rFonts w:hint="eastAsia" w:ascii="宋体" w:hAnsi="宋体" w:eastAsia="宋体" w:cs="宋体"/>
                <w:i w:val="0"/>
                <w:iCs w:val="0"/>
                <w:color w:val="000000"/>
                <w:sz w:val="22"/>
                <w:szCs w:val="22"/>
                <w:u w:val="none"/>
              </w:rPr>
            </w:pPr>
          </w:p>
        </w:tc>
        <w:tc>
          <w:tcPr>
            <w:tcW w:w="13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60310B">
            <w:pPr>
              <w:jc w:val="center"/>
              <w:rPr>
                <w:rFonts w:hint="eastAsia" w:ascii="宋体" w:hAnsi="宋体" w:eastAsia="宋体" w:cs="宋体"/>
                <w:i w:val="0"/>
                <w:iCs w:val="0"/>
                <w:color w:val="000000"/>
                <w:sz w:val="22"/>
                <w:szCs w:val="22"/>
                <w:u w:val="none"/>
              </w:rPr>
            </w:pPr>
          </w:p>
        </w:tc>
        <w:tc>
          <w:tcPr>
            <w:tcW w:w="2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739315">
            <w:pPr>
              <w:jc w:val="center"/>
              <w:rPr>
                <w:rFonts w:hint="eastAsia" w:ascii="宋体" w:hAnsi="宋体" w:eastAsia="宋体" w:cs="宋体"/>
                <w:i w:val="0"/>
                <w:iCs w:val="0"/>
                <w:color w:val="000000"/>
                <w:sz w:val="22"/>
                <w:szCs w:val="22"/>
                <w:u w:val="none"/>
              </w:rPr>
            </w:pPr>
          </w:p>
        </w:tc>
        <w:tc>
          <w:tcPr>
            <w:tcW w:w="48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04D351">
            <w:pPr>
              <w:jc w:val="center"/>
              <w:rPr>
                <w:rFonts w:hint="eastAsia" w:ascii="宋体" w:hAnsi="宋体" w:eastAsia="宋体" w:cs="宋体"/>
                <w:i w:val="0"/>
                <w:iCs w:val="0"/>
                <w:color w:val="000000"/>
                <w:sz w:val="22"/>
                <w:szCs w:val="22"/>
                <w:u w:val="none"/>
              </w:rPr>
            </w:pPr>
          </w:p>
        </w:tc>
        <w:tc>
          <w:tcPr>
            <w:tcW w:w="48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90F341">
            <w:pPr>
              <w:jc w:val="center"/>
              <w:rPr>
                <w:rFonts w:hint="eastAsia" w:ascii="宋体" w:hAnsi="宋体" w:eastAsia="宋体" w:cs="宋体"/>
                <w:i w:val="0"/>
                <w:iCs w:val="0"/>
                <w:color w:val="000000"/>
                <w:sz w:val="22"/>
                <w:szCs w:val="22"/>
                <w:u w:val="none"/>
              </w:rPr>
            </w:pPr>
          </w:p>
        </w:tc>
        <w:tc>
          <w:tcPr>
            <w:tcW w:w="28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147E36">
            <w:pPr>
              <w:jc w:val="center"/>
              <w:rPr>
                <w:rFonts w:hint="eastAsia" w:ascii="宋体" w:hAnsi="宋体" w:eastAsia="宋体" w:cs="宋体"/>
                <w:i w:val="0"/>
                <w:iCs w:val="0"/>
                <w:color w:val="000000"/>
                <w:sz w:val="22"/>
                <w:szCs w:val="22"/>
                <w:u w:val="none"/>
              </w:rPr>
            </w:pPr>
          </w:p>
        </w:tc>
        <w:tc>
          <w:tcPr>
            <w:tcW w:w="28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E9471F">
            <w:pPr>
              <w:jc w:val="center"/>
              <w:rPr>
                <w:rFonts w:hint="eastAsia" w:ascii="宋体" w:hAnsi="宋体" w:eastAsia="宋体" w:cs="宋体"/>
                <w:i w:val="0"/>
                <w:iCs w:val="0"/>
                <w:color w:val="000000"/>
                <w:sz w:val="22"/>
                <w:szCs w:val="22"/>
                <w:u w:val="none"/>
              </w:rPr>
            </w:pPr>
          </w:p>
        </w:tc>
      </w:tr>
      <w:tr w14:paraId="42E7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75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760AD">
            <w:pPr>
              <w:jc w:val="center"/>
              <w:rPr>
                <w:rFonts w:hint="eastAsia" w:ascii="宋体" w:hAnsi="宋体" w:eastAsia="宋体" w:cs="宋体"/>
                <w:i w:val="0"/>
                <w:iCs w:val="0"/>
                <w:color w:val="000000"/>
                <w:sz w:val="22"/>
                <w:szCs w:val="22"/>
                <w:u w:val="none"/>
              </w:rPr>
            </w:pPr>
          </w:p>
        </w:tc>
        <w:tc>
          <w:tcPr>
            <w:tcW w:w="4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03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4B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C199C1">
            <w:pPr>
              <w:jc w:val="center"/>
              <w:rPr>
                <w:rFonts w:hint="eastAsia" w:ascii="宋体" w:hAnsi="宋体" w:eastAsia="宋体" w:cs="宋体"/>
                <w:i w:val="0"/>
                <w:iCs w:val="0"/>
                <w:color w:val="000000"/>
                <w:sz w:val="22"/>
                <w:szCs w:val="22"/>
                <w:u w:val="none"/>
              </w:rPr>
            </w:pPr>
          </w:p>
        </w:tc>
        <w:tc>
          <w:tcPr>
            <w:tcW w:w="4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01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AB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8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E4E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C0D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1CBE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AE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698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46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821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0A1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C0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65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AE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CA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B7A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C8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D2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96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80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BD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6A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F6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A7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83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F16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16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A6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DC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FC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A12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103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59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92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89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E4F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9F990">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5A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2B298">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325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5A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C00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77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5A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37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50A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38C597">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16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20CB4">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84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D5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CF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10,582.87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36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10,582.87</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40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32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27E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BC347">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15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CF2E6">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F98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4D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CF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F5F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E5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6A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6C4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4CF23">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66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BBAE8">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C14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5F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7A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58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4A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30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C6A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52272">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504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57FAF">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FC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90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99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FA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88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8D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E9B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B009DD">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272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0F0D2">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3A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33D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98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BE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3C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E5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3AD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BD957">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82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891BE">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BC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9E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38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7A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64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AF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7F5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8CAA4F">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96F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6697C">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6DA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0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33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B1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C7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91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334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6AC39E">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0B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19DC0">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38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6F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64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63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96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FB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672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417FB">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F1E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53805">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5A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9B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4A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55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C0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E71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8C6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CA3DD6">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30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E3997">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BD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CC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75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37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55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B9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224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78A2F">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93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C975F">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27E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981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D9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D5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CE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A2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6D9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03375">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99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01132">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DC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85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F6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D6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76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D4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ACC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01851">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E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487D9">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C9E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976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04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AC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B1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C3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E3B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6AEC17">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8DA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C237F">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5A4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BEB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5B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8F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BC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7F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9FD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8FA3AA">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7E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A90E5">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EE1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F3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A1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EB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F2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A03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1F0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4DAA0">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03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FA5EE">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0F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FF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79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ED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FB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B4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990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70EFC">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C3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FDF15">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ED6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8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62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49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CA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27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0B8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08C68">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ED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BD8A2">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055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EC7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03F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27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F7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67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3A2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86ADC8">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EF1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5D089">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D51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A2B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68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F7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2D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3A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20A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555A0">
            <w:pPr>
              <w:jc w:val="center"/>
              <w:rPr>
                <w:rFonts w:hint="eastAsia" w:ascii="宋体" w:hAnsi="宋体" w:eastAsia="宋体" w:cs="宋体"/>
                <w:b/>
                <w:bCs/>
                <w:i w:val="0"/>
                <w:iCs w:val="0"/>
                <w:color w:val="000000"/>
                <w:sz w:val="20"/>
                <w:szCs w:val="20"/>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A4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C8968">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1CC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1DA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01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47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EA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BB0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55B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3A6BC1">
            <w:pPr>
              <w:jc w:val="left"/>
              <w:rPr>
                <w:rFonts w:hint="eastAsia" w:ascii="宋体" w:hAnsi="宋体" w:eastAsia="宋体" w:cs="宋体"/>
                <w:i w:val="0"/>
                <w:iCs w:val="0"/>
                <w:color w:val="000000"/>
                <w:sz w:val="20"/>
                <w:szCs w:val="20"/>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561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C7C33">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F4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5A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7A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25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23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0A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A52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2073AC">
            <w:pPr>
              <w:jc w:val="left"/>
              <w:rPr>
                <w:rFonts w:hint="eastAsia" w:ascii="宋体" w:hAnsi="宋体" w:eastAsia="宋体" w:cs="宋体"/>
                <w:i w:val="0"/>
                <w:iCs w:val="0"/>
                <w:color w:val="000000"/>
                <w:sz w:val="20"/>
                <w:szCs w:val="20"/>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FA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11F54">
            <w:pPr>
              <w:jc w:val="right"/>
              <w:rPr>
                <w:rFonts w:hint="eastAsia" w:ascii="宋体" w:hAnsi="宋体" w:eastAsia="宋体" w:cs="宋体"/>
                <w:i w:val="0"/>
                <w:iCs w:val="0"/>
                <w:color w:val="000000"/>
                <w:sz w:val="22"/>
                <w:szCs w:val="22"/>
                <w:u w:val="none"/>
              </w:rPr>
            </w:pP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B4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39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E2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CC5C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DF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A3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F81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6C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92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B7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DBC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27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F5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73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2F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2B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D88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D4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年初财政拨款结转和结余</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6D4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94E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09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年末财政拨款结转和结余</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62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3C2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19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32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12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C3C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BA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一般公共预算财政拨款</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77A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86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7A8FB">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4F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E30DE">
            <w:pPr>
              <w:jc w:val="right"/>
              <w:rPr>
                <w:rFonts w:hint="eastAsia" w:ascii="宋体" w:hAnsi="宋体" w:eastAsia="宋体" w:cs="宋体"/>
                <w:i w:val="0"/>
                <w:iCs w:val="0"/>
                <w:color w:val="000000"/>
                <w:sz w:val="22"/>
                <w:szCs w:val="22"/>
                <w:u w:val="none"/>
              </w:rPr>
            </w:pP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F6D48">
            <w:pPr>
              <w:jc w:val="right"/>
              <w:rPr>
                <w:rFonts w:hint="eastAsia" w:ascii="宋体" w:hAnsi="宋体" w:eastAsia="宋体" w:cs="宋体"/>
                <w:i w:val="0"/>
                <w:iCs w:val="0"/>
                <w:color w:val="000000"/>
                <w:sz w:val="22"/>
                <w:szCs w:val="22"/>
                <w:u w:val="none"/>
              </w:rPr>
            </w:pP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F1C62">
            <w:pPr>
              <w:jc w:val="right"/>
              <w:rPr>
                <w:rFonts w:hint="eastAsia" w:ascii="宋体" w:hAnsi="宋体" w:eastAsia="宋体" w:cs="宋体"/>
                <w:i w:val="0"/>
                <w:iCs w:val="0"/>
                <w:color w:val="000000"/>
                <w:sz w:val="22"/>
                <w:szCs w:val="22"/>
                <w:u w:val="none"/>
              </w:rPr>
            </w:pP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BFD9C">
            <w:pPr>
              <w:jc w:val="right"/>
              <w:rPr>
                <w:rFonts w:hint="eastAsia" w:ascii="宋体" w:hAnsi="宋体" w:eastAsia="宋体" w:cs="宋体"/>
                <w:i w:val="0"/>
                <w:iCs w:val="0"/>
                <w:color w:val="000000"/>
                <w:sz w:val="22"/>
                <w:szCs w:val="22"/>
                <w:u w:val="none"/>
              </w:rPr>
            </w:pPr>
          </w:p>
        </w:tc>
      </w:tr>
      <w:tr w14:paraId="2858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FBA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政府性基金预算财政拨款</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AB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FC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7D7B3">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254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CBF2A">
            <w:pPr>
              <w:jc w:val="right"/>
              <w:rPr>
                <w:rFonts w:hint="eastAsia" w:ascii="宋体" w:hAnsi="宋体" w:eastAsia="宋体" w:cs="宋体"/>
                <w:i w:val="0"/>
                <w:iCs w:val="0"/>
                <w:color w:val="000000"/>
                <w:sz w:val="22"/>
                <w:szCs w:val="22"/>
                <w:u w:val="none"/>
              </w:rPr>
            </w:pP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EFD24">
            <w:pPr>
              <w:jc w:val="right"/>
              <w:rPr>
                <w:rFonts w:hint="eastAsia" w:ascii="宋体" w:hAnsi="宋体" w:eastAsia="宋体" w:cs="宋体"/>
                <w:i w:val="0"/>
                <w:iCs w:val="0"/>
                <w:color w:val="000000"/>
                <w:sz w:val="22"/>
                <w:szCs w:val="22"/>
                <w:u w:val="none"/>
              </w:rPr>
            </w:pP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790BE">
            <w:pPr>
              <w:jc w:val="right"/>
              <w:rPr>
                <w:rFonts w:hint="eastAsia" w:ascii="宋体" w:hAnsi="宋体" w:eastAsia="宋体" w:cs="宋体"/>
                <w:i w:val="0"/>
                <w:iCs w:val="0"/>
                <w:color w:val="000000"/>
                <w:sz w:val="22"/>
                <w:szCs w:val="22"/>
                <w:u w:val="none"/>
              </w:rPr>
            </w:pP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C1CF7">
            <w:pPr>
              <w:jc w:val="right"/>
              <w:rPr>
                <w:rFonts w:hint="eastAsia" w:ascii="宋体" w:hAnsi="宋体" w:eastAsia="宋体" w:cs="宋体"/>
                <w:i w:val="0"/>
                <w:iCs w:val="0"/>
                <w:color w:val="000000"/>
                <w:sz w:val="22"/>
                <w:szCs w:val="22"/>
                <w:u w:val="none"/>
              </w:rPr>
            </w:pPr>
          </w:p>
        </w:tc>
      </w:tr>
      <w:tr w14:paraId="1243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07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国有资本经营预算财政拨款</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7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48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0AC55A">
            <w:pPr>
              <w:jc w:val="left"/>
              <w:rPr>
                <w:rFonts w:hint="eastAsia" w:ascii="宋体" w:hAnsi="宋体" w:eastAsia="宋体" w:cs="宋体"/>
                <w:i w:val="0"/>
                <w:iCs w:val="0"/>
                <w:color w:val="000000"/>
                <w:sz w:val="22"/>
                <w:szCs w:val="22"/>
                <w:u w:val="none"/>
              </w:rPr>
            </w:pP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82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C3870">
            <w:pPr>
              <w:jc w:val="right"/>
              <w:rPr>
                <w:rFonts w:hint="eastAsia" w:ascii="宋体" w:hAnsi="宋体" w:eastAsia="宋体" w:cs="宋体"/>
                <w:i w:val="0"/>
                <w:iCs w:val="0"/>
                <w:color w:val="000000"/>
                <w:sz w:val="22"/>
                <w:szCs w:val="22"/>
                <w:u w:val="none"/>
              </w:rPr>
            </w:pP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F8D75">
            <w:pPr>
              <w:jc w:val="right"/>
              <w:rPr>
                <w:rFonts w:hint="eastAsia" w:ascii="宋体" w:hAnsi="宋体" w:eastAsia="宋体" w:cs="宋体"/>
                <w:i w:val="0"/>
                <w:iCs w:val="0"/>
                <w:color w:val="000000"/>
                <w:sz w:val="22"/>
                <w:szCs w:val="22"/>
                <w:u w:val="none"/>
              </w:rPr>
            </w:pP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E2ED9">
            <w:pPr>
              <w:jc w:val="right"/>
              <w:rPr>
                <w:rFonts w:hint="eastAsia" w:ascii="宋体" w:hAnsi="宋体" w:eastAsia="宋体" w:cs="宋体"/>
                <w:i w:val="0"/>
                <w:iCs w:val="0"/>
                <w:color w:val="000000"/>
                <w:sz w:val="22"/>
                <w:szCs w:val="22"/>
                <w:u w:val="none"/>
              </w:rPr>
            </w:pP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7EBB1">
            <w:pPr>
              <w:jc w:val="right"/>
              <w:rPr>
                <w:rFonts w:hint="eastAsia" w:ascii="宋体" w:hAnsi="宋体" w:eastAsia="宋体" w:cs="宋体"/>
                <w:i w:val="0"/>
                <w:iCs w:val="0"/>
                <w:color w:val="000000"/>
                <w:sz w:val="22"/>
                <w:szCs w:val="22"/>
                <w:u w:val="none"/>
              </w:rPr>
            </w:pPr>
          </w:p>
        </w:tc>
      </w:tr>
      <w:tr w14:paraId="5E21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25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732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999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32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1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5D58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2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46E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F0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4A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11,301.05</w:t>
            </w:r>
          </w:p>
        </w:tc>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841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DA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14:paraId="25D92938">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p>
    <w:p w14:paraId="1A79C9F3">
      <w:pPr>
        <w:rPr>
          <w:rFonts w:hint="default"/>
          <w:lang w:val="en-US" w:eastAsia="zh-CN"/>
        </w:rPr>
      </w:pPr>
    </w:p>
    <w:p w14:paraId="4FD01AC8">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160F601C">
      <w:pPr>
        <w:pStyle w:val="7"/>
        <w:rPr>
          <w:rFonts w:hint="default"/>
          <w:lang w:val="en-US" w:eastAsia="zh-CN"/>
        </w:rPr>
      </w:pPr>
    </w:p>
    <w:p w14:paraId="2092A0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2160D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70C45029">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6710C844">
      <w:pPr>
        <w:pStyle w:val="8"/>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094F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61A370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46820F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044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6065E1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7A8079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25EAAD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3CB0D6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592599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2375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3F284F58">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076F44BA">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6848C66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7774AEE">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080BE37">
            <w:pPr>
              <w:jc w:val="center"/>
              <w:rPr>
                <w:rFonts w:hint="default" w:ascii="Times New Roman" w:hAnsi="Times New Roman" w:eastAsia="宋体" w:cs="Times New Roman"/>
                <w:i w:val="0"/>
                <w:iCs w:val="0"/>
                <w:color w:val="000000"/>
                <w:sz w:val="21"/>
                <w:szCs w:val="21"/>
                <w:u w:val="none"/>
              </w:rPr>
            </w:pPr>
          </w:p>
        </w:tc>
      </w:tr>
      <w:tr w14:paraId="7A42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1630DC49">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460AE217">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158A8DE">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A7F055B">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D0C2E56">
            <w:pPr>
              <w:jc w:val="center"/>
              <w:rPr>
                <w:rFonts w:hint="default" w:ascii="Times New Roman" w:hAnsi="Times New Roman" w:eastAsia="宋体" w:cs="Times New Roman"/>
                <w:i w:val="0"/>
                <w:iCs w:val="0"/>
                <w:color w:val="000000"/>
                <w:sz w:val="21"/>
                <w:szCs w:val="21"/>
                <w:u w:val="none"/>
              </w:rPr>
            </w:pPr>
          </w:p>
        </w:tc>
      </w:tr>
      <w:tr w14:paraId="1332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72D818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04377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7F4B15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124E55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7A62B7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311949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0720C9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4C8C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59231C19">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0EC7E21B">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76C81E32">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48F86E4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40829B0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11,301.05</w:t>
            </w:r>
          </w:p>
        </w:tc>
        <w:tc>
          <w:tcPr>
            <w:tcW w:w="1903" w:type="dxa"/>
            <w:shd w:val="clear" w:color="auto" w:fill="auto"/>
            <w:vAlign w:val="center"/>
          </w:tcPr>
          <w:p w14:paraId="50E443C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10,793.36</w:t>
            </w:r>
          </w:p>
        </w:tc>
        <w:tc>
          <w:tcPr>
            <w:tcW w:w="1903" w:type="dxa"/>
            <w:shd w:val="clear" w:color="auto" w:fill="auto"/>
            <w:vAlign w:val="center"/>
          </w:tcPr>
          <w:p w14:paraId="668AD36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507.68</w:t>
            </w:r>
          </w:p>
        </w:tc>
      </w:tr>
      <w:tr w14:paraId="39A2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0D0713A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2050202</w:t>
            </w:r>
          </w:p>
        </w:tc>
        <w:tc>
          <w:tcPr>
            <w:tcW w:w="1903" w:type="dxa"/>
            <w:shd w:val="clear" w:color="auto" w:fill="auto"/>
            <w:vAlign w:val="center"/>
          </w:tcPr>
          <w:p w14:paraId="01E5788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小学教育</w:t>
            </w:r>
          </w:p>
        </w:tc>
        <w:tc>
          <w:tcPr>
            <w:tcW w:w="1146" w:type="dxa"/>
            <w:shd w:val="clear" w:color="auto" w:fill="auto"/>
            <w:vAlign w:val="center"/>
          </w:tcPr>
          <w:p w14:paraId="74FA0CE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58.10</w:t>
            </w:r>
          </w:p>
        </w:tc>
        <w:tc>
          <w:tcPr>
            <w:tcW w:w="1903" w:type="dxa"/>
            <w:shd w:val="clear" w:color="auto" w:fill="auto"/>
            <w:vAlign w:val="center"/>
          </w:tcPr>
          <w:p w14:paraId="557C546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903" w:type="dxa"/>
            <w:shd w:val="clear" w:color="auto" w:fill="auto"/>
            <w:vAlign w:val="center"/>
          </w:tcPr>
          <w:p w14:paraId="3D32845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58.10</w:t>
            </w:r>
          </w:p>
        </w:tc>
      </w:tr>
      <w:tr w14:paraId="6A52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0EE776A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903" w:type="dxa"/>
            <w:shd w:val="clear" w:color="auto" w:fill="auto"/>
            <w:vAlign w:val="center"/>
          </w:tcPr>
          <w:p w14:paraId="44DA059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146" w:type="dxa"/>
            <w:shd w:val="clear" w:color="auto" w:fill="auto"/>
            <w:vAlign w:val="center"/>
          </w:tcPr>
          <w:p w14:paraId="134C35D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10,524.77</w:t>
            </w:r>
          </w:p>
        </w:tc>
        <w:tc>
          <w:tcPr>
            <w:tcW w:w="1903" w:type="dxa"/>
            <w:shd w:val="clear" w:color="auto" w:fill="auto"/>
            <w:vAlign w:val="center"/>
          </w:tcPr>
          <w:p w14:paraId="6BB3549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10,075.19</w:t>
            </w:r>
          </w:p>
        </w:tc>
        <w:tc>
          <w:tcPr>
            <w:tcW w:w="1903" w:type="dxa"/>
            <w:shd w:val="clear" w:color="auto" w:fill="auto"/>
            <w:vAlign w:val="center"/>
          </w:tcPr>
          <w:p w14:paraId="23B3F9B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449.58</w:t>
            </w:r>
          </w:p>
        </w:tc>
      </w:tr>
      <w:tr w14:paraId="0E3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2EE4B73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903" w:type="dxa"/>
            <w:shd w:val="clear" w:color="auto" w:fill="auto"/>
            <w:vAlign w:val="center"/>
          </w:tcPr>
          <w:p w14:paraId="0E69D31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146" w:type="dxa"/>
            <w:shd w:val="clear" w:color="auto" w:fill="auto"/>
            <w:vAlign w:val="center"/>
          </w:tcPr>
          <w:p w14:paraId="223B4E8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1903" w:type="dxa"/>
            <w:shd w:val="clear" w:color="auto" w:fill="auto"/>
            <w:vAlign w:val="center"/>
          </w:tcPr>
          <w:p w14:paraId="1383BC1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718.17</w:t>
            </w:r>
          </w:p>
        </w:tc>
        <w:tc>
          <w:tcPr>
            <w:tcW w:w="1903" w:type="dxa"/>
            <w:shd w:val="clear" w:color="auto" w:fill="auto"/>
            <w:vAlign w:val="center"/>
          </w:tcPr>
          <w:p w14:paraId="7CEA45E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14:paraId="2E25797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48BBF89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FEBCC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15AD0276">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40E4DA30">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1952"/>
        <w:gridCol w:w="679"/>
        <w:gridCol w:w="505"/>
        <w:gridCol w:w="1373"/>
        <w:gridCol w:w="563"/>
        <w:gridCol w:w="505"/>
        <w:gridCol w:w="2415"/>
        <w:gridCol w:w="564"/>
      </w:tblGrid>
      <w:tr w14:paraId="211F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48"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52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w:t>
            </w:r>
          </w:p>
        </w:tc>
        <w:tc>
          <w:tcPr>
            <w:tcW w:w="3251"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70B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w:t>
            </w:r>
          </w:p>
        </w:tc>
      </w:tr>
      <w:tr w14:paraId="1307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B6E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14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5C7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35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08D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24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62D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78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1A6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28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097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24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9B2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42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BC9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25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494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0969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94A106">
            <w:pPr>
              <w:jc w:val="center"/>
              <w:rPr>
                <w:rFonts w:hint="eastAsia" w:ascii="宋体" w:hAnsi="宋体" w:eastAsia="宋体" w:cs="宋体"/>
                <w:i w:val="0"/>
                <w:iCs w:val="0"/>
                <w:color w:val="000000"/>
                <w:sz w:val="22"/>
                <w:szCs w:val="22"/>
                <w:u w:val="none"/>
              </w:rPr>
            </w:pPr>
          </w:p>
        </w:tc>
        <w:tc>
          <w:tcPr>
            <w:tcW w:w="114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A33BF5">
            <w:pPr>
              <w:jc w:val="center"/>
              <w:rPr>
                <w:rFonts w:hint="eastAsia" w:ascii="宋体" w:hAnsi="宋体" w:eastAsia="宋体" w:cs="宋体"/>
                <w:i w:val="0"/>
                <w:iCs w:val="0"/>
                <w:color w:val="000000"/>
                <w:sz w:val="22"/>
                <w:szCs w:val="22"/>
                <w:u w:val="none"/>
              </w:rPr>
            </w:pPr>
          </w:p>
        </w:tc>
        <w:tc>
          <w:tcPr>
            <w:tcW w:w="35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D274F2">
            <w:pPr>
              <w:jc w:val="center"/>
              <w:rPr>
                <w:rFonts w:hint="eastAsia" w:ascii="宋体" w:hAnsi="宋体" w:eastAsia="宋体" w:cs="宋体"/>
                <w:i w:val="0"/>
                <w:iCs w:val="0"/>
                <w:color w:val="000000"/>
                <w:sz w:val="22"/>
                <w:szCs w:val="22"/>
                <w:u w:val="none"/>
              </w:rPr>
            </w:pPr>
          </w:p>
        </w:tc>
        <w:tc>
          <w:tcPr>
            <w:tcW w:w="24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B03E52">
            <w:pPr>
              <w:jc w:val="center"/>
              <w:rPr>
                <w:rFonts w:hint="eastAsia" w:ascii="宋体" w:hAnsi="宋体" w:eastAsia="宋体" w:cs="宋体"/>
                <w:i w:val="0"/>
                <w:iCs w:val="0"/>
                <w:color w:val="000000"/>
                <w:sz w:val="22"/>
                <w:szCs w:val="22"/>
                <w:u w:val="none"/>
              </w:rPr>
            </w:pPr>
          </w:p>
        </w:tc>
        <w:tc>
          <w:tcPr>
            <w:tcW w:w="78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16B23C">
            <w:pPr>
              <w:jc w:val="center"/>
              <w:rPr>
                <w:rFonts w:hint="eastAsia" w:ascii="宋体" w:hAnsi="宋体" w:eastAsia="宋体" w:cs="宋体"/>
                <w:i w:val="0"/>
                <w:iCs w:val="0"/>
                <w:color w:val="000000"/>
                <w:sz w:val="22"/>
                <w:szCs w:val="22"/>
                <w:u w:val="none"/>
              </w:rPr>
            </w:pPr>
          </w:p>
        </w:tc>
        <w:tc>
          <w:tcPr>
            <w:tcW w:w="28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0E3FC4">
            <w:pPr>
              <w:jc w:val="center"/>
              <w:rPr>
                <w:rFonts w:hint="eastAsia" w:ascii="宋体" w:hAnsi="宋体" w:eastAsia="宋体" w:cs="宋体"/>
                <w:i w:val="0"/>
                <w:iCs w:val="0"/>
                <w:color w:val="000000"/>
                <w:sz w:val="22"/>
                <w:szCs w:val="22"/>
                <w:u w:val="none"/>
              </w:rPr>
            </w:pPr>
          </w:p>
        </w:tc>
        <w:tc>
          <w:tcPr>
            <w:tcW w:w="24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91AD1E">
            <w:pPr>
              <w:jc w:val="center"/>
              <w:rPr>
                <w:rFonts w:hint="eastAsia" w:ascii="宋体" w:hAnsi="宋体" w:eastAsia="宋体" w:cs="宋体"/>
                <w:i w:val="0"/>
                <w:iCs w:val="0"/>
                <w:color w:val="000000"/>
                <w:sz w:val="22"/>
                <w:szCs w:val="22"/>
                <w:u w:val="none"/>
              </w:rPr>
            </w:pPr>
          </w:p>
        </w:tc>
        <w:tc>
          <w:tcPr>
            <w:tcW w:w="14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607280">
            <w:pPr>
              <w:jc w:val="center"/>
              <w:rPr>
                <w:rFonts w:hint="eastAsia" w:ascii="宋体" w:hAnsi="宋体" w:eastAsia="宋体" w:cs="宋体"/>
                <w:i w:val="0"/>
                <w:iCs w:val="0"/>
                <w:color w:val="000000"/>
                <w:sz w:val="22"/>
                <w:szCs w:val="22"/>
                <w:u w:val="none"/>
              </w:rPr>
            </w:pPr>
          </w:p>
        </w:tc>
        <w:tc>
          <w:tcPr>
            <w:tcW w:w="25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BC44F9">
            <w:pPr>
              <w:jc w:val="center"/>
              <w:rPr>
                <w:rFonts w:hint="eastAsia" w:ascii="宋体" w:hAnsi="宋体" w:eastAsia="宋体" w:cs="宋体"/>
                <w:i w:val="0"/>
                <w:iCs w:val="0"/>
                <w:color w:val="000000"/>
                <w:sz w:val="22"/>
                <w:szCs w:val="22"/>
                <w:u w:val="none"/>
              </w:rPr>
            </w:pPr>
          </w:p>
        </w:tc>
      </w:tr>
      <w:tr w14:paraId="437C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659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F66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工资福利支出</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87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9,859.58</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CF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73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商品和服务支出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B2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915.25</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00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C4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债务利息及费用支出</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08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269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FF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30101</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74F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基本工资</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C8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1,636.53</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4D6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30201</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9CE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03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27.97</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70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30701</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4AA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国内债务付息</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BD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DCF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A4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30102</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DD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津贴补贴</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D0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524.75</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10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30202</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25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印刷费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01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D8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30702</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1FE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国外债务付息</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53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352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F9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30103</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4C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奖金</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FCB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86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30203</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987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咨询费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C5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A7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78B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资本性支出</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A4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18.53</w:t>
            </w:r>
          </w:p>
        </w:tc>
      </w:tr>
      <w:tr w14:paraId="37D6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7E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30106</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BF5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伙食补助费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38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8A8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30204</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9AB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手续费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C4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6E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31001</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52D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房屋建筑物购建</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80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FDD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2F9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30107</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EAB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绩效工资</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21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5,897.51</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9A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30205</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D97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水费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9F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24.98</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2FE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31002</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C35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办公设备购置</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0F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11.30</w:t>
            </w:r>
          </w:p>
        </w:tc>
      </w:tr>
      <w:tr w14:paraId="7FD9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F0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30108</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AE7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机关事业单位基本养老保险缴费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EE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726.22</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71D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30206</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184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电费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9E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87.75</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06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31003</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BA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专用设备购置</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69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7.23</w:t>
            </w:r>
          </w:p>
        </w:tc>
      </w:tr>
      <w:tr w14:paraId="3E3C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4FD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30109</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08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职业年金缴费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A1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C4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30207</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3C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邮电费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96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C96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31005</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68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基础设施建设</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42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751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41F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30110</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EE2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职工基本医疗保险缴费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73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395.55</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86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30208</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5B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取暖费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44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7A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31006</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1B7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大型修缮</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46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928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00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30111</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513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公务员医疗补助缴费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42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18.96</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284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30209</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AB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物业管理费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B9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89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31007</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CA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信息网络及软件购置更新</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D9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6C8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36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30112</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14A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其他社会保障缴费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B5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39.57</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C1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30211</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8E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差旅费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6B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ACE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31008</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9D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物资储备</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BC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A07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B66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30113</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8C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住房公积金</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52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620.48</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78C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30212</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5C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因公出国（境）费用</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9B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99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31009</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2AB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土地补偿</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A2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48C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0C9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30114</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BD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55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CF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30213</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A4A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维修（护）费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97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193.77</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D75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31010</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FDC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安置补助</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15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160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F40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30199</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B59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其他工资福利支出</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13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F23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30214</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2E1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租赁费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9B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FE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31011</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2C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地上附着物和青苗补偿</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6D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72D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7E5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36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对个人和家庭的补助</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ED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7A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30215</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B0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会议费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2E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F4D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31012</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A5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拆迁补偿</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75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753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CD3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30301</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81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离休费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AB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546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30216</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33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培训费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0A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2.23</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3A4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31013</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ED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公务用车购置</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03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D94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09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30302</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22D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退休费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48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AD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30217</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55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公务接待费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D4D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1B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31019</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52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其他交通工具购置</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FA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8D6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D4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30303</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D47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退职（役）费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41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B0F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30218</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DF1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专用材料费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0E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8.34</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B5B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31021</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E0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文物和陈列品购置</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AD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3D9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133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30304</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5E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抚恤金</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1F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4D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30224</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685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被装购置费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4A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7A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31022</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27F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无形资产购置</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7F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8DC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AF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30305</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B0D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生活补助</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E8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9D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30225</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15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专用燃料费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C7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F6B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31099</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32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其他资本性支出</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A1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DDA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11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30306</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7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救济费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7A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F9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30226</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706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劳务费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DD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FE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D2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其他支出</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37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D0B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BF5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30307</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CB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医疗费补助</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FD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17B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30227</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353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委托业务费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BE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94B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39907</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7BD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国家赔偿费用支出</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29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54A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4FD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30308</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D5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助学金</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79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07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30228</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D23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工会经费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5F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3.24</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93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39908</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6F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对民间非营利组织和群众性自治组织补贴</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73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7EE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38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30309</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018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奖励金</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9C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D1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30229</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5F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福利费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F7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4.04</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C8B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39909</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70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经常性赠与</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BC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84E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C4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30310</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8D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个人农业生产补贴</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FC3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5D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30231</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22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公务用车运行维护费</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E7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1E2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39910</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1B4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资本性赠与</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CB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38E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38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30311</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78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代缴社会保险费</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B5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96E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30239</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CF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其他交通费用</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A8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4.48</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53C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39999</w:t>
            </w: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52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其他支出</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72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2F4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62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30399</w:t>
            </w: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B0E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其他对个人和家庭的补助</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0E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F6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30240</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9B4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税金及附加费用</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20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8A4296">
            <w:pPr>
              <w:jc w:val="left"/>
              <w:rPr>
                <w:rFonts w:hint="eastAsia" w:ascii="宋体" w:hAnsi="宋体" w:eastAsia="宋体" w:cs="宋体"/>
                <w:i w:val="0"/>
                <w:iCs w:val="0"/>
                <w:color w:val="000000"/>
                <w:sz w:val="22"/>
                <w:szCs w:val="22"/>
                <w:u w:val="none"/>
              </w:rPr>
            </w:pP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09CD6">
            <w:pPr>
              <w:jc w:val="lef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2D8A0">
            <w:pPr>
              <w:jc w:val="right"/>
              <w:rPr>
                <w:rFonts w:hint="eastAsia" w:ascii="宋体" w:hAnsi="宋体" w:eastAsia="宋体" w:cs="宋体"/>
                <w:i w:val="0"/>
                <w:iCs w:val="0"/>
                <w:color w:val="000000"/>
                <w:sz w:val="22"/>
                <w:szCs w:val="22"/>
                <w:u w:val="none"/>
              </w:rPr>
            </w:pPr>
          </w:p>
        </w:tc>
      </w:tr>
      <w:tr w14:paraId="7A5E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0F9AE">
            <w:pPr>
              <w:jc w:val="left"/>
              <w:rPr>
                <w:rFonts w:hint="eastAsia" w:ascii="宋体" w:hAnsi="宋体" w:eastAsia="宋体" w:cs="宋体"/>
                <w:i w:val="0"/>
                <w:iCs w:val="0"/>
                <w:color w:val="000000"/>
                <w:sz w:val="22"/>
                <w:szCs w:val="22"/>
                <w:u w:val="none"/>
              </w:rPr>
            </w:pPr>
          </w:p>
        </w:tc>
        <w:tc>
          <w:tcPr>
            <w:tcW w:w="11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E18A5">
            <w:pPr>
              <w:jc w:val="left"/>
              <w:rPr>
                <w:rFonts w:hint="eastAsia" w:ascii="宋体" w:hAnsi="宋体" w:eastAsia="宋体" w:cs="宋体"/>
                <w:i w:val="0"/>
                <w:iCs w:val="0"/>
                <w:color w:val="000000"/>
                <w:sz w:val="22"/>
                <w:szCs w:val="22"/>
                <w:u w:val="none"/>
              </w:rPr>
            </w:pP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B3D9F">
            <w:pPr>
              <w:jc w:val="right"/>
              <w:rPr>
                <w:rFonts w:hint="eastAsia" w:ascii="宋体" w:hAnsi="宋体" w:eastAsia="宋体" w:cs="宋体"/>
                <w:i w:val="0"/>
                <w:iCs w:val="0"/>
                <w:color w:val="000000"/>
                <w:sz w:val="22"/>
                <w:szCs w:val="22"/>
                <w:u w:val="none"/>
              </w:rPr>
            </w:pP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31D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30299</w:t>
            </w:r>
          </w:p>
        </w:tc>
        <w:tc>
          <w:tcPr>
            <w:tcW w:w="78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54E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其他商品和服务支出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72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153.48</w:t>
            </w:r>
          </w:p>
        </w:tc>
        <w:tc>
          <w:tcPr>
            <w:tcW w:w="2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71BF0">
            <w:pPr>
              <w:jc w:val="left"/>
              <w:rPr>
                <w:rFonts w:hint="eastAsia" w:ascii="宋体" w:hAnsi="宋体" w:eastAsia="宋体" w:cs="宋体"/>
                <w:i w:val="0"/>
                <w:iCs w:val="0"/>
                <w:color w:val="000000"/>
                <w:sz w:val="22"/>
                <w:szCs w:val="22"/>
                <w:u w:val="none"/>
              </w:rPr>
            </w:pPr>
          </w:p>
        </w:tc>
        <w:tc>
          <w:tcPr>
            <w:tcW w:w="14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7A73D">
            <w:pPr>
              <w:jc w:val="lef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F53A76">
            <w:pPr>
              <w:jc w:val="right"/>
              <w:rPr>
                <w:rFonts w:hint="eastAsia" w:ascii="宋体" w:hAnsi="宋体" w:eastAsia="宋体" w:cs="宋体"/>
                <w:i w:val="0"/>
                <w:iCs w:val="0"/>
                <w:color w:val="000000"/>
                <w:sz w:val="22"/>
                <w:szCs w:val="22"/>
                <w:u w:val="none"/>
              </w:rPr>
            </w:pPr>
          </w:p>
        </w:tc>
      </w:tr>
      <w:tr w14:paraId="77BA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91"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B1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人员经费合计</w:t>
            </w:r>
          </w:p>
        </w:tc>
        <w:tc>
          <w:tcPr>
            <w:tcW w:w="3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AA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9,859.58</w:t>
            </w:r>
          </w:p>
        </w:tc>
        <w:tc>
          <w:tcPr>
            <w:tcW w:w="2997" w:type="pct"/>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37D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公用经费合计</w:t>
            </w:r>
          </w:p>
        </w:tc>
        <w:tc>
          <w:tcPr>
            <w:tcW w:w="25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D2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933.79</w:t>
            </w:r>
          </w:p>
        </w:tc>
      </w:tr>
    </w:tbl>
    <w:p w14:paraId="6F6E212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F6F4E9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7C1B560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2FAF97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FEBC5C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0332C0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F90E95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4B7B39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FD8E9C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999F482">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4ECB28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7C1A42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ECAF6E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A67EB6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4CCF9D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AC5123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388E0D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338BD2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2BDCC2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E32700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0985B7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D937C8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2F5D59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6ECF06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4A9CE2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A12E5F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0E22AE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3A2628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E3872D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57E41B2">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C3BE61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2D6DE1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D53F07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BF4823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E938E2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5A93C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0EA6C767">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557F524F">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2640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2D72BC4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401046C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01DA9CC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4003E09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0EC8E14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2DB4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59A7C53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3ABC71B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6BB8AA7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6375ED5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3E7A04B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450FE41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768B5A4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65BD9A0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67BA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55C449CC">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41BF2ACD">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3B3240DA">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6369D06B">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1D070082">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11D8A715">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58CB4D4D">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072745B7">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3E1E5A32">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0784C92E">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7ED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44955AF2">
            <w:pPr>
              <w:pStyle w:val="12"/>
              <w:rPr>
                <w:rFonts w:hint="default" w:ascii="Times New Roman" w:hAnsi="Times New Roman" w:cs="Times New Roman" w:eastAsiaTheme="minorEastAsia"/>
                <w:sz w:val="21"/>
                <w:szCs w:val="21"/>
              </w:rPr>
            </w:pPr>
          </w:p>
        </w:tc>
        <w:tc>
          <w:tcPr>
            <w:tcW w:w="317" w:type="dxa"/>
            <w:vMerge w:val="continue"/>
            <w:vAlign w:val="top"/>
          </w:tcPr>
          <w:p w14:paraId="250A276B">
            <w:pPr>
              <w:pStyle w:val="12"/>
              <w:rPr>
                <w:rFonts w:hint="default" w:ascii="Times New Roman" w:hAnsi="Times New Roman" w:cs="Times New Roman" w:eastAsiaTheme="minorEastAsia"/>
                <w:sz w:val="21"/>
                <w:szCs w:val="21"/>
              </w:rPr>
            </w:pPr>
          </w:p>
        </w:tc>
        <w:tc>
          <w:tcPr>
            <w:tcW w:w="319" w:type="dxa"/>
            <w:vMerge w:val="continue"/>
            <w:vAlign w:val="top"/>
          </w:tcPr>
          <w:p w14:paraId="00D47F7A">
            <w:pPr>
              <w:pStyle w:val="12"/>
              <w:rPr>
                <w:rFonts w:hint="default" w:ascii="Times New Roman" w:hAnsi="Times New Roman" w:cs="Times New Roman" w:eastAsiaTheme="minorEastAsia"/>
                <w:sz w:val="21"/>
                <w:szCs w:val="21"/>
              </w:rPr>
            </w:pPr>
          </w:p>
        </w:tc>
        <w:tc>
          <w:tcPr>
            <w:tcW w:w="1169" w:type="dxa"/>
            <w:vAlign w:val="top"/>
          </w:tcPr>
          <w:p w14:paraId="249F5483">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0E44D7B5">
            <w:pPr>
              <w:pStyle w:val="12"/>
              <w:rPr>
                <w:rFonts w:hint="default" w:ascii="Times New Roman" w:hAnsi="Times New Roman" w:cs="Times New Roman" w:eastAsiaTheme="minorEastAsia"/>
                <w:sz w:val="21"/>
                <w:szCs w:val="21"/>
              </w:rPr>
            </w:pPr>
          </w:p>
        </w:tc>
        <w:tc>
          <w:tcPr>
            <w:tcW w:w="1167" w:type="dxa"/>
            <w:vAlign w:val="top"/>
          </w:tcPr>
          <w:p w14:paraId="704CE26F">
            <w:pPr>
              <w:pStyle w:val="12"/>
              <w:rPr>
                <w:rFonts w:hint="default" w:ascii="Times New Roman" w:hAnsi="Times New Roman" w:cs="Times New Roman" w:eastAsiaTheme="minorEastAsia"/>
                <w:sz w:val="21"/>
                <w:szCs w:val="21"/>
              </w:rPr>
            </w:pPr>
          </w:p>
        </w:tc>
        <w:tc>
          <w:tcPr>
            <w:tcW w:w="1167" w:type="dxa"/>
            <w:vAlign w:val="top"/>
          </w:tcPr>
          <w:p w14:paraId="24432EA6">
            <w:pPr>
              <w:pStyle w:val="12"/>
              <w:rPr>
                <w:rFonts w:hint="default" w:ascii="Times New Roman" w:hAnsi="Times New Roman" w:cs="Times New Roman" w:eastAsiaTheme="minorEastAsia"/>
                <w:sz w:val="21"/>
                <w:szCs w:val="21"/>
              </w:rPr>
            </w:pPr>
          </w:p>
        </w:tc>
        <w:tc>
          <w:tcPr>
            <w:tcW w:w="1167" w:type="dxa"/>
            <w:vAlign w:val="top"/>
          </w:tcPr>
          <w:p w14:paraId="658EFBD1">
            <w:pPr>
              <w:pStyle w:val="12"/>
              <w:rPr>
                <w:rFonts w:hint="default" w:ascii="Times New Roman" w:hAnsi="Times New Roman" w:cs="Times New Roman" w:eastAsiaTheme="minorEastAsia"/>
                <w:sz w:val="21"/>
                <w:szCs w:val="21"/>
              </w:rPr>
            </w:pPr>
          </w:p>
        </w:tc>
        <w:tc>
          <w:tcPr>
            <w:tcW w:w="1171" w:type="dxa"/>
            <w:vAlign w:val="top"/>
          </w:tcPr>
          <w:p w14:paraId="592854F5">
            <w:pPr>
              <w:pStyle w:val="12"/>
              <w:rPr>
                <w:rFonts w:hint="default" w:ascii="Times New Roman" w:hAnsi="Times New Roman" w:cs="Times New Roman" w:eastAsiaTheme="minorEastAsia"/>
                <w:sz w:val="21"/>
                <w:szCs w:val="21"/>
              </w:rPr>
            </w:pPr>
          </w:p>
        </w:tc>
        <w:tc>
          <w:tcPr>
            <w:tcW w:w="1173" w:type="dxa"/>
            <w:vAlign w:val="top"/>
          </w:tcPr>
          <w:p w14:paraId="6D638103">
            <w:pPr>
              <w:pStyle w:val="12"/>
              <w:rPr>
                <w:rFonts w:hint="default" w:ascii="Times New Roman" w:hAnsi="Times New Roman" w:cs="Times New Roman" w:eastAsiaTheme="minorEastAsia"/>
                <w:sz w:val="21"/>
                <w:szCs w:val="21"/>
              </w:rPr>
            </w:pPr>
          </w:p>
        </w:tc>
      </w:tr>
      <w:tr w14:paraId="641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55E4548F">
            <w:pPr>
              <w:pStyle w:val="12"/>
              <w:rPr>
                <w:rFonts w:hint="default" w:ascii="Times New Roman" w:hAnsi="Times New Roman" w:cs="Times New Roman" w:eastAsiaTheme="minorEastAsia"/>
                <w:sz w:val="21"/>
                <w:szCs w:val="21"/>
              </w:rPr>
            </w:pPr>
          </w:p>
        </w:tc>
        <w:tc>
          <w:tcPr>
            <w:tcW w:w="1169" w:type="dxa"/>
            <w:vAlign w:val="top"/>
          </w:tcPr>
          <w:p w14:paraId="3CFD07C2">
            <w:pPr>
              <w:pStyle w:val="12"/>
              <w:rPr>
                <w:rFonts w:hint="default" w:ascii="Times New Roman" w:hAnsi="Times New Roman" w:cs="Times New Roman" w:eastAsiaTheme="minorEastAsia"/>
                <w:sz w:val="21"/>
                <w:szCs w:val="21"/>
              </w:rPr>
            </w:pPr>
          </w:p>
        </w:tc>
        <w:tc>
          <w:tcPr>
            <w:tcW w:w="1167" w:type="dxa"/>
            <w:vAlign w:val="top"/>
          </w:tcPr>
          <w:p w14:paraId="60803E40">
            <w:pPr>
              <w:pStyle w:val="12"/>
              <w:rPr>
                <w:rFonts w:hint="default" w:ascii="Times New Roman" w:hAnsi="Times New Roman" w:cs="Times New Roman" w:eastAsiaTheme="minorEastAsia"/>
                <w:sz w:val="21"/>
                <w:szCs w:val="21"/>
              </w:rPr>
            </w:pPr>
          </w:p>
        </w:tc>
        <w:tc>
          <w:tcPr>
            <w:tcW w:w="1167" w:type="dxa"/>
            <w:vAlign w:val="top"/>
          </w:tcPr>
          <w:p w14:paraId="11D776EB">
            <w:pPr>
              <w:pStyle w:val="12"/>
              <w:rPr>
                <w:rFonts w:hint="default" w:ascii="Times New Roman" w:hAnsi="Times New Roman" w:cs="Times New Roman" w:eastAsiaTheme="minorEastAsia"/>
                <w:sz w:val="21"/>
                <w:szCs w:val="21"/>
              </w:rPr>
            </w:pPr>
          </w:p>
        </w:tc>
        <w:tc>
          <w:tcPr>
            <w:tcW w:w="1167" w:type="dxa"/>
            <w:vAlign w:val="top"/>
          </w:tcPr>
          <w:p w14:paraId="43FD8165">
            <w:pPr>
              <w:pStyle w:val="12"/>
              <w:rPr>
                <w:rFonts w:hint="default" w:ascii="Times New Roman" w:hAnsi="Times New Roman" w:cs="Times New Roman" w:eastAsiaTheme="minorEastAsia"/>
                <w:sz w:val="21"/>
                <w:szCs w:val="21"/>
              </w:rPr>
            </w:pPr>
          </w:p>
        </w:tc>
        <w:tc>
          <w:tcPr>
            <w:tcW w:w="1167" w:type="dxa"/>
            <w:vAlign w:val="top"/>
          </w:tcPr>
          <w:p w14:paraId="3C073DE5">
            <w:pPr>
              <w:pStyle w:val="12"/>
              <w:rPr>
                <w:rFonts w:hint="default" w:ascii="Times New Roman" w:hAnsi="Times New Roman" w:cs="Times New Roman" w:eastAsiaTheme="minorEastAsia"/>
                <w:sz w:val="21"/>
                <w:szCs w:val="21"/>
              </w:rPr>
            </w:pPr>
          </w:p>
        </w:tc>
        <w:tc>
          <w:tcPr>
            <w:tcW w:w="1171" w:type="dxa"/>
            <w:vAlign w:val="top"/>
          </w:tcPr>
          <w:p w14:paraId="65BAEBC4">
            <w:pPr>
              <w:pStyle w:val="12"/>
              <w:rPr>
                <w:rFonts w:hint="default" w:ascii="Times New Roman" w:hAnsi="Times New Roman" w:cs="Times New Roman" w:eastAsiaTheme="minorEastAsia"/>
                <w:sz w:val="21"/>
                <w:szCs w:val="21"/>
              </w:rPr>
            </w:pPr>
          </w:p>
        </w:tc>
        <w:tc>
          <w:tcPr>
            <w:tcW w:w="1173" w:type="dxa"/>
            <w:vAlign w:val="top"/>
          </w:tcPr>
          <w:p w14:paraId="3067B157">
            <w:pPr>
              <w:pStyle w:val="12"/>
              <w:rPr>
                <w:rFonts w:hint="default" w:ascii="Times New Roman" w:hAnsi="Times New Roman" w:cs="Times New Roman" w:eastAsiaTheme="minorEastAsia"/>
                <w:sz w:val="21"/>
                <w:szCs w:val="21"/>
              </w:rPr>
            </w:pPr>
          </w:p>
        </w:tc>
      </w:tr>
      <w:tr w14:paraId="0195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97960E3">
            <w:pPr>
              <w:pStyle w:val="12"/>
              <w:rPr>
                <w:rFonts w:hint="default" w:ascii="Times New Roman" w:hAnsi="Times New Roman" w:cs="Times New Roman" w:eastAsiaTheme="minorEastAsia"/>
                <w:sz w:val="21"/>
                <w:szCs w:val="21"/>
              </w:rPr>
            </w:pPr>
          </w:p>
        </w:tc>
        <w:tc>
          <w:tcPr>
            <w:tcW w:w="1169" w:type="dxa"/>
            <w:vAlign w:val="top"/>
          </w:tcPr>
          <w:p w14:paraId="5B154941">
            <w:pPr>
              <w:pStyle w:val="12"/>
              <w:rPr>
                <w:rFonts w:hint="default" w:ascii="Times New Roman" w:hAnsi="Times New Roman" w:cs="Times New Roman" w:eastAsiaTheme="minorEastAsia"/>
                <w:sz w:val="21"/>
                <w:szCs w:val="21"/>
              </w:rPr>
            </w:pPr>
          </w:p>
        </w:tc>
        <w:tc>
          <w:tcPr>
            <w:tcW w:w="1167" w:type="dxa"/>
            <w:vAlign w:val="top"/>
          </w:tcPr>
          <w:p w14:paraId="20DE1FFD">
            <w:pPr>
              <w:pStyle w:val="12"/>
              <w:rPr>
                <w:rFonts w:hint="default" w:ascii="Times New Roman" w:hAnsi="Times New Roman" w:cs="Times New Roman" w:eastAsiaTheme="minorEastAsia"/>
                <w:sz w:val="21"/>
                <w:szCs w:val="21"/>
              </w:rPr>
            </w:pPr>
          </w:p>
        </w:tc>
        <w:tc>
          <w:tcPr>
            <w:tcW w:w="1167" w:type="dxa"/>
            <w:vAlign w:val="top"/>
          </w:tcPr>
          <w:p w14:paraId="11E32F65">
            <w:pPr>
              <w:pStyle w:val="12"/>
              <w:rPr>
                <w:rFonts w:hint="default" w:ascii="Times New Roman" w:hAnsi="Times New Roman" w:cs="Times New Roman" w:eastAsiaTheme="minorEastAsia"/>
                <w:sz w:val="21"/>
                <w:szCs w:val="21"/>
              </w:rPr>
            </w:pPr>
          </w:p>
        </w:tc>
        <w:tc>
          <w:tcPr>
            <w:tcW w:w="1167" w:type="dxa"/>
            <w:vAlign w:val="top"/>
          </w:tcPr>
          <w:p w14:paraId="668B9E8D">
            <w:pPr>
              <w:pStyle w:val="12"/>
              <w:rPr>
                <w:rFonts w:hint="default" w:ascii="Times New Roman" w:hAnsi="Times New Roman" w:cs="Times New Roman" w:eastAsiaTheme="minorEastAsia"/>
                <w:sz w:val="21"/>
                <w:szCs w:val="21"/>
              </w:rPr>
            </w:pPr>
          </w:p>
        </w:tc>
        <w:tc>
          <w:tcPr>
            <w:tcW w:w="1167" w:type="dxa"/>
            <w:vAlign w:val="top"/>
          </w:tcPr>
          <w:p w14:paraId="6116521A">
            <w:pPr>
              <w:pStyle w:val="12"/>
              <w:rPr>
                <w:rFonts w:hint="default" w:ascii="Times New Roman" w:hAnsi="Times New Roman" w:cs="Times New Roman" w:eastAsiaTheme="minorEastAsia"/>
                <w:sz w:val="21"/>
                <w:szCs w:val="21"/>
              </w:rPr>
            </w:pPr>
          </w:p>
        </w:tc>
        <w:tc>
          <w:tcPr>
            <w:tcW w:w="1171" w:type="dxa"/>
            <w:vAlign w:val="top"/>
          </w:tcPr>
          <w:p w14:paraId="266E3CEA">
            <w:pPr>
              <w:pStyle w:val="12"/>
              <w:rPr>
                <w:rFonts w:hint="default" w:ascii="Times New Roman" w:hAnsi="Times New Roman" w:cs="Times New Roman" w:eastAsiaTheme="minorEastAsia"/>
                <w:sz w:val="21"/>
                <w:szCs w:val="21"/>
              </w:rPr>
            </w:pPr>
          </w:p>
        </w:tc>
        <w:tc>
          <w:tcPr>
            <w:tcW w:w="1173" w:type="dxa"/>
            <w:vAlign w:val="top"/>
          </w:tcPr>
          <w:p w14:paraId="792EF48C">
            <w:pPr>
              <w:pStyle w:val="12"/>
              <w:rPr>
                <w:rFonts w:hint="default" w:ascii="Times New Roman" w:hAnsi="Times New Roman" w:cs="Times New Roman" w:eastAsiaTheme="minorEastAsia"/>
                <w:sz w:val="21"/>
                <w:szCs w:val="21"/>
              </w:rPr>
            </w:pPr>
          </w:p>
        </w:tc>
      </w:tr>
      <w:tr w14:paraId="12D7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4B75A391">
            <w:pPr>
              <w:pStyle w:val="12"/>
              <w:rPr>
                <w:rFonts w:hint="default" w:ascii="Times New Roman" w:hAnsi="Times New Roman" w:cs="Times New Roman" w:eastAsiaTheme="minorEastAsia"/>
                <w:sz w:val="21"/>
                <w:szCs w:val="21"/>
              </w:rPr>
            </w:pPr>
          </w:p>
        </w:tc>
        <w:tc>
          <w:tcPr>
            <w:tcW w:w="1169" w:type="dxa"/>
            <w:vAlign w:val="top"/>
          </w:tcPr>
          <w:p w14:paraId="174E6A50">
            <w:pPr>
              <w:pStyle w:val="12"/>
              <w:rPr>
                <w:rFonts w:hint="default" w:ascii="Times New Roman" w:hAnsi="Times New Roman" w:cs="Times New Roman" w:eastAsiaTheme="minorEastAsia"/>
                <w:sz w:val="21"/>
                <w:szCs w:val="21"/>
              </w:rPr>
            </w:pPr>
          </w:p>
        </w:tc>
        <w:tc>
          <w:tcPr>
            <w:tcW w:w="1167" w:type="dxa"/>
            <w:vAlign w:val="top"/>
          </w:tcPr>
          <w:p w14:paraId="6FB4F231">
            <w:pPr>
              <w:pStyle w:val="12"/>
              <w:rPr>
                <w:rFonts w:hint="default" w:ascii="Times New Roman" w:hAnsi="Times New Roman" w:cs="Times New Roman" w:eastAsiaTheme="minorEastAsia"/>
                <w:sz w:val="21"/>
                <w:szCs w:val="21"/>
              </w:rPr>
            </w:pPr>
          </w:p>
        </w:tc>
        <w:tc>
          <w:tcPr>
            <w:tcW w:w="1167" w:type="dxa"/>
            <w:vAlign w:val="top"/>
          </w:tcPr>
          <w:p w14:paraId="38A8E069">
            <w:pPr>
              <w:pStyle w:val="12"/>
              <w:rPr>
                <w:rFonts w:hint="default" w:ascii="Times New Roman" w:hAnsi="Times New Roman" w:cs="Times New Roman" w:eastAsiaTheme="minorEastAsia"/>
                <w:sz w:val="21"/>
                <w:szCs w:val="21"/>
              </w:rPr>
            </w:pPr>
          </w:p>
        </w:tc>
        <w:tc>
          <w:tcPr>
            <w:tcW w:w="1167" w:type="dxa"/>
            <w:vAlign w:val="top"/>
          </w:tcPr>
          <w:p w14:paraId="68FB30EF">
            <w:pPr>
              <w:pStyle w:val="12"/>
              <w:rPr>
                <w:rFonts w:hint="default" w:ascii="Times New Roman" w:hAnsi="Times New Roman" w:cs="Times New Roman" w:eastAsiaTheme="minorEastAsia"/>
                <w:sz w:val="21"/>
                <w:szCs w:val="21"/>
              </w:rPr>
            </w:pPr>
          </w:p>
        </w:tc>
        <w:tc>
          <w:tcPr>
            <w:tcW w:w="1167" w:type="dxa"/>
            <w:vAlign w:val="top"/>
          </w:tcPr>
          <w:p w14:paraId="4C82A81A">
            <w:pPr>
              <w:pStyle w:val="12"/>
              <w:rPr>
                <w:rFonts w:hint="default" w:ascii="Times New Roman" w:hAnsi="Times New Roman" w:cs="Times New Roman" w:eastAsiaTheme="minorEastAsia"/>
                <w:sz w:val="21"/>
                <w:szCs w:val="21"/>
              </w:rPr>
            </w:pPr>
          </w:p>
        </w:tc>
        <w:tc>
          <w:tcPr>
            <w:tcW w:w="1171" w:type="dxa"/>
            <w:vAlign w:val="top"/>
          </w:tcPr>
          <w:p w14:paraId="7A175FF6">
            <w:pPr>
              <w:pStyle w:val="12"/>
              <w:rPr>
                <w:rFonts w:hint="default" w:ascii="Times New Roman" w:hAnsi="Times New Roman" w:cs="Times New Roman" w:eastAsiaTheme="minorEastAsia"/>
                <w:sz w:val="21"/>
                <w:szCs w:val="21"/>
              </w:rPr>
            </w:pPr>
          </w:p>
        </w:tc>
        <w:tc>
          <w:tcPr>
            <w:tcW w:w="1173" w:type="dxa"/>
            <w:vAlign w:val="top"/>
          </w:tcPr>
          <w:p w14:paraId="41522D6A">
            <w:pPr>
              <w:pStyle w:val="12"/>
              <w:rPr>
                <w:rFonts w:hint="default" w:ascii="Times New Roman" w:hAnsi="Times New Roman" w:cs="Times New Roman" w:eastAsiaTheme="minorEastAsia"/>
                <w:sz w:val="21"/>
                <w:szCs w:val="21"/>
              </w:rPr>
            </w:pPr>
          </w:p>
        </w:tc>
      </w:tr>
      <w:tr w14:paraId="5A7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6AD2DD47">
            <w:pPr>
              <w:pStyle w:val="12"/>
              <w:rPr>
                <w:rFonts w:hint="default" w:ascii="Times New Roman" w:hAnsi="Times New Roman" w:cs="Times New Roman" w:eastAsiaTheme="minorEastAsia"/>
                <w:sz w:val="21"/>
                <w:szCs w:val="21"/>
              </w:rPr>
            </w:pPr>
          </w:p>
        </w:tc>
        <w:tc>
          <w:tcPr>
            <w:tcW w:w="1169" w:type="dxa"/>
            <w:vAlign w:val="top"/>
          </w:tcPr>
          <w:p w14:paraId="217135A7">
            <w:pPr>
              <w:pStyle w:val="12"/>
              <w:rPr>
                <w:rFonts w:hint="default" w:ascii="Times New Roman" w:hAnsi="Times New Roman" w:cs="Times New Roman" w:eastAsiaTheme="minorEastAsia"/>
                <w:sz w:val="21"/>
                <w:szCs w:val="21"/>
              </w:rPr>
            </w:pPr>
          </w:p>
        </w:tc>
        <w:tc>
          <w:tcPr>
            <w:tcW w:w="1167" w:type="dxa"/>
            <w:vAlign w:val="top"/>
          </w:tcPr>
          <w:p w14:paraId="4A9633F6">
            <w:pPr>
              <w:pStyle w:val="12"/>
              <w:rPr>
                <w:rFonts w:hint="default" w:ascii="Times New Roman" w:hAnsi="Times New Roman" w:cs="Times New Roman" w:eastAsiaTheme="minorEastAsia"/>
                <w:sz w:val="21"/>
                <w:szCs w:val="21"/>
              </w:rPr>
            </w:pPr>
          </w:p>
        </w:tc>
        <w:tc>
          <w:tcPr>
            <w:tcW w:w="1167" w:type="dxa"/>
            <w:vAlign w:val="top"/>
          </w:tcPr>
          <w:p w14:paraId="6AF1A9AB">
            <w:pPr>
              <w:pStyle w:val="12"/>
              <w:rPr>
                <w:rFonts w:hint="default" w:ascii="Times New Roman" w:hAnsi="Times New Roman" w:cs="Times New Roman" w:eastAsiaTheme="minorEastAsia"/>
                <w:sz w:val="21"/>
                <w:szCs w:val="21"/>
              </w:rPr>
            </w:pPr>
          </w:p>
        </w:tc>
        <w:tc>
          <w:tcPr>
            <w:tcW w:w="1167" w:type="dxa"/>
            <w:vAlign w:val="top"/>
          </w:tcPr>
          <w:p w14:paraId="413DAB3F">
            <w:pPr>
              <w:pStyle w:val="12"/>
              <w:rPr>
                <w:rFonts w:hint="default" w:ascii="Times New Roman" w:hAnsi="Times New Roman" w:cs="Times New Roman" w:eastAsiaTheme="minorEastAsia"/>
                <w:sz w:val="21"/>
                <w:szCs w:val="21"/>
              </w:rPr>
            </w:pPr>
          </w:p>
        </w:tc>
        <w:tc>
          <w:tcPr>
            <w:tcW w:w="1167" w:type="dxa"/>
            <w:vAlign w:val="top"/>
          </w:tcPr>
          <w:p w14:paraId="503E2ACE">
            <w:pPr>
              <w:pStyle w:val="12"/>
              <w:rPr>
                <w:rFonts w:hint="default" w:ascii="Times New Roman" w:hAnsi="Times New Roman" w:cs="Times New Roman" w:eastAsiaTheme="minorEastAsia"/>
                <w:sz w:val="21"/>
                <w:szCs w:val="21"/>
              </w:rPr>
            </w:pPr>
          </w:p>
        </w:tc>
        <w:tc>
          <w:tcPr>
            <w:tcW w:w="1171" w:type="dxa"/>
            <w:vAlign w:val="top"/>
          </w:tcPr>
          <w:p w14:paraId="5C12C3DE">
            <w:pPr>
              <w:pStyle w:val="12"/>
              <w:rPr>
                <w:rFonts w:hint="default" w:ascii="Times New Roman" w:hAnsi="Times New Roman" w:cs="Times New Roman" w:eastAsiaTheme="minorEastAsia"/>
                <w:sz w:val="21"/>
                <w:szCs w:val="21"/>
              </w:rPr>
            </w:pPr>
          </w:p>
        </w:tc>
        <w:tc>
          <w:tcPr>
            <w:tcW w:w="1173" w:type="dxa"/>
            <w:vAlign w:val="top"/>
          </w:tcPr>
          <w:p w14:paraId="5A45F36F">
            <w:pPr>
              <w:pStyle w:val="12"/>
              <w:rPr>
                <w:rFonts w:hint="default" w:ascii="Times New Roman" w:hAnsi="Times New Roman" w:cs="Times New Roman" w:eastAsiaTheme="minorEastAsia"/>
                <w:sz w:val="21"/>
                <w:szCs w:val="21"/>
              </w:rPr>
            </w:pPr>
          </w:p>
        </w:tc>
      </w:tr>
      <w:tr w14:paraId="1032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957" w:type="dxa"/>
            <w:gridSpan w:val="3"/>
            <w:vAlign w:val="top"/>
          </w:tcPr>
          <w:p w14:paraId="57D72785">
            <w:pPr>
              <w:pStyle w:val="12"/>
              <w:rPr>
                <w:rFonts w:hint="default" w:ascii="Times New Roman" w:hAnsi="Times New Roman" w:cs="Times New Roman" w:eastAsiaTheme="minorEastAsia"/>
                <w:sz w:val="21"/>
                <w:szCs w:val="21"/>
              </w:rPr>
            </w:pPr>
          </w:p>
        </w:tc>
        <w:tc>
          <w:tcPr>
            <w:tcW w:w="1169" w:type="dxa"/>
            <w:vAlign w:val="top"/>
          </w:tcPr>
          <w:p w14:paraId="0C170F1B">
            <w:pPr>
              <w:pStyle w:val="12"/>
              <w:rPr>
                <w:rFonts w:hint="default" w:ascii="Times New Roman" w:hAnsi="Times New Roman" w:cs="Times New Roman" w:eastAsiaTheme="minorEastAsia"/>
                <w:sz w:val="21"/>
                <w:szCs w:val="21"/>
              </w:rPr>
            </w:pPr>
          </w:p>
        </w:tc>
        <w:tc>
          <w:tcPr>
            <w:tcW w:w="1167" w:type="dxa"/>
            <w:vAlign w:val="top"/>
          </w:tcPr>
          <w:p w14:paraId="37395788">
            <w:pPr>
              <w:pStyle w:val="12"/>
              <w:rPr>
                <w:rFonts w:hint="default" w:ascii="Times New Roman" w:hAnsi="Times New Roman" w:cs="Times New Roman" w:eastAsiaTheme="minorEastAsia"/>
                <w:sz w:val="21"/>
                <w:szCs w:val="21"/>
              </w:rPr>
            </w:pPr>
          </w:p>
        </w:tc>
        <w:tc>
          <w:tcPr>
            <w:tcW w:w="1167" w:type="dxa"/>
            <w:vAlign w:val="top"/>
          </w:tcPr>
          <w:p w14:paraId="50EF9AB9">
            <w:pPr>
              <w:pStyle w:val="12"/>
              <w:rPr>
                <w:rFonts w:hint="default" w:ascii="Times New Roman" w:hAnsi="Times New Roman" w:cs="Times New Roman" w:eastAsiaTheme="minorEastAsia"/>
                <w:sz w:val="21"/>
                <w:szCs w:val="21"/>
              </w:rPr>
            </w:pPr>
          </w:p>
        </w:tc>
        <w:tc>
          <w:tcPr>
            <w:tcW w:w="1167" w:type="dxa"/>
            <w:vAlign w:val="top"/>
          </w:tcPr>
          <w:p w14:paraId="3C245E58">
            <w:pPr>
              <w:pStyle w:val="12"/>
              <w:rPr>
                <w:rFonts w:hint="default" w:ascii="Times New Roman" w:hAnsi="Times New Roman" w:cs="Times New Roman" w:eastAsiaTheme="minorEastAsia"/>
                <w:sz w:val="21"/>
                <w:szCs w:val="21"/>
              </w:rPr>
            </w:pPr>
          </w:p>
        </w:tc>
        <w:tc>
          <w:tcPr>
            <w:tcW w:w="1167" w:type="dxa"/>
            <w:vAlign w:val="top"/>
          </w:tcPr>
          <w:p w14:paraId="41A20581">
            <w:pPr>
              <w:pStyle w:val="12"/>
              <w:rPr>
                <w:rFonts w:hint="default" w:ascii="Times New Roman" w:hAnsi="Times New Roman" w:cs="Times New Roman" w:eastAsiaTheme="minorEastAsia"/>
                <w:sz w:val="21"/>
                <w:szCs w:val="21"/>
              </w:rPr>
            </w:pPr>
          </w:p>
        </w:tc>
        <w:tc>
          <w:tcPr>
            <w:tcW w:w="1171" w:type="dxa"/>
            <w:vAlign w:val="top"/>
          </w:tcPr>
          <w:p w14:paraId="3289F2DF">
            <w:pPr>
              <w:pStyle w:val="12"/>
              <w:rPr>
                <w:rFonts w:hint="default" w:ascii="Times New Roman" w:hAnsi="Times New Roman" w:cs="Times New Roman" w:eastAsiaTheme="minorEastAsia"/>
                <w:sz w:val="21"/>
                <w:szCs w:val="21"/>
              </w:rPr>
            </w:pPr>
          </w:p>
        </w:tc>
        <w:tc>
          <w:tcPr>
            <w:tcW w:w="1173" w:type="dxa"/>
            <w:vAlign w:val="top"/>
          </w:tcPr>
          <w:p w14:paraId="1E1DC4AA">
            <w:pPr>
              <w:pStyle w:val="12"/>
              <w:rPr>
                <w:rFonts w:hint="default" w:ascii="Times New Roman" w:hAnsi="Times New Roman" w:cs="Times New Roman" w:eastAsiaTheme="minorEastAsia"/>
                <w:sz w:val="21"/>
                <w:szCs w:val="21"/>
              </w:rPr>
            </w:pPr>
          </w:p>
        </w:tc>
      </w:tr>
      <w:tr w14:paraId="521E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26BC38B1">
            <w:pPr>
              <w:pStyle w:val="12"/>
              <w:rPr>
                <w:rFonts w:hint="default" w:ascii="Times New Roman" w:hAnsi="Times New Roman" w:cs="Times New Roman" w:eastAsiaTheme="minorEastAsia"/>
                <w:sz w:val="21"/>
                <w:szCs w:val="21"/>
              </w:rPr>
            </w:pPr>
          </w:p>
        </w:tc>
        <w:tc>
          <w:tcPr>
            <w:tcW w:w="1169" w:type="dxa"/>
            <w:vAlign w:val="top"/>
          </w:tcPr>
          <w:p w14:paraId="57906CF4">
            <w:pPr>
              <w:pStyle w:val="12"/>
              <w:rPr>
                <w:rFonts w:hint="default" w:ascii="Times New Roman" w:hAnsi="Times New Roman" w:cs="Times New Roman" w:eastAsiaTheme="minorEastAsia"/>
                <w:sz w:val="21"/>
                <w:szCs w:val="21"/>
              </w:rPr>
            </w:pPr>
          </w:p>
        </w:tc>
        <w:tc>
          <w:tcPr>
            <w:tcW w:w="1167" w:type="dxa"/>
            <w:vAlign w:val="top"/>
          </w:tcPr>
          <w:p w14:paraId="5D60A9CC">
            <w:pPr>
              <w:pStyle w:val="12"/>
              <w:rPr>
                <w:rFonts w:hint="default" w:ascii="Times New Roman" w:hAnsi="Times New Roman" w:cs="Times New Roman" w:eastAsiaTheme="minorEastAsia"/>
                <w:sz w:val="21"/>
                <w:szCs w:val="21"/>
              </w:rPr>
            </w:pPr>
          </w:p>
        </w:tc>
        <w:tc>
          <w:tcPr>
            <w:tcW w:w="1167" w:type="dxa"/>
            <w:vAlign w:val="top"/>
          </w:tcPr>
          <w:p w14:paraId="4918D989">
            <w:pPr>
              <w:pStyle w:val="12"/>
              <w:rPr>
                <w:rFonts w:hint="default" w:ascii="Times New Roman" w:hAnsi="Times New Roman" w:cs="Times New Roman" w:eastAsiaTheme="minorEastAsia"/>
                <w:sz w:val="21"/>
                <w:szCs w:val="21"/>
              </w:rPr>
            </w:pPr>
          </w:p>
        </w:tc>
        <w:tc>
          <w:tcPr>
            <w:tcW w:w="1167" w:type="dxa"/>
            <w:vAlign w:val="top"/>
          </w:tcPr>
          <w:p w14:paraId="13D3AB7D">
            <w:pPr>
              <w:pStyle w:val="12"/>
              <w:rPr>
                <w:rFonts w:hint="default" w:ascii="Times New Roman" w:hAnsi="Times New Roman" w:cs="Times New Roman" w:eastAsiaTheme="minorEastAsia"/>
                <w:sz w:val="21"/>
                <w:szCs w:val="21"/>
              </w:rPr>
            </w:pPr>
          </w:p>
        </w:tc>
        <w:tc>
          <w:tcPr>
            <w:tcW w:w="1167" w:type="dxa"/>
            <w:vAlign w:val="top"/>
          </w:tcPr>
          <w:p w14:paraId="04FB06DC">
            <w:pPr>
              <w:pStyle w:val="12"/>
              <w:rPr>
                <w:rFonts w:hint="default" w:ascii="Times New Roman" w:hAnsi="Times New Roman" w:cs="Times New Roman" w:eastAsiaTheme="minorEastAsia"/>
                <w:sz w:val="21"/>
                <w:szCs w:val="21"/>
              </w:rPr>
            </w:pPr>
          </w:p>
        </w:tc>
        <w:tc>
          <w:tcPr>
            <w:tcW w:w="1171" w:type="dxa"/>
            <w:vAlign w:val="top"/>
          </w:tcPr>
          <w:p w14:paraId="1A119F40">
            <w:pPr>
              <w:pStyle w:val="12"/>
              <w:rPr>
                <w:rFonts w:hint="default" w:ascii="Times New Roman" w:hAnsi="Times New Roman" w:cs="Times New Roman" w:eastAsiaTheme="minorEastAsia"/>
                <w:sz w:val="21"/>
                <w:szCs w:val="21"/>
              </w:rPr>
            </w:pPr>
          </w:p>
        </w:tc>
        <w:tc>
          <w:tcPr>
            <w:tcW w:w="1173" w:type="dxa"/>
            <w:vAlign w:val="top"/>
          </w:tcPr>
          <w:p w14:paraId="4929F0B9">
            <w:pPr>
              <w:pStyle w:val="12"/>
              <w:rPr>
                <w:rFonts w:hint="default" w:ascii="Times New Roman" w:hAnsi="Times New Roman" w:cs="Times New Roman" w:eastAsiaTheme="minorEastAsia"/>
                <w:sz w:val="21"/>
                <w:szCs w:val="21"/>
              </w:rPr>
            </w:pPr>
          </w:p>
        </w:tc>
      </w:tr>
    </w:tbl>
    <w:p w14:paraId="369938C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：本表反映部门本年度政府性基金预算财政拨款收入、支出及结转和结余情况。</w:t>
      </w:r>
    </w:p>
    <w:p w14:paraId="6F48E49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本部门2024年度无政府性基金预算财政拨款收入支出。 </w:t>
      </w:r>
    </w:p>
    <w:p w14:paraId="5AF0DF0C">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18A577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58E587D5">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6DEA38E7">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787C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2CB249B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4E063DE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78D21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1D26306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777E9CE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07AC4F5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415A146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05412C2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63391FE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3522C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12DDAA4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2AD3EA0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1754661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31804AF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73CF0DF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325558C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564BDF1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4059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20709773">
            <w:pPr>
              <w:pStyle w:val="12"/>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609EB385">
            <w:pPr>
              <w:pStyle w:val="12"/>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2AEB5593">
            <w:pPr>
              <w:pStyle w:val="12"/>
              <w:jc w:val="center"/>
              <w:rPr>
                <w:rFonts w:hint="default" w:ascii="Times New Roman" w:hAnsi="Times New Roman" w:cs="Times New Roman" w:eastAsiaTheme="minorEastAsia"/>
                <w:sz w:val="21"/>
                <w:szCs w:val="21"/>
              </w:rPr>
            </w:pPr>
          </w:p>
        </w:tc>
        <w:tc>
          <w:tcPr>
            <w:tcW w:w="1128" w:type="dxa"/>
            <w:vAlign w:val="center"/>
          </w:tcPr>
          <w:p w14:paraId="2F90ACD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75E6801C">
            <w:pPr>
              <w:pStyle w:val="12"/>
              <w:jc w:val="center"/>
              <w:rPr>
                <w:rFonts w:hint="default" w:ascii="Times New Roman" w:hAnsi="Times New Roman" w:cs="Times New Roman" w:eastAsiaTheme="minorEastAsia"/>
                <w:sz w:val="21"/>
                <w:szCs w:val="21"/>
              </w:rPr>
            </w:pPr>
          </w:p>
        </w:tc>
        <w:tc>
          <w:tcPr>
            <w:tcW w:w="2272" w:type="dxa"/>
            <w:vAlign w:val="center"/>
          </w:tcPr>
          <w:p w14:paraId="4D59C28B">
            <w:pPr>
              <w:pStyle w:val="12"/>
              <w:jc w:val="center"/>
              <w:rPr>
                <w:rFonts w:hint="default" w:ascii="Times New Roman" w:hAnsi="Times New Roman" w:cs="Times New Roman" w:eastAsiaTheme="minorEastAsia"/>
                <w:sz w:val="21"/>
                <w:szCs w:val="21"/>
              </w:rPr>
            </w:pPr>
          </w:p>
        </w:tc>
        <w:tc>
          <w:tcPr>
            <w:tcW w:w="2188" w:type="dxa"/>
            <w:vAlign w:val="center"/>
          </w:tcPr>
          <w:p w14:paraId="3916AF11">
            <w:pPr>
              <w:pStyle w:val="12"/>
              <w:jc w:val="center"/>
              <w:rPr>
                <w:rFonts w:hint="default" w:ascii="Times New Roman" w:hAnsi="Times New Roman" w:cs="Times New Roman" w:eastAsiaTheme="minorEastAsia"/>
                <w:sz w:val="21"/>
                <w:szCs w:val="21"/>
              </w:rPr>
            </w:pPr>
          </w:p>
        </w:tc>
      </w:tr>
      <w:tr w14:paraId="289AD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38DFABFC">
            <w:pPr>
              <w:pStyle w:val="12"/>
              <w:rPr>
                <w:rFonts w:hint="default" w:ascii="Times New Roman" w:hAnsi="Times New Roman" w:cs="Times New Roman"/>
              </w:rPr>
            </w:pPr>
          </w:p>
        </w:tc>
        <w:tc>
          <w:tcPr>
            <w:tcW w:w="1128" w:type="dxa"/>
            <w:vAlign w:val="top"/>
          </w:tcPr>
          <w:p w14:paraId="6C8F18B4">
            <w:pPr>
              <w:pStyle w:val="12"/>
              <w:rPr>
                <w:rFonts w:hint="default" w:ascii="Times New Roman" w:hAnsi="Times New Roman" w:cs="Times New Roman"/>
              </w:rPr>
            </w:pPr>
          </w:p>
        </w:tc>
        <w:tc>
          <w:tcPr>
            <w:tcW w:w="2129" w:type="dxa"/>
            <w:vAlign w:val="top"/>
          </w:tcPr>
          <w:p w14:paraId="73EE1E13">
            <w:pPr>
              <w:pStyle w:val="12"/>
              <w:rPr>
                <w:rFonts w:hint="default" w:ascii="Times New Roman" w:hAnsi="Times New Roman" w:cs="Times New Roman"/>
              </w:rPr>
            </w:pPr>
          </w:p>
        </w:tc>
        <w:tc>
          <w:tcPr>
            <w:tcW w:w="2272" w:type="dxa"/>
            <w:vAlign w:val="top"/>
          </w:tcPr>
          <w:p w14:paraId="1C6220F3">
            <w:pPr>
              <w:pStyle w:val="12"/>
              <w:rPr>
                <w:rFonts w:hint="default" w:ascii="Times New Roman" w:hAnsi="Times New Roman" w:cs="Times New Roman"/>
              </w:rPr>
            </w:pPr>
          </w:p>
        </w:tc>
        <w:tc>
          <w:tcPr>
            <w:tcW w:w="2188" w:type="dxa"/>
            <w:vAlign w:val="top"/>
          </w:tcPr>
          <w:p w14:paraId="301E4F0E">
            <w:pPr>
              <w:pStyle w:val="12"/>
              <w:rPr>
                <w:rFonts w:hint="default" w:ascii="Times New Roman" w:hAnsi="Times New Roman" w:cs="Times New Roman"/>
              </w:rPr>
            </w:pPr>
          </w:p>
        </w:tc>
      </w:tr>
      <w:tr w14:paraId="2B55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55EB8414">
            <w:pPr>
              <w:pStyle w:val="12"/>
              <w:rPr>
                <w:rFonts w:hint="default" w:ascii="Times New Roman" w:hAnsi="Times New Roman" w:cs="Times New Roman"/>
              </w:rPr>
            </w:pPr>
          </w:p>
        </w:tc>
        <w:tc>
          <w:tcPr>
            <w:tcW w:w="1128" w:type="dxa"/>
            <w:vAlign w:val="top"/>
          </w:tcPr>
          <w:p w14:paraId="25E070CA">
            <w:pPr>
              <w:pStyle w:val="12"/>
              <w:rPr>
                <w:rFonts w:hint="default" w:ascii="Times New Roman" w:hAnsi="Times New Roman" w:cs="Times New Roman"/>
              </w:rPr>
            </w:pPr>
          </w:p>
        </w:tc>
        <w:tc>
          <w:tcPr>
            <w:tcW w:w="2129" w:type="dxa"/>
            <w:vAlign w:val="top"/>
          </w:tcPr>
          <w:p w14:paraId="49A54546">
            <w:pPr>
              <w:pStyle w:val="12"/>
              <w:rPr>
                <w:rFonts w:hint="default" w:ascii="Times New Roman" w:hAnsi="Times New Roman" w:cs="Times New Roman"/>
              </w:rPr>
            </w:pPr>
          </w:p>
        </w:tc>
        <w:tc>
          <w:tcPr>
            <w:tcW w:w="2272" w:type="dxa"/>
            <w:vAlign w:val="top"/>
          </w:tcPr>
          <w:p w14:paraId="72237FAF">
            <w:pPr>
              <w:pStyle w:val="12"/>
              <w:rPr>
                <w:rFonts w:hint="default" w:ascii="Times New Roman" w:hAnsi="Times New Roman" w:cs="Times New Roman"/>
              </w:rPr>
            </w:pPr>
          </w:p>
        </w:tc>
        <w:tc>
          <w:tcPr>
            <w:tcW w:w="2188" w:type="dxa"/>
            <w:vAlign w:val="top"/>
          </w:tcPr>
          <w:p w14:paraId="22C279AB">
            <w:pPr>
              <w:pStyle w:val="12"/>
              <w:rPr>
                <w:rFonts w:hint="default" w:ascii="Times New Roman" w:hAnsi="Times New Roman" w:cs="Times New Roman"/>
              </w:rPr>
            </w:pPr>
          </w:p>
        </w:tc>
      </w:tr>
      <w:tr w14:paraId="5CFF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79DA2726">
            <w:pPr>
              <w:pStyle w:val="12"/>
              <w:rPr>
                <w:rFonts w:hint="default" w:ascii="Times New Roman" w:hAnsi="Times New Roman" w:cs="Times New Roman"/>
              </w:rPr>
            </w:pPr>
          </w:p>
        </w:tc>
        <w:tc>
          <w:tcPr>
            <w:tcW w:w="1128" w:type="dxa"/>
            <w:vAlign w:val="top"/>
          </w:tcPr>
          <w:p w14:paraId="5914239B">
            <w:pPr>
              <w:pStyle w:val="12"/>
              <w:rPr>
                <w:rFonts w:hint="default" w:ascii="Times New Roman" w:hAnsi="Times New Roman" w:cs="Times New Roman"/>
              </w:rPr>
            </w:pPr>
          </w:p>
        </w:tc>
        <w:tc>
          <w:tcPr>
            <w:tcW w:w="2129" w:type="dxa"/>
            <w:vAlign w:val="top"/>
          </w:tcPr>
          <w:p w14:paraId="49578EE2">
            <w:pPr>
              <w:pStyle w:val="12"/>
              <w:rPr>
                <w:rFonts w:hint="default" w:ascii="Times New Roman" w:hAnsi="Times New Roman" w:cs="Times New Roman"/>
              </w:rPr>
            </w:pPr>
          </w:p>
        </w:tc>
        <w:tc>
          <w:tcPr>
            <w:tcW w:w="2272" w:type="dxa"/>
            <w:vAlign w:val="top"/>
          </w:tcPr>
          <w:p w14:paraId="20887EC4">
            <w:pPr>
              <w:pStyle w:val="12"/>
              <w:rPr>
                <w:rFonts w:hint="default" w:ascii="Times New Roman" w:hAnsi="Times New Roman" w:cs="Times New Roman"/>
              </w:rPr>
            </w:pPr>
          </w:p>
        </w:tc>
        <w:tc>
          <w:tcPr>
            <w:tcW w:w="2188" w:type="dxa"/>
            <w:vAlign w:val="top"/>
          </w:tcPr>
          <w:p w14:paraId="3ED0B165">
            <w:pPr>
              <w:pStyle w:val="12"/>
              <w:rPr>
                <w:rFonts w:hint="default" w:ascii="Times New Roman" w:hAnsi="Times New Roman" w:cs="Times New Roman"/>
              </w:rPr>
            </w:pPr>
          </w:p>
        </w:tc>
      </w:tr>
      <w:tr w14:paraId="16710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5820C9DD">
            <w:pPr>
              <w:pStyle w:val="12"/>
              <w:rPr>
                <w:rFonts w:hint="default" w:ascii="Times New Roman" w:hAnsi="Times New Roman" w:cs="Times New Roman"/>
              </w:rPr>
            </w:pPr>
          </w:p>
        </w:tc>
        <w:tc>
          <w:tcPr>
            <w:tcW w:w="1128" w:type="dxa"/>
            <w:vAlign w:val="top"/>
          </w:tcPr>
          <w:p w14:paraId="2A5AD760">
            <w:pPr>
              <w:pStyle w:val="12"/>
              <w:rPr>
                <w:rFonts w:hint="default" w:ascii="Times New Roman" w:hAnsi="Times New Roman" w:cs="Times New Roman"/>
              </w:rPr>
            </w:pPr>
          </w:p>
        </w:tc>
        <w:tc>
          <w:tcPr>
            <w:tcW w:w="2129" w:type="dxa"/>
            <w:vAlign w:val="top"/>
          </w:tcPr>
          <w:p w14:paraId="4A7398CE">
            <w:pPr>
              <w:pStyle w:val="12"/>
              <w:rPr>
                <w:rFonts w:hint="default" w:ascii="Times New Roman" w:hAnsi="Times New Roman" w:cs="Times New Roman"/>
              </w:rPr>
            </w:pPr>
          </w:p>
        </w:tc>
        <w:tc>
          <w:tcPr>
            <w:tcW w:w="2272" w:type="dxa"/>
            <w:vAlign w:val="top"/>
          </w:tcPr>
          <w:p w14:paraId="073E45E8">
            <w:pPr>
              <w:pStyle w:val="12"/>
              <w:rPr>
                <w:rFonts w:hint="default" w:ascii="Times New Roman" w:hAnsi="Times New Roman" w:cs="Times New Roman"/>
              </w:rPr>
            </w:pPr>
          </w:p>
        </w:tc>
        <w:tc>
          <w:tcPr>
            <w:tcW w:w="2188" w:type="dxa"/>
            <w:vAlign w:val="top"/>
          </w:tcPr>
          <w:p w14:paraId="107A16E9">
            <w:pPr>
              <w:pStyle w:val="12"/>
              <w:rPr>
                <w:rFonts w:hint="default" w:ascii="Times New Roman" w:hAnsi="Times New Roman" w:cs="Times New Roman"/>
              </w:rPr>
            </w:pPr>
          </w:p>
        </w:tc>
      </w:tr>
      <w:tr w14:paraId="069A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2C1FAA24">
            <w:pPr>
              <w:pStyle w:val="12"/>
              <w:rPr>
                <w:rFonts w:hint="default" w:ascii="Times New Roman" w:hAnsi="Times New Roman" w:cs="Times New Roman"/>
              </w:rPr>
            </w:pPr>
          </w:p>
        </w:tc>
        <w:tc>
          <w:tcPr>
            <w:tcW w:w="1128" w:type="dxa"/>
            <w:vAlign w:val="top"/>
          </w:tcPr>
          <w:p w14:paraId="31D75CFD">
            <w:pPr>
              <w:pStyle w:val="12"/>
              <w:rPr>
                <w:rFonts w:hint="default" w:ascii="Times New Roman" w:hAnsi="Times New Roman" w:cs="Times New Roman"/>
              </w:rPr>
            </w:pPr>
          </w:p>
        </w:tc>
        <w:tc>
          <w:tcPr>
            <w:tcW w:w="2129" w:type="dxa"/>
            <w:vAlign w:val="top"/>
          </w:tcPr>
          <w:p w14:paraId="101DE902">
            <w:pPr>
              <w:pStyle w:val="12"/>
              <w:rPr>
                <w:rFonts w:hint="default" w:ascii="Times New Roman" w:hAnsi="Times New Roman" w:cs="Times New Roman"/>
              </w:rPr>
            </w:pPr>
          </w:p>
        </w:tc>
        <w:tc>
          <w:tcPr>
            <w:tcW w:w="2272" w:type="dxa"/>
            <w:vAlign w:val="top"/>
          </w:tcPr>
          <w:p w14:paraId="3F7B06B2">
            <w:pPr>
              <w:pStyle w:val="12"/>
              <w:rPr>
                <w:rFonts w:hint="default" w:ascii="Times New Roman" w:hAnsi="Times New Roman" w:cs="Times New Roman"/>
              </w:rPr>
            </w:pPr>
          </w:p>
        </w:tc>
        <w:tc>
          <w:tcPr>
            <w:tcW w:w="2188" w:type="dxa"/>
            <w:vAlign w:val="top"/>
          </w:tcPr>
          <w:p w14:paraId="513CFF89">
            <w:pPr>
              <w:pStyle w:val="12"/>
              <w:rPr>
                <w:rFonts w:hint="default" w:ascii="Times New Roman" w:hAnsi="Times New Roman" w:cs="Times New Roman"/>
              </w:rPr>
            </w:pPr>
          </w:p>
        </w:tc>
      </w:tr>
      <w:tr w14:paraId="1CAE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4AFE5C67">
            <w:pPr>
              <w:pStyle w:val="12"/>
              <w:rPr>
                <w:rFonts w:hint="default" w:ascii="Times New Roman" w:hAnsi="Times New Roman" w:cs="Times New Roman"/>
              </w:rPr>
            </w:pPr>
          </w:p>
        </w:tc>
        <w:tc>
          <w:tcPr>
            <w:tcW w:w="1128" w:type="dxa"/>
            <w:vAlign w:val="top"/>
          </w:tcPr>
          <w:p w14:paraId="6DC095C7">
            <w:pPr>
              <w:pStyle w:val="12"/>
              <w:rPr>
                <w:rFonts w:hint="default" w:ascii="Times New Roman" w:hAnsi="Times New Roman" w:cs="Times New Roman"/>
              </w:rPr>
            </w:pPr>
          </w:p>
        </w:tc>
        <w:tc>
          <w:tcPr>
            <w:tcW w:w="2129" w:type="dxa"/>
            <w:vAlign w:val="top"/>
          </w:tcPr>
          <w:p w14:paraId="51D8D564">
            <w:pPr>
              <w:pStyle w:val="12"/>
              <w:rPr>
                <w:rFonts w:hint="default" w:ascii="Times New Roman" w:hAnsi="Times New Roman" w:cs="Times New Roman"/>
              </w:rPr>
            </w:pPr>
          </w:p>
        </w:tc>
        <w:tc>
          <w:tcPr>
            <w:tcW w:w="2272" w:type="dxa"/>
            <w:vAlign w:val="top"/>
          </w:tcPr>
          <w:p w14:paraId="2B3F0362">
            <w:pPr>
              <w:pStyle w:val="12"/>
              <w:rPr>
                <w:rFonts w:hint="default" w:ascii="Times New Roman" w:hAnsi="Times New Roman" w:cs="Times New Roman"/>
              </w:rPr>
            </w:pPr>
          </w:p>
        </w:tc>
        <w:tc>
          <w:tcPr>
            <w:tcW w:w="2188" w:type="dxa"/>
            <w:vAlign w:val="top"/>
          </w:tcPr>
          <w:p w14:paraId="1B3705B5">
            <w:pPr>
              <w:pStyle w:val="12"/>
              <w:rPr>
                <w:rFonts w:hint="default" w:ascii="Times New Roman" w:hAnsi="Times New Roman" w:cs="Times New Roman"/>
              </w:rPr>
            </w:pPr>
          </w:p>
        </w:tc>
      </w:tr>
    </w:tbl>
    <w:p w14:paraId="1A1D955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05F4246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本部门2024年度无国有资本经营预算财政拨款支出。</w:t>
      </w:r>
    </w:p>
    <w:p w14:paraId="33334524">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58D2772">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7468CE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3BBD9DF3">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74AFC5CC">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武汉市光谷汤逊湖学校</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72765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657193D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21FCF23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0020B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59BF406B">
            <w:pPr>
              <w:pStyle w:val="12"/>
              <w:jc w:val="center"/>
              <w:rPr>
                <w:rFonts w:hint="default" w:ascii="Times New Roman" w:hAnsi="Times New Roman" w:cs="Times New Roman" w:eastAsiaTheme="minorEastAsia"/>
                <w:sz w:val="21"/>
                <w:szCs w:val="21"/>
              </w:rPr>
            </w:pPr>
          </w:p>
          <w:p w14:paraId="746175A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7AEA2CF8">
            <w:pPr>
              <w:pStyle w:val="12"/>
              <w:jc w:val="center"/>
              <w:rPr>
                <w:rFonts w:hint="default" w:ascii="Times New Roman" w:hAnsi="Times New Roman" w:cs="Times New Roman" w:eastAsiaTheme="minorEastAsia"/>
                <w:sz w:val="21"/>
                <w:szCs w:val="21"/>
              </w:rPr>
            </w:pPr>
          </w:p>
          <w:p w14:paraId="6F8B06F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027ED35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76D7FD05">
            <w:pPr>
              <w:pStyle w:val="12"/>
              <w:jc w:val="center"/>
              <w:rPr>
                <w:rFonts w:hint="default" w:ascii="Times New Roman" w:hAnsi="Times New Roman" w:cs="Times New Roman" w:eastAsiaTheme="minorEastAsia"/>
                <w:sz w:val="21"/>
                <w:szCs w:val="21"/>
              </w:rPr>
            </w:pPr>
          </w:p>
          <w:p w14:paraId="235501D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55BDDBE4">
            <w:pPr>
              <w:pStyle w:val="12"/>
              <w:jc w:val="center"/>
              <w:rPr>
                <w:rFonts w:hint="default" w:ascii="Times New Roman" w:hAnsi="Times New Roman" w:cs="Times New Roman" w:eastAsiaTheme="minorEastAsia"/>
                <w:sz w:val="21"/>
                <w:szCs w:val="21"/>
              </w:rPr>
            </w:pPr>
          </w:p>
          <w:p w14:paraId="1F72747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41C47D09">
            <w:pPr>
              <w:pStyle w:val="12"/>
              <w:jc w:val="center"/>
              <w:rPr>
                <w:rFonts w:hint="default" w:ascii="Times New Roman" w:hAnsi="Times New Roman" w:cs="Times New Roman" w:eastAsiaTheme="minorEastAsia"/>
                <w:sz w:val="21"/>
                <w:szCs w:val="21"/>
              </w:rPr>
            </w:pPr>
          </w:p>
          <w:p w14:paraId="70DD6A9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0303D68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073C8B90">
            <w:pPr>
              <w:pStyle w:val="12"/>
              <w:jc w:val="center"/>
              <w:rPr>
                <w:rFonts w:hint="default" w:ascii="Times New Roman" w:hAnsi="Times New Roman" w:cs="Times New Roman" w:eastAsiaTheme="minorEastAsia"/>
                <w:sz w:val="21"/>
                <w:szCs w:val="21"/>
              </w:rPr>
            </w:pPr>
          </w:p>
          <w:p w14:paraId="384748D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038AF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1F0E0D1C">
            <w:pPr>
              <w:pStyle w:val="12"/>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472E30CE">
            <w:pPr>
              <w:pStyle w:val="12"/>
              <w:jc w:val="center"/>
              <w:rPr>
                <w:rFonts w:hint="default" w:ascii="Times New Roman" w:hAnsi="Times New Roman" w:cs="Times New Roman" w:eastAsiaTheme="minorEastAsia"/>
                <w:sz w:val="21"/>
                <w:szCs w:val="21"/>
              </w:rPr>
            </w:pPr>
          </w:p>
        </w:tc>
        <w:tc>
          <w:tcPr>
            <w:tcW w:w="453" w:type="dxa"/>
            <w:vAlign w:val="center"/>
          </w:tcPr>
          <w:p w14:paraId="5052E8A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51EBFDF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7A5A8D8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40A0DC7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17A4D7F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2D7A2E18">
            <w:pPr>
              <w:pStyle w:val="12"/>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7896BC3D">
            <w:pPr>
              <w:pStyle w:val="12"/>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165C32D4">
            <w:pPr>
              <w:pStyle w:val="12"/>
              <w:jc w:val="center"/>
              <w:rPr>
                <w:rFonts w:hint="default" w:ascii="Times New Roman" w:hAnsi="Times New Roman" w:cs="Times New Roman" w:eastAsiaTheme="minorEastAsia"/>
                <w:sz w:val="21"/>
                <w:szCs w:val="21"/>
              </w:rPr>
            </w:pPr>
          </w:p>
        </w:tc>
        <w:tc>
          <w:tcPr>
            <w:tcW w:w="641" w:type="dxa"/>
            <w:vAlign w:val="center"/>
          </w:tcPr>
          <w:p w14:paraId="2BD997F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7172E89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7632E30F">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594C857F">
            <w:pPr>
              <w:pStyle w:val="12"/>
              <w:jc w:val="center"/>
              <w:rPr>
                <w:rFonts w:hint="default" w:ascii="Times New Roman" w:hAnsi="Times New Roman" w:cs="Times New Roman" w:eastAsiaTheme="minorEastAsia"/>
                <w:sz w:val="21"/>
                <w:szCs w:val="21"/>
              </w:rPr>
            </w:pPr>
          </w:p>
        </w:tc>
      </w:tr>
      <w:tr w14:paraId="42B59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747DE65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3F2BDB4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6EB55AA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3795F34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4EE7074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7507AF6F">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670BD81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31C17BE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1EF2968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455CF6A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3908C7C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6C96CF9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29FAA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77717C1C">
            <w:pPr>
              <w:pStyle w:val="12"/>
              <w:jc w:val="center"/>
              <w:rPr>
                <w:rFonts w:hint="default" w:ascii="Times New Roman" w:hAnsi="Times New Roman" w:cs="Times New Roman" w:eastAsiaTheme="minorEastAsia"/>
                <w:sz w:val="21"/>
                <w:szCs w:val="21"/>
              </w:rPr>
            </w:pPr>
          </w:p>
        </w:tc>
        <w:tc>
          <w:tcPr>
            <w:tcW w:w="1061" w:type="dxa"/>
            <w:vAlign w:val="center"/>
          </w:tcPr>
          <w:p w14:paraId="16FF8E8F">
            <w:pPr>
              <w:pStyle w:val="12"/>
              <w:jc w:val="center"/>
              <w:rPr>
                <w:rFonts w:hint="default" w:ascii="Times New Roman" w:hAnsi="Times New Roman" w:cs="Times New Roman" w:eastAsiaTheme="minorEastAsia"/>
                <w:sz w:val="21"/>
                <w:szCs w:val="21"/>
              </w:rPr>
            </w:pPr>
          </w:p>
        </w:tc>
        <w:tc>
          <w:tcPr>
            <w:tcW w:w="453" w:type="dxa"/>
            <w:vAlign w:val="center"/>
          </w:tcPr>
          <w:p w14:paraId="49DDA18C">
            <w:pPr>
              <w:pStyle w:val="12"/>
              <w:jc w:val="center"/>
              <w:rPr>
                <w:rFonts w:hint="default" w:ascii="Times New Roman" w:hAnsi="Times New Roman" w:cs="Times New Roman" w:eastAsiaTheme="minorEastAsia"/>
                <w:sz w:val="21"/>
                <w:szCs w:val="21"/>
              </w:rPr>
            </w:pPr>
          </w:p>
        </w:tc>
        <w:tc>
          <w:tcPr>
            <w:tcW w:w="1193" w:type="dxa"/>
            <w:vAlign w:val="center"/>
          </w:tcPr>
          <w:p w14:paraId="2D98EEA9">
            <w:pPr>
              <w:pStyle w:val="12"/>
              <w:jc w:val="center"/>
              <w:rPr>
                <w:rFonts w:hint="default" w:ascii="Times New Roman" w:hAnsi="Times New Roman" w:cs="Times New Roman" w:eastAsiaTheme="minorEastAsia"/>
                <w:sz w:val="21"/>
                <w:szCs w:val="21"/>
              </w:rPr>
            </w:pPr>
          </w:p>
        </w:tc>
        <w:tc>
          <w:tcPr>
            <w:tcW w:w="1159" w:type="dxa"/>
            <w:vAlign w:val="center"/>
          </w:tcPr>
          <w:p w14:paraId="3116979F">
            <w:pPr>
              <w:pStyle w:val="12"/>
              <w:jc w:val="center"/>
              <w:rPr>
                <w:rFonts w:hint="default" w:ascii="Times New Roman" w:hAnsi="Times New Roman" w:cs="Times New Roman" w:eastAsiaTheme="minorEastAsia"/>
                <w:sz w:val="21"/>
                <w:szCs w:val="21"/>
              </w:rPr>
            </w:pPr>
          </w:p>
        </w:tc>
        <w:tc>
          <w:tcPr>
            <w:tcW w:w="634" w:type="dxa"/>
            <w:vAlign w:val="center"/>
          </w:tcPr>
          <w:p w14:paraId="3CCE5AC5">
            <w:pPr>
              <w:pStyle w:val="12"/>
              <w:jc w:val="center"/>
              <w:rPr>
                <w:rFonts w:hint="default" w:ascii="Times New Roman" w:hAnsi="Times New Roman" w:cs="Times New Roman" w:eastAsiaTheme="minorEastAsia"/>
                <w:sz w:val="21"/>
                <w:szCs w:val="21"/>
              </w:rPr>
            </w:pPr>
          </w:p>
        </w:tc>
        <w:tc>
          <w:tcPr>
            <w:tcW w:w="450" w:type="dxa"/>
            <w:vAlign w:val="center"/>
          </w:tcPr>
          <w:p w14:paraId="7E60DD2E">
            <w:pPr>
              <w:pStyle w:val="12"/>
              <w:jc w:val="center"/>
              <w:rPr>
                <w:rFonts w:hint="default" w:ascii="Times New Roman" w:hAnsi="Times New Roman" w:cs="Times New Roman" w:eastAsiaTheme="minorEastAsia"/>
                <w:sz w:val="21"/>
                <w:szCs w:val="21"/>
              </w:rPr>
            </w:pPr>
          </w:p>
        </w:tc>
        <w:tc>
          <w:tcPr>
            <w:tcW w:w="970" w:type="dxa"/>
            <w:vAlign w:val="center"/>
          </w:tcPr>
          <w:p w14:paraId="1937D28C">
            <w:pPr>
              <w:pStyle w:val="12"/>
              <w:jc w:val="center"/>
              <w:rPr>
                <w:rFonts w:hint="default" w:ascii="Times New Roman" w:hAnsi="Times New Roman" w:cs="Times New Roman" w:eastAsiaTheme="minorEastAsia"/>
                <w:sz w:val="21"/>
                <w:szCs w:val="21"/>
              </w:rPr>
            </w:pPr>
          </w:p>
        </w:tc>
        <w:tc>
          <w:tcPr>
            <w:tcW w:w="641" w:type="dxa"/>
            <w:vAlign w:val="center"/>
          </w:tcPr>
          <w:p w14:paraId="79DC2FE4">
            <w:pPr>
              <w:pStyle w:val="12"/>
              <w:jc w:val="center"/>
              <w:rPr>
                <w:rFonts w:hint="default" w:ascii="Times New Roman" w:hAnsi="Times New Roman" w:cs="Times New Roman" w:eastAsiaTheme="minorEastAsia"/>
                <w:sz w:val="21"/>
                <w:szCs w:val="21"/>
              </w:rPr>
            </w:pPr>
          </w:p>
        </w:tc>
        <w:tc>
          <w:tcPr>
            <w:tcW w:w="887" w:type="dxa"/>
            <w:vAlign w:val="center"/>
          </w:tcPr>
          <w:p w14:paraId="31A0EB5F">
            <w:pPr>
              <w:pStyle w:val="12"/>
              <w:jc w:val="center"/>
              <w:rPr>
                <w:rFonts w:hint="default" w:ascii="Times New Roman" w:hAnsi="Times New Roman" w:cs="Times New Roman" w:eastAsiaTheme="minorEastAsia"/>
                <w:sz w:val="21"/>
                <w:szCs w:val="21"/>
              </w:rPr>
            </w:pPr>
          </w:p>
        </w:tc>
        <w:tc>
          <w:tcPr>
            <w:tcW w:w="1181" w:type="dxa"/>
            <w:vAlign w:val="center"/>
          </w:tcPr>
          <w:p w14:paraId="6F255E2C">
            <w:pPr>
              <w:pStyle w:val="12"/>
              <w:jc w:val="center"/>
              <w:rPr>
                <w:rFonts w:hint="default" w:ascii="Times New Roman" w:hAnsi="Times New Roman" w:cs="Times New Roman" w:eastAsiaTheme="minorEastAsia"/>
                <w:sz w:val="21"/>
                <w:szCs w:val="21"/>
              </w:rPr>
            </w:pPr>
          </w:p>
        </w:tc>
        <w:tc>
          <w:tcPr>
            <w:tcW w:w="707" w:type="dxa"/>
            <w:vAlign w:val="center"/>
          </w:tcPr>
          <w:p w14:paraId="0B84C29E">
            <w:pPr>
              <w:pStyle w:val="12"/>
              <w:jc w:val="center"/>
              <w:rPr>
                <w:rFonts w:hint="default" w:ascii="Times New Roman" w:hAnsi="Times New Roman" w:cs="Times New Roman" w:eastAsiaTheme="minorEastAsia"/>
                <w:sz w:val="21"/>
                <w:szCs w:val="21"/>
              </w:rPr>
            </w:pPr>
          </w:p>
        </w:tc>
      </w:tr>
    </w:tbl>
    <w:p w14:paraId="61AD79A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21709F5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本部门2024年度无财政拨款三公经费支出。</w:t>
      </w:r>
    </w:p>
    <w:p w14:paraId="2AA5C61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7C12AB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val="en-US" w:eastAsia="zh-CN"/>
        </w:rPr>
        <w:t>武汉市光谷汤逊湖学校</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592BF8F9">
      <w:pPr>
        <w:rPr>
          <w:rFonts w:hint="default" w:ascii="Times New Roman" w:hAnsi="Times New Roman" w:cs="Times New Roman"/>
        </w:rPr>
      </w:pPr>
    </w:p>
    <w:p w14:paraId="1E465F87">
      <w:pPr>
        <w:rPr>
          <w:rFonts w:hint="default" w:ascii="Times New Roman" w:hAnsi="Times New Roman" w:cs="Times New Roman"/>
          <w:lang w:val="en-US" w:eastAsia="zh-CN"/>
        </w:rPr>
      </w:pPr>
    </w:p>
    <w:p w14:paraId="36ACBAC8">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737BD42E">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12080.12</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2296.96</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23.5</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default" w:ascii="Times New Roman" w:hAnsi="Times New Roman" w:eastAsia="仿宋_GB2312" w:cs="Times New Roman"/>
          <w:spacing w:val="-110"/>
        </w:rPr>
        <w:t xml:space="preserve"> </w:t>
      </w:r>
      <w:r>
        <w:rPr>
          <w:rFonts w:hint="eastAsia" w:ascii="仿宋_GB2312" w:hAnsi="仿宋" w:eastAsia="仿宋_GB2312" w:cs="Times New Roman"/>
          <w:sz w:val="32"/>
          <w:szCs w:val="32"/>
          <w:lang w:val="en-US" w:eastAsia="zh-CN"/>
        </w:rPr>
        <w:t>南北两个校区</w:t>
      </w:r>
      <w:r>
        <w:rPr>
          <w:rFonts w:hint="eastAsia" w:ascii="仿宋_GB2312" w:eastAsia="仿宋_GB2312" w:cs="Times New Roman"/>
          <w:sz w:val="32"/>
          <w:szCs w:val="32"/>
          <w:lang w:val="en-US" w:eastAsia="zh-CN"/>
        </w:rPr>
        <w:t>四个学部</w:t>
      </w:r>
      <w:r>
        <w:rPr>
          <w:rFonts w:hint="eastAsia" w:ascii="仿宋_GB2312" w:hAnsi="仿宋" w:eastAsia="仿宋_GB2312" w:cs="Times New Roman"/>
          <w:sz w:val="32"/>
          <w:szCs w:val="32"/>
          <w:lang w:val="en-US" w:eastAsia="zh-CN"/>
        </w:rPr>
        <w:t>，新增师生数量大，收支变化大</w:t>
      </w:r>
      <w:r>
        <w:rPr>
          <w:rFonts w:hint="default" w:ascii="Times New Roman" w:hAnsi="Times New Roman" w:eastAsia="仿宋_GB2312" w:cs="Times New Roman"/>
          <w:spacing w:val="-14"/>
        </w:rPr>
        <w:t>。</w:t>
      </w:r>
    </w:p>
    <w:p w14:paraId="4140712B">
      <w:pPr>
        <w:pStyle w:val="3"/>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5D46B8F6">
      <w:pPr>
        <w:pStyle w:val="3"/>
        <w:spacing w:before="74" w:line="224" w:lineRule="auto"/>
        <w:jc w:val="center"/>
        <w:rPr>
          <w:rFonts w:hint="default" w:ascii="Times New Roman" w:hAnsi="Times New Roman" w:cs="Times New Roman"/>
        </w:rPr>
      </w:pPr>
      <w:r>
        <w:drawing>
          <wp:inline distT="0" distB="0" distL="114300" distR="114300">
            <wp:extent cx="5612765" cy="2783205"/>
            <wp:effectExtent l="0" t="0" r="6985" b="1714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612765" cy="2783205"/>
                    </a:xfrm>
                    <a:prstGeom prst="rect">
                      <a:avLst/>
                    </a:prstGeom>
                    <a:noFill/>
                    <a:ln>
                      <a:noFill/>
                    </a:ln>
                  </pic:spPr>
                </pic:pic>
              </a:graphicData>
            </a:graphic>
          </wp:inline>
        </w:drawing>
      </w:r>
    </w:p>
    <w:p w14:paraId="7239E3E7">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45EA72C3">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12074.87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single"/>
          <w:lang w:val="en-US" w:eastAsia="zh-CN"/>
        </w:rPr>
        <w:t xml:space="preserve"> 2585.28 </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 xml:space="preserve"> 27.24  </w:t>
      </w:r>
      <w:r>
        <w:rPr>
          <w:rFonts w:hint="eastAsia" w:ascii="仿宋_GB2312" w:hAnsi="仿宋_GB2312" w:eastAsia="仿宋_GB2312" w:cs="仿宋_GB2312"/>
          <w:bCs/>
          <w:sz w:val="32"/>
          <w:szCs w:val="32"/>
          <w:highlight w:val="none"/>
          <w:lang w:val="en-US" w:eastAsia="zh-CN"/>
        </w:rPr>
        <w:t>%，主要原因是</w:t>
      </w:r>
      <w:r>
        <w:rPr>
          <w:rFonts w:hint="eastAsia" w:ascii="仿宋_GB2312" w:hAnsi="仿宋" w:eastAsia="仿宋_GB2312" w:cs="Times New Roman"/>
          <w:sz w:val="32"/>
          <w:szCs w:val="32"/>
          <w:lang w:val="en-US" w:eastAsia="zh-CN"/>
        </w:rPr>
        <w:t>学校拥有南北两个校区</w:t>
      </w:r>
      <w:r>
        <w:rPr>
          <w:rFonts w:hint="eastAsia" w:ascii="仿宋_GB2312" w:eastAsia="仿宋_GB2312" w:cs="Times New Roman"/>
          <w:sz w:val="32"/>
          <w:szCs w:val="32"/>
          <w:lang w:val="en-US" w:eastAsia="zh-CN"/>
        </w:rPr>
        <w:t>四个学部</w:t>
      </w:r>
      <w:r>
        <w:rPr>
          <w:rFonts w:hint="eastAsia" w:ascii="仿宋_GB2312" w:hAnsi="仿宋" w:eastAsia="仿宋_GB2312" w:cs="Times New Roman"/>
          <w:sz w:val="32"/>
          <w:szCs w:val="32"/>
          <w:lang w:val="en-US" w:eastAsia="zh-CN"/>
        </w:rPr>
        <w:t>，新增师生数量大，收支变化大</w:t>
      </w:r>
      <w:r>
        <w:rPr>
          <w:rFonts w:hint="default" w:ascii="Times New Roman" w:hAnsi="Times New Roman" w:cs="Times New Roman"/>
          <w:lang w:val="en-US" w:eastAsia="zh-CN"/>
        </w:rPr>
        <w:t>。</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11301.05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93.59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773.82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6.41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5AD34209">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04F8B522">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44F3632E">
      <w:pPr>
        <w:spacing w:line="269" w:lineRule="auto"/>
        <w:jc w:val="center"/>
        <w:rPr>
          <w:rFonts w:hint="default" w:ascii="Times New Roman" w:hAnsi="Times New Roman" w:cs="Times New Roman"/>
          <w:sz w:val="21"/>
        </w:rPr>
      </w:pPr>
      <w:r>
        <w:drawing>
          <wp:inline distT="0" distB="0" distL="114300" distR="114300">
            <wp:extent cx="5010150" cy="300990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5010150" cy="3009900"/>
                    </a:xfrm>
                    <a:prstGeom prst="rect">
                      <a:avLst/>
                    </a:prstGeom>
                    <a:noFill/>
                    <a:ln>
                      <a:noFill/>
                    </a:ln>
                  </pic:spPr>
                </pic:pic>
              </a:graphicData>
            </a:graphic>
          </wp:inline>
        </w:drawing>
      </w:r>
    </w:p>
    <w:p w14:paraId="13C0E32B">
      <w:pPr>
        <w:rPr>
          <w:rFonts w:hint="default" w:ascii="Times New Roman" w:hAnsi="Times New Roman" w:cs="Times New Roman"/>
          <w:sz w:val="21"/>
        </w:rPr>
      </w:pPr>
    </w:p>
    <w:p w14:paraId="2B4EB745">
      <w:pPr>
        <w:spacing w:line="241" w:lineRule="auto"/>
        <w:rPr>
          <w:rFonts w:hint="default" w:ascii="Times New Roman" w:hAnsi="Times New Roman" w:cs="Times New Roman"/>
          <w:sz w:val="21"/>
        </w:rPr>
      </w:pPr>
    </w:p>
    <w:p w14:paraId="1A2CE5A6">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5AFEE205">
      <w:pPr>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spacing w:val="0"/>
          <w:sz w:val="32"/>
          <w:lang w:val="en-US" w:eastAsia="zh-CN"/>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12080.12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2302.2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kern w:val="44"/>
          <w:sz w:val="32"/>
          <w:szCs w:val="32"/>
          <w:highlight w:val="none"/>
          <w:u w:val="single"/>
          <w:lang w:val="en-US" w:eastAsia="zh-CN"/>
        </w:rPr>
        <w:t>23.54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lang w:val="en-US" w:eastAsia="zh-CN"/>
        </w:rPr>
        <w:t>%，主要原因是</w:t>
      </w:r>
      <w:r>
        <w:rPr>
          <w:rFonts w:hint="eastAsia" w:ascii="仿宋_GB2312" w:hAnsi="仿宋" w:eastAsia="仿宋_GB2312" w:cs="Times New Roman"/>
          <w:sz w:val="32"/>
          <w:szCs w:val="32"/>
          <w:lang w:val="en-US" w:eastAsia="zh-CN"/>
        </w:rPr>
        <w:t>学校拥有南北两个校区</w:t>
      </w:r>
      <w:r>
        <w:rPr>
          <w:rFonts w:hint="eastAsia" w:ascii="仿宋_GB2312" w:eastAsia="仿宋_GB2312" w:cs="Times New Roman"/>
          <w:sz w:val="32"/>
          <w:szCs w:val="32"/>
          <w:lang w:val="en-US" w:eastAsia="zh-CN"/>
        </w:rPr>
        <w:t>四个学部</w:t>
      </w:r>
      <w:r>
        <w:rPr>
          <w:rFonts w:hint="eastAsia" w:ascii="仿宋_GB2312" w:hAnsi="仿宋" w:eastAsia="仿宋_GB2312" w:cs="Times New Roman"/>
          <w:sz w:val="32"/>
          <w:szCs w:val="32"/>
          <w:lang w:val="en-US" w:eastAsia="zh-CN"/>
        </w:rPr>
        <w:t>，新增师生数量大，收支变化大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11387.19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94.26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692.93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5.74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w:t>
      </w:r>
    </w:p>
    <w:p w14:paraId="3716F535">
      <w:pPr>
        <w:rPr>
          <w:rFonts w:hint="default" w:ascii="Times New Roman" w:hAnsi="Times New Roman" w:cs="Times New Roman"/>
          <w:lang w:val="en-US" w:eastAsia="zh-CN"/>
        </w:rPr>
      </w:pPr>
    </w:p>
    <w:p w14:paraId="5EE438BE">
      <w:pPr>
        <w:pStyle w:val="3"/>
        <w:spacing w:before="220" w:line="223" w:lineRule="auto"/>
        <w:jc w:val="both"/>
        <w:outlineLvl w:val="1"/>
        <w:rPr>
          <w:rFonts w:hint="eastAsia" w:ascii="Times New Roman" w:hAnsi="Times New Roman" w:eastAsia="仿宋_GB2312" w:cs="Times New Roman"/>
          <w:b/>
          <w:bCs/>
          <w:spacing w:val="-6"/>
          <w:lang w:eastAsia="zh-CN"/>
        </w:rPr>
      </w:pPr>
      <w:r>
        <w:rPr>
          <w:rFonts w:hint="default" w:ascii="Times New Roman" w:hAnsi="Times New Roman" w:eastAsia="仿宋_GB2312" w:cs="Times New Roman"/>
          <w:b/>
          <w:bCs/>
          <w:spacing w:val="-6"/>
          <w:lang w:val="en-US" w:eastAsia="zh-CN"/>
        </w:rPr>
        <w:t xml:space="preserve"> </w:t>
      </w:r>
    </w:p>
    <w:p w14:paraId="0AEF9EBF">
      <w:pPr>
        <w:pStyle w:val="3"/>
        <w:spacing w:before="220" w:line="223" w:lineRule="auto"/>
        <w:jc w:val="both"/>
        <w:outlineLvl w:val="1"/>
        <w:rPr>
          <w:rFonts w:hint="default" w:ascii="Times New Roman" w:hAnsi="Times New Roman" w:eastAsia="仿宋_GB2312" w:cs="Times New Roman"/>
          <w:b/>
          <w:bCs/>
          <w:spacing w:val="-6"/>
          <w:lang w:eastAsia="zh-CN"/>
        </w:rPr>
      </w:pPr>
    </w:p>
    <w:p w14:paraId="035895C2">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408BC345">
      <w:pPr>
        <w:spacing w:before="223" w:line="4723" w:lineRule="exact"/>
        <w:ind w:firstLine="819"/>
        <w:rPr>
          <w:rFonts w:hint="default" w:ascii="Times New Roman" w:hAnsi="Times New Roman" w:cs="Times New Roman"/>
          <w:sz w:val="21"/>
        </w:rPr>
      </w:pPr>
      <w:r>
        <w:drawing>
          <wp:inline distT="0" distB="0" distL="114300" distR="114300">
            <wp:extent cx="5019675" cy="2724150"/>
            <wp:effectExtent l="0" t="0" r="9525"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5019675" cy="2724150"/>
                    </a:xfrm>
                    <a:prstGeom prst="rect">
                      <a:avLst/>
                    </a:prstGeom>
                    <a:noFill/>
                    <a:ln>
                      <a:noFill/>
                    </a:ln>
                  </pic:spPr>
                </pic:pic>
              </a:graphicData>
            </a:graphic>
          </wp:inline>
        </w:drawing>
      </w:r>
    </w:p>
    <w:p w14:paraId="6D03F110">
      <w:pPr>
        <w:rPr>
          <w:rFonts w:hint="default" w:ascii="Times New Roman" w:hAnsi="Times New Roman" w:cs="Times New Roman"/>
        </w:rPr>
      </w:pPr>
    </w:p>
    <w:p w14:paraId="6455A52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05ED68A1">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11301.05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1979.31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val="en-US" w:eastAsia="zh-CN"/>
        </w:rPr>
        <w:t>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21.23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%。主要原因是</w:t>
      </w:r>
      <w:r>
        <w:rPr>
          <w:rFonts w:hint="eastAsia" w:ascii="仿宋_GB2312" w:hAnsi="仿宋" w:eastAsia="仿宋_GB2312" w:cs="Times New Roman"/>
          <w:sz w:val="32"/>
          <w:szCs w:val="32"/>
          <w:lang w:val="en-US" w:eastAsia="zh-CN"/>
        </w:rPr>
        <w:t>学校拥有南北两个校区</w:t>
      </w:r>
      <w:r>
        <w:rPr>
          <w:rFonts w:hint="eastAsia" w:ascii="仿宋_GB2312" w:eastAsia="仿宋_GB2312" w:cs="Times New Roman"/>
          <w:sz w:val="32"/>
          <w:szCs w:val="32"/>
          <w:lang w:val="en-US" w:eastAsia="zh-CN"/>
        </w:rPr>
        <w:t>四个学部</w:t>
      </w:r>
      <w:r>
        <w:rPr>
          <w:rFonts w:hint="eastAsia" w:ascii="仿宋_GB2312" w:hAnsi="仿宋" w:eastAsia="仿宋_GB2312" w:cs="Times New Roman"/>
          <w:sz w:val="32"/>
          <w:szCs w:val="32"/>
          <w:lang w:val="en-US" w:eastAsia="zh-CN"/>
        </w:rPr>
        <w:t>，新增师生数量大，收支变化大</w:t>
      </w:r>
      <w:r>
        <w:rPr>
          <w:rFonts w:hint="default" w:ascii="Times New Roman" w:hAnsi="Times New Roman" w:cs="Times New Roman"/>
          <w:lang w:val="en-US" w:eastAsia="zh-CN"/>
        </w:rPr>
        <w:t>。</w:t>
      </w:r>
    </w:p>
    <w:p w14:paraId="558D40F9">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 11301.05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 xml:space="preserve">  1979.31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仿宋_GB2312" w:hAnsi="仿宋" w:eastAsia="仿宋_GB2312" w:cs="Times New Roman"/>
          <w:sz w:val="32"/>
          <w:szCs w:val="32"/>
          <w:lang w:val="en-US" w:eastAsia="zh-CN"/>
        </w:rPr>
        <w:t>学校拥有南北两个校区</w:t>
      </w:r>
      <w:r>
        <w:rPr>
          <w:rFonts w:hint="eastAsia" w:ascii="仿宋_GB2312" w:eastAsia="仿宋_GB2312" w:cs="Times New Roman"/>
          <w:sz w:val="32"/>
          <w:szCs w:val="32"/>
          <w:lang w:val="en-US" w:eastAsia="zh-CN"/>
        </w:rPr>
        <w:t>四个学部</w:t>
      </w:r>
      <w:r>
        <w:rPr>
          <w:rFonts w:hint="eastAsia" w:ascii="仿宋_GB2312" w:hAnsi="仿宋" w:eastAsia="仿宋_GB2312" w:cs="Times New Roman"/>
          <w:sz w:val="32"/>
          <w:szCs w:val="32"/>
          <w:lang w:val="en-US" w:eastAsia="zh-CN"/>
        </w:rPr>
        <w:t>，新增师生数量大，收支变化大</w:t>
      </w:r>
      <w:r>
        <w:rPr>
          <w:rFonts w:hint="eastAsia" w:ascii="仿宋_GB2312" w:hAnsi="仿宋_GB2312" w:eastAsia="仿宋_GB2312" w:cs="仿宋_GB2312"/>
          <w:sz w:val="32"/>
          <w:szCs w:val="32"/>
        </w:rPr>
        <w:t>。</w:t>
      </w:r>
    </w:p>
    <w:p w14:paraId="0BF3C209">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525FB7DB">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35EB7D3B">
      <w:p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56530" cy="2988310"/>
            <wp:effectExtent l="5080" t="4445" r="15240" b="55245"/>
            <wp:docPr id="5" name="图表 5" descr="7b0a202020202263686172745265734964223a202235303035333432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32FB88">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0069E6E1">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464D6A3C">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11301.05</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93.55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1979.31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21.23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%。主要原因是</w:t>
      </w:r>
      <w:r>
        <w:rPr>
          <w:rFonts w:hint="eastAsia" w:ascii="仿宋_GB2312" w:hAnsi="仿宋" w:eastAsia="仿宋_GB2312" w:cs="Times New Roman"/>
          <w:sz w:val="32"/>
          <w:szCs w:val="32"/>
          <w:lang w:val="en-US" w:eastAsia="zh-CN"/>
        </w:rPr>
        <w:t>学校拥有南北两个校区</w:t>
      </w:r>
      <w:r>
        <w:rPr>
          <w:rFonts w:hint="eastAsia" w:ascii="仿宋_GB2312" w:eastAsia="仿宋_GB2312" w:cs="Times New Roman"/>
          <w:sz w:val="32"/>
          <w:szCs w:val="32"/>
          <w:lang w:val="en-US" w:eastAsia="zh-CN"/>
        </w:rPr>
        <w:t>四个学部</w:t>
      </w:r>
      <w:r>
        <w:rPr>
          <w:rFonts w:hint="eastAsia" w:ascii="仿宋_GB2312" w:hAnsi="仿宋" w:eastAsia="仿宋_GB2312" w:cs="Times New Roman"/>
          <w:sz w:val="32"/>
          <w:szCs w:val="32"/>
          <w:lang w:val="en-US" w:eastAsia="zh-CN"/>
        </w:rPr>
        <w:t>，新增师生数量大，收支变化大</w:t>
      </w:r>
      <w:r>
        <w:rPr>
          <w:rFonts w:hint="default" w:ascii="Times New Roman" w:hAnsi="Times New Roman" w:cs="Times New Roman"/>
          <w:lang w:val="en-US" w:eastAsia="zh-CN"/>
        </w:rPr>
        <w:t>。</w:t>
      </w:r>
    </w:p>
    <w:p w14:paraId="44D7AC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11673143">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11301.05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万元，主要用于以下方面：</w:t>
      </w:r>
    </w:p>
    <w:p w14:paraId="5F3CD916">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1.教育支出(类)</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10582.87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93.65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w:t>
      </w:r>
      <w:r>
        <w:rPr>
          <w:rFonts w:hint="eastAsia" w:ascii="Times New Roman" w:hAnsi="Times New Roman" w:eastAsia="仿宋_GB2312" w:cs="Times New Roman"/>
          <w:spacing w:val="0"/>
          <w:sz w:val="32"/>
          <w:lang w:val="en-US" w:eastAsia="zh-CN"/>
        </w:rPr>
        <w:t>开展义务阶段教育教学工作</w:t>
      </w:r>
      <w:r>
        <w:rPr>
          <w:rFonts w:hint="eastAsia" w:ascii="仿宋_GB2312" w:hAnsi="仿宋_GB2312" w:eastAsia="仿宋_GB2312" w:cs="仿宋_GB2312"/>
          <w:bCs/>
          <w:kern w:val="44"/>
          <w:sz w:val="32"/>
          <w:szCs w:val="32"/>
          <w:highlight w:val="none"/>
          <w:lang w:eastAsia="zh-CN"/>
        </w:rPr>
        <w:t>。</w:t>
      </w:r>
    </w:p>
    <w:p w14:paraId="7BD05B89">
      <w:pPr>
        <w:pStyle w:val="8"/>
        <w:keepNext w:val="0"/>
        <w:keepLines w:val="0"/>
        <w:pageBreakBefore w:val="0"/>
        <w:widowControl/>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lang w:val="en-US" w:eastAsia="zh-CN"/>
        </w:rPr>
        <w:t>2.</w:t>
      </w:r>
      <w:r>
        <w:rPr>
          <w:rFonts w:hint="eastAsia" w:ascii="Times New Roman" w:hAnsi="Times New Roman" w:eastAsia="仿宋_GB2312" w:cs="Times New Roman"/>
          <w:bCs/>
          <w:kern w:val="44"/>
          <w:sz w:val="32"/>
          <w:szCs w:val="32"/>
          <w:lang w:val="en-US" w:eastAsia="zh-CN"/>
        </w:rPr>
        <w:t>社会保障和就业支出</w:t>
      </w:r>
      <w:r>
        <w:rPr>
          <w:rFonts w:hint="default" w:ascii="Times New Roman" w:hAnsi="Times New Roman" w:eastAsia="仿宋_GB2312" w:cs="Times New Roman"/>
          <w:bCs/>
          <w:kern w:val="44"/>
          <w:sz w:val="32"/>
          <w:szCs w:val="32"/>
        </w:rPr>
        <w:t>(类)</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cs="Times New Roman"/>
          <w:bCs/>
          <w:kern w:val="44"/>
          <w:sz w:val="32"/>
          <w:szCs w:val="32"/>
          <w:u w:val="single"/>
          <w:lang w:val="en-US" w:eastAsia="zh-CN"/>
        </w:rPr>
        <w:t>718.17</w:t>
      </w:r>
      <w:r>
        <w:rPr>
          <w:rFonts w:hint="default" w:ascii="Times New Roman" w:hAnsi="Times New Roman" w:eastAsia="仿宋_GB2312" w:cs="Times New Roman"/>
          <w:bCs/>
          <w:kern w:val="44"/>
          <w:sz w:val="32"/>
          <w:szCs w:val="32"/>
        </w:rPr>
        <w:t>万元，占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cs="Times New Roman"/>
          <w:bCs/>
          <w:kern w:val="44"/>
          <w:sz w:val="32"/>
          <w:szCs w:val="32"/>
          <w:u w:val="single"/>
          <w:lang w:val="en-US" w:eastAsia="zh-CN"/>
        </w:rPr>
        <w:t>6.35</w:t>
      </w:r>
      <w:r>
        <w:rPr>
          <w:rFonts w:hint="default" w:ascii="Times New Roman" w:hAnsi="Times New Roman" w:eastAsia="仿宋_GB2312" w:cs="Times New Roman"/>
          <w:bCs/>
          <w:kern w:val="44"/>
          <w:sz w:val="32"/>
          <w:szCs w:val="32"/>
        </w:rPr>
        <w:t>%。主要是用于</w:t>
      </w:r>
      <w:r>
        <w:rPr>
          <w:rFonts w:hint="eastAsia" w:ascii="Times New Roman" w:hAnsi="Times New Roman" w:eastAsia="仿宋_GB2312" w:cs="Times New Roman"/>
          <w:bCs/>
          <w:kern w:val="44"/>
          <w:sz w:val="32"/>
          <w:szCs w:val="32"/>
          <w:lang w:val="en-US" w:eastAsia="zh-CN"/>
        </w:rPr>
        <w:t>机关事业单位基本养老保险缴费支出</w:t>
      </w:r>
      <w:r>
        <w:rPr>
          <w:rFonts w:hint="default" w:ascii="Times New Roman" w:hAnsi="Times New Roman" w:eastAsia="仿宋_GB2312" w:cs="Times New Roman"/>
          <w:bCs/>
          <w:kern w:val="44"/>
          <w:sz w:val="32"/>
          <w:szCs w:val="32"/>
        </w:rPr>
        <w:t>。</w:t>
      </w:r>
    </w:p>
    <w:p w14:paraId="7759F3B1">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p>
    <w:p w14:paraId="01494ACF">
      <w:pPr>
        <w:ind w:firstLine="320" w:firstLineChars="100"/>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5612BFE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default" w:ascii="Times New Roman" w:hAnsi="Times New Roman" w:eastAsia="仿宋_GB2312" w:cs="Times New Roman"/>
          <w:spacing w:val="54"/>
          <w:u w:val="single" w:color="auto"/>
        </w:rPr>
        <w:t xml:space="preserve"> </w:t>
      </w:r>
      <w:r>
        <w:rPr>
          <w:rFonts w:hint="eastAsia" w:ascii="Times New Roman" w:hAnsi="Times New Roman" w:eastAsia="仿宋_GB2312" w:cs="Times New Roman"/>
          <w:spacing w:val="-1"/>
          <w:u w:val="single"/>
          <w:lang w:val="en-US" w:eastAsia="zh-CN"/>
        </w:rPr>
        <w:t>9952.54</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11301.05</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15"/>
        </w:rPr>
        <w:t xml:space="preserve"> </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113.55</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10793.36</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507.68</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6"/>
        </w:rPr>
        <w:t>万元。项目支出主要用于</w:t>
      </w:r>
      <w:r>
        <w:rPr>
          <w:rFonts w:hint="eastAsia" w:ascii="Times New Roman" w:hAnsi="Times New Roman" w:eastAsia="仿宋_GB2312" w:cs="Times New Roman"/>
          <w:spacing w:val="-6"/>
          <w:u w:val="single" w:color="auto"/>
          <w:lang w:val="en-US" w:eastAsia="zh-CN"/>
        </w:rPr>
        <w:t>城乡义务教育经费459.44</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6"/>
        </w:rPr>
        <w:t>元，主要成效</w:t>
      </w:r>
      <w:r>
        <w:rPr>
          <w:rFonts w:hint="default" w:ascii="Times New Roman" w:hAnsi="Times New Roman" w:eastAsia="仿宋_GB2312" w:cs="Times New Roman"/>
          <w:spacing w:val="-93"/>
        </w:rPr>
        <w:t xml:space="preserve"> </w:t>
      </w:r>
      <w:r>
        <w:rPr>
          <w:rFonts w:hint="eastAsia" w:ascii="Times New Roman" w:hAnsi="Times New Roman" w:eastAsia="仿宋_GB2312" w:cs="Times New Roman"/>
          <w:spacing w:val="-16"/>
          <w:lang w:val="en-US" w:eastAsia="zh-CN"/>
        </w:rPr>
        <w:t>保障义务教育阶段学校日常运转</w:t>
      </w:r>
      <w:r>
        <w:rPr>
          <w:rFonts w:hint="default" w:ascii="Times New Roman" w:hAnsi="Times New Roman" w:eastAsia="仿宋_GB2312" w:cs="Times New Roman"/>
          <w:spacing w:val="-16"/>
        </w:rPr>
        <w:t>；</w:t>
      </w:r>
      <w:r>
        <w:rPr>
          <w:rFonts w:hint="eastAsia" w:ascii="Times New Roman" w:hAnsi="Times New Roman" w:eastAsia="仿宋_GB2312" w:cs="Times New Roman"/>
          <w:spacing w:val="-16"/>
          <w:u w:val="single" w:color="auto"/>
          <w:lang w:val="en-US" w:eastAsia="zh-CN"/>
        </w:rPr>
        <w:t>光谷汤逊湖学校与西藏乃东中学合作共建10</w:t>
      </w:r>
      <w:r>
        <w:rPr>
          <w:rFonts w:hint="default" w:ascii="Times New Roman" w:hAnsi="Times New Roman" w:eastAsia="仿宋_GB2312" w:cs="Times New Roman"/>
          <w:spacing w:val="-16"/>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16"/>
        </w:rPr>
        <w:t>万元，主要成效</w:t>
      </w:r>
      <w:r>
        <w:rPr>
          <w:rFonts w:hint="eastAsia" w:ascii="Times New Roman" w:hAnsi="Times New Roman" w:eastAsia="仿宋_GB2312" w:cs="Times New Roman"/>
          <w:spacing w:val="-16"/>
          <w:lang w:val="en-US" w:eastAsia="zh-CN"/>
        </w:rPr>
        <w:t>是促进光谷汤逊湖学校和西藏乃东中学的交流，促进民族团结。教育事业发展专项23万元，主要内容是外聘经费和考务费，提升学生的外语水平，保障学校作为考场时的秩序和正常运转</w:t>
      </w:r>
      <w:r>
        <w:rPr>
          <w:rFonts w:hint="default" w:ascii="Times New Roman" w:hAnsi="Times New Roman" w:eastAsia="仿宋_GB2312" w:cs="Times New Roman"/>
          <w:spacing w:val="-16"/>
        </w:rPr>
        <w:t>。</w:t>
      </w:r>
      <w:r>
        <w:rPr>
          <w:rFonts w:hint="eastAsia" w:ascii="Times New Roman" w:hAnsi="Times New Roman" w:eastAsia="仿宋_GB2312" w:cs="Times New Roman"/>
          <w:spacing w:val="-16"/>
          <w:lang w:val="en-US" w:eastAsia="zh-CN"/>
        </w:rPr>
        <w:t>市级研学补助15.24万元，主要成效是丰富学生的课外实践课程，促进身心健康发展。</w:t>
      </w:r>
    </w:p>
    <w:p w14:paraId="730BAEB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val="en-US" w:eastAsia="zh-CN"/>
        </w:rPr>
        <w:t>教育支出</w:t>
      </w:r>
      <w:r>
        <w:rPr>
          <w:rFonts w:hint="default" w:ascii="Times New Roman" w:hAnsi="Times New Roman" w:eastAsia="仿宋_GB2312" w:cs="Times New Roman"/>
          <w:spacing w:val="-8"/>
        </w:rPr>
        <w:t>。年初预算为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9234.37</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8"/>
        </w:rPr>
        <w:t>万元，支出决算为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 xml:space="preserve">10582.87 </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8"/>
        </w:rPr>
        <w:t>万元，完成年初预算的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114.6</w:t>
      </w:r>
      <w:r>
        <w:rPr>
          <w:rFonts w:hint="default" w:ascii="Times New Roman" w:hAnsi="Times New Roman" w:eastAsia="仿宋_GB2312" w:cs="Times New Roman"/>
          <w:spacing w:val="-9"/>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9"/>
        </w:rPr>
        <w:t>%，</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支出决算数大于年初预算数</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凡是年中有追加预算的或决算</w:t>
      </w:r>
      <w:r>
        <w:rPr>
          <w:rFonts w:hint="default" w:ascii="Times New Roman" w:hAnsi="Times New Roman" w:eastAsia="仿宋_GB2312" w:cs="Times New Roman"/>
          <w:spacing w:val="-7"/>
        </w:rPr>
        <w:t>数低于年初预算数</w:t>
      </w:r>
      <w:r>
        <w:rPr>
          <w:rFonts w:hint="default" w:ascii="Times New Roman" w:hAnsi="Times New Roman" w:eastAsia="仿宋_GB2312" w:cs="Times New Roman"/>
          <w:spacing w:val="-53"/>
        </w:rPr>
        <w:t xml:space="preserve"> </w:t>
      </w:r>
      <w:r>
        <w:rPr>
          <w:rFonts w:hint="default" w:ascii="Times New Roman" w:hAnsi="Times New Roman" w:eastAsia="仿宋_GB2312" w:cs="Times New Roman"/>
          <w:spacing w:val="-7"/>
        </w:rPr>
        <w:t>95%的应作原因说明</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的主要原因：</w:t>
      </w:r>
      <w:r>
        <w:rPr>
          <w:rFonts w:hint="eastAsia" w:ascii="Times New Roman" w:hAnsi="Times New Roman" w:eastAsia="仿宋_GB2312" w:cs="Times New Roman"/>
          <w:spacing w:val="-7"/>
          <w:lang w:val="en-US" w:eastAsia="zh-CN"/>
        </w:rPr>
        <w:t>因为学校体量大，收支变化大，年中追加了预算。</w:t>
      </w:r>
    </w:p>
    <w:p w14:paraId="33AB985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8"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18"/>
        </w:rPr>
        <w:t>2.</w:t>
      </w:r>
      <w:r>
        <w:rPr>
          <w:rFonts w:hint="eastAsia" w:ascii="Times New Roman" w:hAnsi="Times New Roman" w:eastAsia="仿宋_GB2312" w:cs="Times New Roman"/>
          <w:spacing w:val="-18"/>
          <w:lang w:val="en-US" w:eastAsia="zh-CN"/>
        </w:rPr>
        <w:t>社会保障和就业支出。年初预算为</w:t>
      </w:r>
      <w:r>
        <w:rPr>
          <w:rFonts w:hint="eastAsia" w:ascii="Times New Roman" w:hAnsi="Times New Roman" w:eastAsia="仿宋_GB2312" w:cs="Times New Roman"/>
          <w:spacing w:val="-18"/>
          <w:u w:val="single"/>
          <w:lang w:val="en-US" w:eastAsia="zh-CN"/>
        </w:rPr>
        <w:t>718.17</w:t>
      </w:r>
      <w:r>
        <w:rPr>
          <w:rFonts w:hint="eastAsia" w:ascii="Times New Roman" w:hAnsi="Times New Roman" w:eastAsia="仿宋_GB2312" w:cs="Times New Roman"/>
          <w:spacing w:val="-18"/>
          <w:lang w:val="en-US" w:eastAsia="zh-CN"/>
        </w:rPr>
        <w:t>万元，支出决算数为</w:t>
      </w:r>
      <w:r>
        <w:rPr>
          <w:rFonts w:hint="eastAsia" w:ascii="Times New Roman" w:hAnsi="Times New Roman" w:eastAsia="仿宋_GB2312" w:cs="Times New Roman"/>
          <w:spacing w:val="-18"/>
          <w:u w:val="single"/>
          <w:lang w:val="en-US" w:eastAsia="zh-CN"/>
        </w:rPr>
        <w:t>718.17</w:t>
      </w:r>
      <w:r>
        <w:rPr>
          <w:rFonts w:hint="eastAsia" w:ascii="Times New Roman" w:hAnsi="Times New Roman" w:eastAsia="仿宋_GB2312" w:cs="Times New Roman"/>
          <w:spacing w:val="-18"/>
          <w:lang w:val="en-US" w:eastAsia="zh-CN"/>
        </w:rPr>
        <w:t>万元，完成年初预算数的</w:t>
      </w:r>
      <w:r>
        <w:rPr>
          <w:rFonts w:hint="eastAsia" w:ascii="Times New Roman" w:hAnsi="Times New Roman" w:eastAsia="仿宋_GB2312" w:cs="Times New Roman"/>
          <w:spacing w:val="-18"/>
          <w:u w:val="single"/>
          <w:lang w:val="en-US" w:eastAsia="zh-CN"/>
        </w:rPr>
        <w:t>100</w:t>
      </w:r>
      <w:r>
        <w:rPr>
          <w:rFonts w:hint="eastAsia" w:ascii="Times New Roman" w:hAnsi="Times New Roman" w:eastAsia="仿宋_GB2312" w:cs="Times New Roman"/>
          <w:spacing w:val="-18"/>
          <w:lang w:val="en-US" w:eastAsia="zh-CN"/>
        </w:rPr>
        <w:t>%。</w:t>
      </w:r>
    </w:p>
    <w:p w14:paraId="204595C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7CB094F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11387.19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10453.4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w:t>
      </w:r>
      <w:r>
        <w:rPr>
          <w:rFonts w:hint="eastAsia" w:ascii="Times New Roman" w:hAnsi="Times New Roman" w:eastAsia="仿宋_GB2312" w:cs="Times New Roman"/>
          <w:spacing w:val="-5"/>
          <w:lang w:eastAsia="zh-CN"/>
        </w:rPr>
        <w:t>。</w:t>
      </w:r>
    </w:p>
    <w:p w14:paraId="7368B3D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933.79</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手续费、水费、电费、邮电费、物业管理费、差旅费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w:t>
      </w:r>
      <w:r>
        <w:rPr>
          <w:rFonts w:hint="default" w:ascii="Times New Roman" w:hAnsi="Times New Roman" w:eastAsia="仿宋_GB2312" w:cs="Times New Roman"/>
          <w:spacing w:val="-5"/>
        </w:rPr>
        <w:t>专用材料费、劳务费、委托业务费、工会经费、福利费、公务用车运行维护费、其他交通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专用设备购置、文物</w:t>
      </w:r>
      <w:r>
        <w:rPr>
          <w:rFonts w:hint="default" w:ascii="Times New Roman" w:hAnsi="Times New Roman" w:eastAsia="仿宋_GB2312" w:cs="Times New Roman"/>
          <w:spacing w:val="-1"/>
        </w:rPr>
        <w:t>和陈列品购置、无形资产购置、其他资本性支出。</w:t>
      </w:r>
    </w:p>
    <w:p w14:paraId="44565CC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42A4EB4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jc w:val="both"/>
        <w:rPr>
          <w:rFonts w:hint="eastAsia" w:ascii="Times New Roman" w:hAnsi="Times New Roman" w:eastAsia="仿宋_GB2312" w:cs="Times New Roman"/>
          <w:spacing w:val="-5"/>
          <w:lang w:eastAsia="zh-CN"/>
        </w:rPr>
      </w:pPr>
      <w:r>
        <w:rPr>
          <w:rFonts w:hint="default" w:ascii="Times New Roman" w:hAnsi="Times New Roman" w:eastAsia="仿宋_GB2312" w:cs="Times New Roman"/>
          <w:spacing w:val="-5"/>
        </w:rPr>
        <w:t>本部门当年无政府性基金预算财政拨款收入支出</w:t>
      </w:r>
      <w:r>
        <w:rPr>
          <w:rFonts w:hint="eastAsia" w:ascii="Times New Roman" w:hAnsi="Times New Roman" w:eastAsia="仿宋_GB2312" w:cs="Times New Roman"/>
          <w:spacing w:val="-5"/>
          <w:lang w:eastAsia="zh-CN"/>
        </w:rPr>
        <w:t>。</w:t>
      </w:r>
    </w:p>
    <w:p w14:paraId="79FF14B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769F716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jc w:val="both"/>
        <w:rPr>
          <w:rFonts w:hint="eastAsia" w:ascii="Times New Roman" w:hAnsi="Times New Roman" w:eastAsia="仿宋_GB2312" w:cs="Times New Roman"/>
          <w:spacing w:val="-5"/>
          <w:lang w:eastAsia="zh-CN"/>
        </w:rPr>
      </w:pPr>
      <w:r>
        <w:rPr>
          <w:rFonts w:hint="default" w:ascii="Times New Roman" w:hAnsi="Times New Roman" w:eastAsia="仿宋_GB2312" w:cs="Times New Roman"/>
          <w:spacing w:val="-5"/>
        </w:rPr>
        <w:t>本部门当年无国有资本经营预算财政拨款支出</w:t>
      </w:r>
      <w:r>
        <w:rPr>
          <w:rFonts w:hint="eastAsia" w:ascii="Times New Roman" w:hAnsi="Times New Roman" w:eastAsia="仿宋_GB2312" w:cs="Times New Roman"/>
          <w:spacing w:val="-5"/>
          <w:lang w:eastAsia="zh-CN"/>
        </w:rPr>
        <w:t>。</w:t>
      </w:r>
    </w:p>
    <w:p w14:paraId="409957E1">
      <w:pPr>
        <w:pStyle w:val="8"/>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29A2C80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spacing w:val="1"/>
          <w:lang w:val="en-US" w:eastAsia="zh-CN"/>
        </w:rPr>
        <w:t>本部门当年无“三公”经费。</w:t>
      </w:r>
    </w:p>
    <w:p w14:paraId="5F732633">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机关运行经费支出说明</w:t>
      </w:r>
    </w:p>
    <w:p w14:paraId="3B8D34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200" w:right="0" w:rightChars="0"/>
        <w:rPr>
          <w:rFonts w:hint="default" w:ascii="Times New Roman" w:hAnsi="Times New Roman" w:eastAsia="黑体" w:cs="Times New Roman"/>
          <w:spacing w:val="-1"/>
          <w:sz w:val="32"/>
          <w:szCs w:val="32"/>
          <w:lang w:val="en-US" w:eastAsia="zh-CN"/>
        </w:rPr>
      </w:pPr>
      <w:r>
        <w:rPr>
          <w:rFonts w:hint="eastAsia" w:ascii="Times New Roman" w:hAnsi="Times New Roman" w:eastAsia="黑体" w:cs="Times New Roman"/>
          <w:spacing w:val="-1"/>
          <w:sz w:val="32"/>
          <w:szCs w:val="32"/>
          <w:lang w:val="en-US" w:eastAsia="zh-CN"/>
        </w:rPr>
        <w:t xml:space="preserve">  </w:t>
      </w:r>
      <w:r>
        <w:rPr>
          <w:rFonts w:hint="eastAsia" w:ascii="Times New Roman" w:hAnsi="Times New Roman" w:eastAsia="仿宋_GB2312" w:cs="Times New Roman"/>
          <w:snapToGrid w:val="0"/>
          <w:color w:val="000000"/>
          <w:spacing w:val="1"/>
          <w:kern w:val="0"/>
          <w:sz w:val="32"/>
          <w:szCs w:val="32"/>
          <w:lang w:val="en-US" w:eastAsia="zh-CN" w:bidi="ar-SA"/>
        </w:rPr>
        <w:t>本部门无机关运行费用。</w:t>
      </w:r>
    </w:p>
    <w:p w14:paraId="2B6DC2B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1AC0EC8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single" w:color="auto"/>
          <w:lang w:val="en-US" w:eastAsia="zh-CN"/>
        </w:rPr>
        <w:t>武汉市光谷汤逊湖学校</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228.79</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11.68</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217.11</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w:t>
      </w:r>
    </w:p>
    <w:p w14:paraId="2CB7FCB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26E18AA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single" w:color="auto"/>
          <w:lang w:val="en-US" w:eastAsia="zh-CN"/>
        </w:rPr>
        <w:t>武汉市光谷汤逊湖学校</w:t>
      </w:r>
      <w:r>
        <w:rPr>
          <w:rFonts w:hint="default" w:ascii="Times New Roman" w:hAnsi="Times New Roman" w:eastAsia="仿宋_GB2312" w:cs="Times New Roman"/>
          <w:spacing w:val="-14"/>
        </w:rPr>
        <w:t>共有车辆</w:t>
      </w:r>
      <w:r>
        <w:rPr>
          <w:rFonts w:hint="default" w:ascii="Times New Roman" w:hAnsi="Times New Roman" w:eastAsia="仿宋_GB2312" w:cs="Times New Roman"/>
          <w:spacing w:val="-14"/>
          <w:u w:val="single" w:color="auto"/>
        </w:rPr>
        <w:t xml:space="preserve">  </w:t>
      </w:r>
      <w:r>
        <w:rPr>
          <w:rFonts w:hint="eastAsia" w:ascii="Times New Roman" w:hAnsi="Times New Roman" w:eastAsia="仿宋_GB2312" w:cs="Times New Roman"/>
          <w:spacing w:val="-14"/>
          <w:u w:val="single" w:color="auto"/>
          <w:lang w:val="en-US" w:eastAsia="zh-CN"/>
        </w:rPr>
        <w:t>0</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 xml:space="preserve">级及以上领导用车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rPr>
        <w:t>辆，主要负责人用车</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rPr>
        <w:t>辆，机</w:t>
      </w:r>
      <w:r>
        <w:rPr>
          <w:rFonts w:hint="default" w:ascii="Times New Roman" w:hAnsi="Times New Roman" w:eastAsia="仿宋_GB2312" w:cs="Times New Roman"/>
          <w:spacing w:val="1"/>
        </w:rPr>
        <w:t>要通信用车</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辆，应急保障用车</w:t>
      </w:r>
      <w:r>
        <w:rPr>
          <w:rFonts w:hint="default" w:ascii="Times New Roman" w:hAnsi="Times New Roman" w:eastAsia="仿宋_GB2312" w:cs="Times New Roman"/>
          <w:spacing w:val="80"/>
          <w:u w:val="single" w:color="auto"/>
        </w:rPr>
        <w:t xml:space="preserve"> </w:t>
      </w:r>
      <w:r>
        <w:rPr>
          <w:rFonts w:hint="eastAsia" w:ascii="Times New Roman" w:hAnsi="Times New Roman" w:eastAsia="仿宋_GB2312" w:cs="Times New Roman"/>
          <w:spacing w:val="80"/>
          <w:u w:val="single" w:color="auto"/>
          <w:lang w:val="en-US" w:eastAsia="zh-CN"/>
        </w:rPr>
        <w:t>0</w:t>
      </w:r>
      <w:r>
        <w:rPr>
          <w:rFonts w:hint="default" w:ascii="Times New Roman" w:hAnsi="Times New Roman" w:eastAsia="仿宋_GB2312" w:cs="Times New Roman"/>
          <w:spacing w:val="80"/>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辆、执法执勤用车</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辆、</w:t>
      </w:r>
      <w:r>
        <w:rPr>
          <w:rFonts w:hint="default" w:ascii="Times New Roman" w:hAnsi="Times New Roman" w:eastAsia="仿宋_GB2312" w:cs="Times New Roman"/>
          <w:spacing w:val="-5"/>
        </w:rPr>
        <w:t>特种专业技术用车</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5"/>
        </w:rPr>
        <w:t>辆、离退休干部服务用车</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5"/>
        </w:rPr>
        <w:t>辆</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20"/>
          <w:lang w:val="en-US" w:eastAsia="zh-CN"/>
        </w:rPr>
        <w:t xml:space="preserve"> </w:t>
      </w:r>
      <w:r>
        <w:rPr>
          <w:rFonts w:hint="default" w:ascii="Times New Roman" w:hAnsi="Times New Roman" w:eastAsia="仿宋_GB2312" w:cs="Times New Roman"/>
          <w:spacing w:val="52"/>
          <w:u w:val="single" w:color="auto"/>
        </w:rPr>
        <w:t xml:space="preserve"> </w:t>
      </w:r>
      <w:r>
        <w:rPr>
          <w:rFonts w:hint="eastAsia" w:ascii="Times New Roman" w:hAnsi="Times New Roman" w:eastAsia="仿宋_GB2312" w:cs="Times New Roman"/>
          <w:spacing w:val="52"/>
          <w:u w:val="single" w:color="auto"/>
          <w:lang w:val="en-US" w:eastAsia="zh-CN"/>
        </w:rPr>
        <w:t>0</w:t>
      </w:r>
      <w:r>
        <w:rPr>
          <w:rFonts w:hint="default" w:ascii="Times New Roman" w:hAnsi="Times New Roman" w:eastAsia="仿宋_GB2312" w:cs="Times New Roman"/>
          <w:spacing w:val="52"/>
          <w:u w:val="single" w:color="auto"/>
        </w:rPr>
        <w:t xml:space="preserve"> </w:t>
      </w:r>
      <w:r>
        <w:rPr>
          <w:rFonts w:hint="default" w:ascii="Times New Roman" w:hAnsi="Times New Roman" w:eastAsia="仿宋_GB2312" w:cs="Times New Roman"/>
          <w:spacing w:val="-109"/>
        </w:rPr>
        <w:t xml:space="preserve"> </w:t>
      </w:r>
      <w:r>
        <w:rPr>
          <w:rFonts w:hint="eastAsia" w:ascii="Times New Roman" w:hAnsi="Times New Roman" w:eastAsia="仿宋_GB2312" w:cs="Times New Roman"/>
          <w:spacing w:val="-109"/>
          <w:u w:val="single"/>
          <w:lang w:val="en-US" w:eastAsia="zh-CN"/>
        </w:rPr>
        <w:t xml:space="preserve">         </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14:paraId="5A30669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4AE18F8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447A249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4</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507.68</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4.5</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6"/>
        </w:rPr>
        <w:t>绩效评价情况来看，</w:t>
      </w:r>
      <w:r>
        <w:rPr>
          <w:rFonts w:hint="default" w:ascii="Times New Roman" w:hAnsi="Times New Roman" w:eastAsia="仿宋_GB2312" w:cs="Times New Roman"/>
          <w:spacing w:val="-98"/>
        </w:rPr>
        <w:t xml:space="preserve"> </w:t>
      </w:r>
      <w:r>
        <w:rPr>
          <w:rFonts w:hint="default" w:ascii="Times New Roman" w:hAnsi="Times New Roman" w:eastAsia="仿宋_GB2312" w:cs="Times New Roman"/>
          <w:spacing w:val="-3"/>
        </w:rPr>
        <w:t>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服务对象满意率较高</w:t>
      </w:r>
      <w:r>
        <w:rPr>
          <w:rFonts w:hint="default" w:ascii="Times New Roman" w:hAnsi="Times New Roman" w:eastAsia="仿宋_GB2312" w:cs="Times New Roman"/>
          <w:spacing w:val="-6"/>
        </w:rPr>
        <w:t>。</w:t>
      </w:r>
    </w:p>
    <w:p w14:paraId="09A1451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27C2FCC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507.68</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万元，从评价情况来看，从评价情况来看，部门支出管理及绩效较好。在产出方面，绩效目标完成率较高。在效益方面，整体工作具有较好的社会效益，服务对象满意度高。</w:t>
      </w:r>
      <w:r>
        <w:rPr>
          <w:rFonts w:hint="default" w:ascii="Times New Roman" w:hAnsi="Times New Roman" w:eastAsia="仿宋_GB2312" w:cs="Times New Roman"/>
          <w:spacing w:val="-80"/>
        </w:rPr>
        <w:t xml:space="preserve"> </w:t>
      </w:r>
    </w:p>
    <w:p w14:paraId="1C1574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251A05A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4</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14:paraId="463AEBE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城乡义务教育经费</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spacing w:val="-8"/>
        </w:rPr>
        <w:t>项目绩效自评综述：项目全年预算数为</w:t>
      </w:r>
      <w:r>
        <w:rPr>
          <w:rFonts w:hint="eastAsia" w:ascii="Times New Roman" w:hAnsi="Times New Roman" w:eastAsia="仿宋_GB2312" w:cs="Times New Roman"/>
          <w:spacing w:val="-8"/>
          <w:u w:val="single" w:color="auto"/>
          <w:lang w:val="en-US" w:eastAsia="zh-CN"/>
        </w:rPr>
        <w:t>459.44</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459.44</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eastAsia" w:ascii="Times New Roman" w:hAnsi="Times New Roman" w:eastAsia="仿宋_GB2312" w:cs="Times New Roman"/>
          <w:spacing w:val="-1"/>
          <w:lang w:val="en-US" w:eastAsia="zh-CN"/>
        </w:rPr>
        <w:t>保障义务段学校日常运转。</w:t>
      </w:r>
    </w:p>
    <w:p w14:paraId="37F8CBA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pacing w:val="-5"/>
          <w:lang w:val="en-US" w:eastAsia="zh-CN"/>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光谷汤逊湖学校与西藏乃东中学合作共建</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项目绩效自评综述：</w:t>
      </w:r>
      <w:r>
        <w:rPr>
          <w:rFonts w:hint="default" w:ascii="Times New Roman" w:hAnsi="Times New Roman" w:eastAsia="仿宋_GB2312" w:cs="Times New Roman"/>
          <w:spacing w:val="-92"/>
        </w:rPr>
        <w:t xml:space="preserve"> </w:t>
      </w:r>
      <w:r>
        <w:rPr>
          <w:rFonts w:hint="eastAsia" w:ascii="Times New Roman" w:hAnsi="Times New Roman" w:eastAsia="仿宋_GB2312" w:cs="Times New Roman"/>
          <w:spacing w:val="-5"/>
          <w:lang w:val="en-US" w:eastAsia="zh-CN"/>
        </w:rPr>
        <w:t>项目全年预算数为</w:t>
      </w:r>
      <w:r>
        <w:rPr>
          <w:rFonts w:hint="eastAsia" w:ascii="Times New Roman" w:hAnsi="Times New Roman" w:eastAsia="仿宋_GB2312" w:cs="Times New Roman"/>
          <w:spacing w:val="-5"/>
          <w:u w:val="single"/>
          <w:lang w:val="en-US" w:eastAsia="zh-CN"/>
        </w:rPr>
        <w:t>10</w:t>
      </w:r>
      <w:r>
        <w:rPr>
          <w:rFonts w:hint="eastAsia" w:ascii="Times New Roman" w:hAnsi="Times New Roman" w:eastAsia="仿宋_GB2312" w:cs="Times New Roman"/>
          <w:spacing w:val="-5"/>
          <w:lang w:val="en-US" w:eastAsia="zh-CN"/>
        </w:rPr>
        <w:t>万元，执行数为</w:t>
      </w:r>
      <w:r>
        <w:rPr>
          <w:rFonts w:hint="eastAsia" w:ascii="Times New Roman" w:hAnsi="Times New Roman" w:eastAsia="仿宋_GB2312" w:cs="Times New Roman"/>
          <w:spacing w:val="-5"/>
          <w:u w:val="single"/>
          <w:lang w:val="en-US" w:eastAsia="zh-CN"/>
        </w:rPr>
        <w:t>10</w:t>
      </w:r>
      <w:r>
        <w:rPr>
          <w:rFonts w:hint="eastAsia" w:ascii="Times New Roman" w:hAnsi="Times New Roman" w:eastAsia="仿宋_GB2312" w:cs="Times New Roman"/>
          <w:spacing w:val="-5"/>
          <w:lang w:val="en-US" w:eastAsia="zh-CN"/>
        </w:rPr>
        <w:t>万元，完成预算的</w:t>
      </w:r>
      <w:r>
        <w:rPr>
          <w:rFonts w:hint="eastAsia" w:ascii="Times New Roman" w:hAnsi="Times New Roman" w:eastAsia="仿宋_GB2312" w:cs="Times New Roman"/>
          <w:spacing w:val="-5"/>
          <w:u w:val="single"/>
          <w:lang w:val="en-US" w:eastAsia="zh-CN"/>
        </w:rPr>
        <w:t>100%</w:t>
      </w:r>
      <w:r>
        <w:rPr>
          <w:rFonts w:hint="eastAsia" w:ascii="Times New Roman" w:hAnsi="Times New Roman" w:eastAsia="仿宋_GB2312" w:cs="Times New Roman"/>
          <w:spacing w:val="-5"/>
          <w:lang w:val="en-US" w:eastAsia="zh-CN"/>
        </w:rPr>
        <w:t>。主要产出和效益是我校与西藏山南乃东区中学共同开展民族教育学校间的交流学习，让我校民族教育的前路变得更加明晰，也让民族教育的信念变得更加坚定。</w:t>
      </w:r>
    </w:p>
    <w:p w14:paraId="6BCFE3C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3.</w:t>
      </w:r>
      <w:r>
        <w:rPr>
          <w:rFonts w:hint="eastAsia" w:ascii="Times New Roman" w:hAnsi="Times New Roman" w:eastAsia="仿宋_GB2312" w:cs="Times New Roman"/>
          <w:spacing w:val="-5"/>
          <w:u w:val="single"/>
          <w:lang w:val="en-US" w:eastAsia="zh-CN"/>
        </w:rPr>
        <w:t>教育事业发展专项经费</w:t>
      </w:r>
      <w:r>
        <w:rPr>
          <w:rFonts w:hint="eastAsia" w:ascii="Times New Roman" w:hAnsi="Times New Roman" w:eastAsia="仿宋_GB2312" w:cs="Times New Roman"/>
          <w:spacing w:val="-5"/>
          <w:lang w:val="en-US" w:eastAsia="zh-CN"/>
        </w:rPr>
        <w:t>项目绩效自评综述：项目全年预算数</w:t>
      </w:r>
      <w:r>
        <w:rPr>
          <w:rFonts w:hint="eastAsia" w:ascii="Times New Roman" w:hAnsi="Times New Roman" w:eastAsia="仿宋_GB2312" w:cs="Times New Roman"/>
          <w:spacing w:val="-5"/>
          <w:u w:val="single"/>
          <w:lang w:val="en-US" w:eastAsia="zh-CN"/>
        </w:rPr>
        <w:t>23</w:t>
      </w:r>
      <w:r>
        <w:rPr>
          <w:rFonts w:hint="eastAsia" w:ascii="Times New Roman" w:hAnsi="Times New Roman" w:eastAsia="仿宋_GB2312" w:cs="Times New Roman"/>
          <w:spacing w:val="-5"/>
          <w:lang w:val="en-US" w:eastAsia="zh-CN"/>
        </w:rPr>
        <w:t>万元，主要产出和效益是聘请了外教，有效提升我校学生的外语水平。开展了中考等考务活动，保障了考场纪律的有序进行。</w:t>
      </w:r>
    </w:p>
    <w:p w14:paraId="52B065F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4.</w:t>
      </w:r>
      <w:r>
        <w:rPr>
          <w:rFonts w:hint="eastAsia" w:ascii="Times New Roman" w:hAnsi="Times New Roman" w:eastAsia="仿宋_GB2312" w:cs="Times New Roman"/>
          <w:spacing w:val="-5"/>
          <w:u w:val="single"/>
          <w:lang w:val="en-US" w:eastAsia="zh-CN"/>
        </w:rPr>
        <w:t>市级研学补助</w:t>
      </w:r>
      <w:r>
        <w:rPr>
          <w:rFonts w:hint="eastAsia" w:ascii="Times New Roman" w:hAnsi="Times New Roman" w:eastAsia="仿宋_GB2312" w:cs="Times New Roman"/>
          <w:spacing w:val="-5"/>
          <w:u w:val="none"/>
          <w:lang w:val="en-US" w:eastAsia="zh-CN"/>
        </w:rPr>
        <w:t>项目绩效自评综述：项目全年预算数</w:t>
      </w:r>
      <w:r>
        <w:rPr>
          <w:rFonts w:hint="eastAsia" w:ascii="Times New Roman" w:hAnsi="Times New Roman" w:eastAsia="仿宋_GB2312" w:cs="Times New Roman"/>
          <w:spacing w:val="-5"/>
          <w:u w:val="single"/>
          <w:lang w:val="en-US" w:eastAsia="zh-CN"/>
        </w:rPr>
        <w:t>15.24</w:t>
      </w:r>
      <w:r>
        <w:rPr>
          <w:rFonts w:hint="eastAsia" w:ascii="Times New Roman" w:hAnsi="Times New Roman" w:eastAsia="仿宋_GB2312" w:cs="Times New Roman"/>
          <w:spacing w:val="-5"/>
          <w:lang w:val="en-US" w:eastAsia="zh-CN"/>
        </w:rPr>
        <w:t>万元，主要产出和效益是丰富学生的课外实践课程，研学活动的开展有利于学生身心健康发展。</w:t>
      </w:r>
    </w:p>
    <w:p w14:paraId="5492775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18A7B6A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textAlignment w:val="auto"/>
        <w:outlineLvl w:val="9"/>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结合绩效评价结果，本单位下一步将</w:t>
      </w:r>
      <w:r>
        <w:rPr>
          <w:rFonts w:hint="default" w:ascii="Times New Roman" w:hAnsi="Times New Roman" w:eastAsia="仿宋_GB2312" w:cs="Times New Roman"/>
          <w:snapToGrid w:val="0"/>
          <w:color w:val="000000"/>
          <w:spacing w:val="-5"/>
          <w:kern w:val="0"/>
          <w:sz w:val="32"/>
          <w:szCs w:val="32"/>
          <w:lang w:val="en-US" w:eastAsia="zh-CN" w:bidi="ar-SA"/>
        </w:rPr>
        <w:t>加强项目规划、绩效目标管理，完</w:t>
      </w:r>
      <w:r>
        <w:rPr>
          <w:rFonts w:hint="default" w:ascii="Times New Roman" w:hAnsi="Times New Roman" w:eastAsia="仿宋_GB2312" w:cs="Times New Roman"/>
          <w:snapToGrid w:val="0"/>
          <w:color w:val="000000"/>
          <w:kern w:val="0"/>
          <w:sz w:val="32"/>
          <w:szCs w:val="32"/>
          <w:lang w:val="en-US" w:eastAsia="zh-CN" w:bidi="ar-SA"/>
        </w:rPr>
        <w:t>善</w:t>
      </w:r>
      <w:r>
        <w:rPr>
          <w:rFonts w:hint="default" w:ascii="Times New Roman" w:hAnsi="Times New Roman" w:eastAsia="仿宋_GB2312" w:cs="Times New Roman"/>
          <w:snapToGrid w:val="0"/>
          <w:color w:val="000000"/>
          <w:spacing w:val="-5"/>
          <w:kern w:val="0"/>
          <w:sz w:val="32"/>
          <w:szCs w:val="32"/>
          <w:lang w:val="en-US" w:eastAsia="zh-CN" w:bidi="ar-SA"/>
        </w:rPr>
        <w:t>项目分配和管理办法、加强项目管理、结果与预算安排相结合等</w:t>
      </w:r>
      <w:r>
        <w:rPr>
          <w:rFonts w:hint="eastAsia" w:ascii="Times New Roman" w:hAnsi="Times New Roman" w:eastAsia="仿宋_GB2312" w:cs="Times New Roman"/>
          <w:snapToGrid w:val="0"/>
          <w:color w:val="000000"/>
          <w:spacing w:val="-5"/>
          <w:kern w:val="0"/>
          <w:sz w:val="32"/>
          <w:szCs w:val="32"/>
          <w:lang w:val="en-US" w:eastAsia="zh-CN" w:bidi="ar-SA"/>
        </w:rPr>
        <w:t>。</w:t>
      </w:r>
    </w:p>
    <w:p w14:paraId="414982F5">
      <w:pPr>
        <w:pStyle w:val="8"/>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财政专项支出、专项转移支付支出的部门</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单位</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参照部门预算公开的范围、体例和内容进行公开。</w:t>
      </w:r>
    </w:p>
    <w:p w14:paraId="630F5D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textAlignment w:val="auto"/>
        <w:outlineLvl w:val="9"/>
        <w:rPr>
          <w:rFonts w:hint="eastAsia" w:ascii="Times New Roman" w:hAnsi="Times New Roman" w:eastAsia="仿宋_GB2312" w:cs="Times New Roman"/>
          <w:b/>
          <w:bCs/>
          <w:sz w:val="32"/>
          <w:szCs w:val="32"/>
          <w:lang w:eastAsia="zh-CN"/>
        </w:rPr>
      </w:pPr>
    </w:p>
    <w:p w14:paraId="0E34C6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6D991565">
      <w:pPr>
        <w:spacing w:line="249" w:lineRule="auto"/>
        <w:rPr>
          <w:rFonts w:hint="default" w:ascii="Times New Roman" w:hAnsi="Times New Roman" w:cs="Times New Roman"/>
          <w:sz w:val="21"/>
        </w:rPr>
      </w:pPr>
    </w:p>
    <w:p w14:paraId="1463B18A">
      <w:pPr>
        <w:numPr>
          <w:ilvl w:val="0"/>
          <w:numId w:val="3"/>
        </w:numPr>
        <w:snapToGrid w:val="0"/>
        <w:spacing w:line="520" w:lineRule="exact"/>
        <w:ind w:firstLine="632" w:firstLineChars="200"/>
        <w:rPr>
          <w:rFonts w:hint="default" w:ascii="Times New Roman" w:hAnsi="Times New Roman" w:eastAsia="黑体" w:cs="Times New Roman"/>
          <w:spacing w:val="8"/>
          <w:sz w:val="22"/>
          <w:szCs w:val="22"/>
        </w:rPr>
      </w:pPr>
      <w:r>
        <w:rPr>
          <w:rFonts w:hint="default" w:ascii="Times New Roman" w:hAnsi="Times New Roman" w:eastAsia="黑体" w:cs="Times New Roman"/>
          <w:snapToGrid w:val="0"/>
          <w:color w:val="000000"/>
          <w:spacing w:val="-2"/>
          <w:kern w:val="0"/>
          <w:sz w:val="32"/>
          <w:szCs w:val="32"/>
          <w:lang w:val="en-US" w:eastAsia="en-US" w:bidi="ar-SA"/>
        </w:rPr>
        <w:t>重点工作事项标题</w:t>
      </w:r>
      <w:r>
        <w:rPr>
          <w:rFonts w:hint="default" w:ascii="Times New Roman" w:hAnsi="Times New Roman" w:eastAsia="黑体" w:cs="Times New Roman"/>
          <w:spacing w:val="8"/>
          <w:sz w:val="22"/>
          <w:szCs w:val="22"/>
        </w:rPr>
        <w:t xml:space="preserve"> </w:t>
      </w:r>
    </w:p>
    <w:p w14:paraId="61EA7DB8">
      <w:pPr>
        <w:pStyle w:val="3"/>
        <w:numPr>
          <w:ilvl w:val="0"/>
          <w:numId w:val="4"/>
        </w:numPr>
        <w:spacing w:before="104" w:line="283" w:lineRule="auto"/>
        <w:ind w:left="1471" w:right="4738" w:hanging="705"/>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教育教学质量</w:t>
      </w:r>
    </w:p>
    <w:p w14:paraId="758FEF56">
      <w:pPr>
        <w:bidi w:val="0"/>
        <w:ind w:firstLine="62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snapToGrid w:val="0"/>
          <w:color w:val="000000"/>
          <w:spacing w:val="-5"/>
          <w:kern w:val="0"/>
          <w:sz w:val="32"/>
          <w:szCs w:val="32"/>
          <w:lang w:val="en-US" w:eastAsia="zh-CN" w:bidi="ar-SA"/>
        </w:rPr>
        <w:t>建校以来，汤校连年荣获区“教育质量评价优秀单位”和“教育教学质量管理先进单位”称号。连年中考成绩大跨越大突破，连年创造低进高出新纪录。今年中考汤校再创佳绩。公办普高升学率强势突破75%，较进口成绩提升近30个百分点；具有华师一录取资格人数达到41人。总体成绩已稳居高新区公办校前三甲。去年首届小学毕业生共有31人被录取至华师一卓越书院博雅班，今年又有17人被录取。（博雅班每年全区均为200人）小学总体成绩已跃居高新区前列。</w:t>
      </w:r>
    </w:p>
    <w:p w14:paraId="4C4602CB">
      <w:pPr>
        <w:pStyle w:val="3"/>
        <w:numPr>
          <w:ilvl w:val="0"/>
          <w:numId w:val="4"/>
        </w:numPr>
        <w:spacing w:before="104" w:line="283" w:lineRule="auto"/>
        <w:ind w:left="1471" w:right="4738" w:hanging="705"/>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学生素质培养</w:t>
      </w:r>
    </w:p>
    <w:p w14:paraId="2481B13C">
      <w:pPr>
        <w:ind w:firstLine="620" w:firstLineChars="200"/>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在本学年度区田径运动会上，汤校勇夺初中团体总分第一名；校足球队继首开高新区纪录夺取市晚报杯冠军之后今年再获全市第二名。校轮滑队连续两届荣获全市第一名，小学冰上项目、篮球、羽毛球、乒乓球等勇夺全区第一。</w:t>
      </w:r>
    </w:p>
    <w:p w14:paraId="24697083">
      <w:pPr>
        <w:ind w:firstLine="620" w:firstLineChars="200"/>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其他各类体艺比赛也不断斩获佳绩。校啦啦操队小学组与中学组均获全国啦啦操联赛湖北站一等奖；舞蹈《源梦想，源动力》荣获市一等奖；合唱团原创歌曲《寻梦》入选“童声里的中国”省优秀少年儿童合唱作品展。</w:t>
      </w:r>
    </w:p>
    <w:p w14:paraId="261A764C">
      <w:pPr>
        <w:pStyle w:val="3"/>
        <w:numPr>
          <w:ilvl w:val="0"/>
          <w:numId w:val="0"/>
        </w:numPr>
        <w:spacing w:line="240" w:lineRule="auto"/>
        <w:ind w:left="0" w:leftChars="0" w:right="0" w:rightChars="0" w:firstLine="620" w:firstLineChars="200"/>
        <w:rPr>
          <w:rFonts w:hint="default"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汤校的教育数字化转型实践荣获“世界智慧教育大会”优秀案例奖，顺利完成武汉市“智慧校园”复评。在第九届全国青少年无人机大赛湖北赛区中汤校一举拿下14个一等奖，13个二等奖。20位选手晋级全国总决赛，为全省晋级名额最多学校。</w:t>
      </w:r>
    </w:p>
    <w:p w14:paraId="2E06AD7E">
      <w:pPr>
        <w:pStyle w:val="3"/>
        <w:numPr>
          <w:ilvl w:val="0"/>
          <w:numId w:val="4"/>
        </w:numPr>
        <w:spacing w:before="104" w:line="283" w:lineRule="auto"/>
        <w:ind w:left="1471" w:right="4738" w:hanging="705"/>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师资队伍建设</w:t>
      </w:r>
    </w:p>
    <w:p w14:paraId="03AF95E5">
      <w:pPr>
        <w:ind w:firstLine="620" w:firstLineChars="200"/>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一年来，汤校十多次接待来自省内外各地国培学员、骨干教师团、校长团莅校参观学习；承担了武汉市教育系统青年干训班导师工作。先后与石首教育局、洪湖逸群学校、西藏乃东区中学等结成友好共建单位。</w:t>
      </w:r>
    </w:p>
    <w:p w14:paraId="31F52E94">
      <w:pPr>
        <w:ind w:firstLine="620" w:firstLineChars="200"/>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作为“汤逊湖学校教联体”牵头学校，汤校积极推进教联体各项活动；并作为市优质学校，参与市城乡结对帮扶工作，牵手蔡甸区张湾中学与索河中学，为推进市优质教育均衡发展贡献智慧和力量。</w:t>
      </w:r>
    </w:p>
    <w:p w14:paraId="4A85BFA8">
      <w:pPr>
        <w:ind w:firstLine="620" w:firstLineChars="200"/>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汤校顺利完成 2 项省级课题结题工作以及20余项市、区级课题开题与中期评审。</w:t>
      </w:r>
    </w:p>
    <w:p w14:paraId="619DD390">
      <w:pPr>
        <w:pStyle w:val="3"/>
        <w:numPr>
          <w:ilvl w:val="0"/>
          <w:numId w:val="0"/>
        </w:numPr>
        <w:spacing w:line="240" w:lineRule="auto"/>
        <w:ind w:left="0" w:leftChars="0" w:right="0" w:rightChars="0" w:firstLine="620" w:firstLineChars="200"/>
        <w:rPr>
          <w:rFonts w:hint="default"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汤校教师在各级各类论文比赛、案例评选和优质课比赛中崭露头角，成绩斐然。共 200 余人获得不同等级的奖项，30 余篇论文在各类专业期刊上发表。物理教师王昭慧参与全省优质课展示，音乐教师陈洁入选全国音乐现场展示课展示并参与圆桌论坛主旨宣讲。</w:t>
      </w:r>
    </w:p>
    <w:p w14:paraId="0000E42F">
      <w:pPr>
        <w:pStyle w:val="3"/>
        <w:numPr>
          <w:ilvl w:val="0"/>
          <w:numId w:val="4"/>
        </w:numPr>
        <w:spacing w:before="104" w:line="283" w:lineRule="auto"/>
        <w:ind w:left="1471" w:right="4738" w:hanging="705"/>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社会责任担当</w:t>
      </w:r>
    </w:p>
    <w:p w14:paraId="6AC07A47">
      <w:pPr>
        <w:ind w:firstLine="620" w:firstLineChars="200"/>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汤校持续入选“武汉教育新媒体联盟微信公众号榜单”，荣获“2024年度武汉教育新媒体好作品”等称号。汤校办学实绩得到了国家、省、市等各级主流媒体关注。《人民日报》《中国教育报》《人民教育》《中小学校长》等等国家顶级报刊媒体也先后报道汤校办学实绩。</w:t>
      </w:r>
    </w:p>
    <w:p w14:paraId="1F2FD348">
      <w:pPr>
        <w:ind w:firstLine="620" w:firstLineChars="200"/>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今年6月《人民日报》要闻版重点报道了汤校体教融合新做法和新成效。社会反响热烈。</w:t>
      </w:r>
    </w:p>
    <w:p w14:paraId="73AF7D58">
      <w:pPr>
        <w:pStyle w:val="3"/>
        <w:numPr>
          <w:ilvl w:val="0"/>
          <w:numId w:val="0"/>
        </w:numPr>
        <w:spacing w:before="104" w:line="283" w:lineRule="auto"/>
        <w:ind w:left="766" w:leftChars="0" w:right="4738" w:rightChars="0"/>
        <w:rPr>
          <w:rFonts w:hint="default" w:ascii="Times New Roman" w:hAnsi="Times New Roman" w:eastAsia="仿宋_GB2312" w:cs="Times New Roman"/>
          <w:lang w:val="en-US" w:eastAsia="zh-CN"/>
        </w:rPr>
      </w:pPr>
    </w:p>
    <w:p w14:paraId="6E9A2791">
      <w:pPr>
        <w:pStyle w:val="3"/>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bookmarkStart w:id="0" w:name="_GoBack"/>
      <w:bookmarkEnd w:id="0"/>
    </w:p>
    <w:tbl>
      <w:tblPr>
        <w:tblStyle w:val="11"/>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14663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5124E24D">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6542844A">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10231D4F">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137A7855">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1CA4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18038DFB">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14:paraId="140B502F">
            <w:pPr>
              <w:pStyle w:val="12"/>
              <w:rPr>
                <w:rFonts w:hint="default" w:ascii="Times New Roman" w:hAnsi="Times New Roman" w:cs="Times New Roman"/>
                <w:lang w:val="en-US" w:eastAsia="zh-CN"/>
              </w:rPr>
            </w:pPr>
            <w:r>
              <w:rPr>
                <w:rFonts w:hint="default" w:ascii="Times New Roman" w:hAnsi="Times New Roman" w:cs="Times New Roman"/>
                <w:lang w:val="en-US" w:eastAsia="zh-CN"/>
              </w:rPr>
              <w:t>教育教学质量</w:t>
            </w:r>
          </w:p>
          <w:p w14:paraId="7472D14D">
            <w:pPr>
              <w:pStyle w:val="12"/>
              <w:rPr>
                <w:rFonts w:hint="default" w:ascii="Times New Roman" w:hAnsi="Times New Roman" w:cs="Times New Roman"/>
              </w:rPr>
            </w:pPr>
          </w:p>
        </w:tc>
        <w:tc>
          <w:tcPr>
            <w:tcW w:w="2804" w:type="dxa"/>
            <w:vAlign w:val="top"/>
          </w:tcPr>
          <w:p w14:paraId="3095E6E0">
            <w:pPr>
              <w:pStyle w:val="12"/>
              <w:rPr>
                <w:rFonts w:hint="default" w:ascii="Times New Roman" w:hAnsi="Times New Roman" w:cs="Times New Roman"/>
                <w:lang w:val="en-US" w:eastAsia="zh-CN"/>
              </w:rPr>
            </w:pPr>
            <w:r>
              <w:rPr>
                <w:rFonts w:hint="default" w:ascii="Times New Roman" w:hAnsi="Times New Roman" w:cs="Times New Roman"/>
                <w:lang w:val="en-US" w:eastAsia="zh-CN"/>
              </w:rPr>
              <w:t>建校以来，汤校连年荣获区“教育质量评价优秀单位”和“教育教学质量管理先进单位”称号。连年中考成绩大跨越大突破，连年创造低进高出新纪录。今年中考汤校再创佳绩。公办普高升学率强势突破75%，较进口成绩提升近30个百分点；具有华师一录取资格人数达到41人。总体成绩已稳居高新区公办校前三甲。去年首届小学毕业生共有31人被录取至华师一卓越书院博雅班，今年又有17人被录取。（博雅班每年全区均为200人）小学总体成绩已跃居高新区前列。</w:t>
            </w:r>
          </w:p>
          <w:p w14:paraId="2C15285F">
            <w:pPr>
              <w:pStyle w:val="12"/>
              <w:rPr>
                <w:rFonts w:hint="default" w:ascii="Times New Roman" w:hAnsi="Times New Roman" w:cs="Times New Roman"/>
              </w:rPr>
            </w:pPr>
          </w:p>
        </w:tc>
        <w:tc>
          <w:tcPr>
            <w:tcW w:w="2648" w:type="dxa"/>
            <w:vAlign w:val="top"/>
          </w:tcPr>
          <w:p w14:paraId="2363AD72">
            <w:pPr>
              <w:pStyle w:val="1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完成目标</w:t>
            </w:r>
          </w:p>
        </w:tc>
      </w:tr>
      <w:tr w14:paraId="63ECE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2486FF3E">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14:paraId="208CBE9C">
            <w:pPr>
              <w:pStyle w:val="12"/>
              <w:rPr>
                <w:rFonts w:hint="default" w:ascii="Times New Roman" w:hAnsi="Times New Roman" w:cs="Times New Roman"/>
              </w:rPr>
            </w:pPr>
            <w:r>
              <w:rPr>
                <w:rFonts w:hint="default" w:ascii="Times New Roman" w:hAnsi="Times New Roman" w:cs="Times New Roman"/>
              </w:rPr>
              <w:t>学生素质培养</w:t>
            </w:r>
          </w:p>
        </w:tc>
        <w:tc>
          <w:tcPr>
            <w:tcW w:w="2804" w:type="dxa"/>
            <w:vAlign w:val="top"/>
          </w:tcPr>
          <w:p w14:paraId="1D98088A">
            <w:pPr>
              <w:pStyle w:val="12"/>
              <w:rPr>
                <w:rFonts w:hint="default" w:ascii="Times New Roman" w:hAnsi="Times New Roman" w:cs="Times New Roman"/>
                <w:lang w:val="en-US" w:eastAsia="zh-CN"/>
              </w:rPr>
            </w:pPr>
            <w:r>
              <w:rPr>
                <w:rFonts w:hint="default" w:ascii="Times New Roman" w:hAnsi="Times New Roman" w:cs="Times New Roman"/>
                <w:lang w:val="en-US" w:eastAsia="zh-CN"/>
              </w:rPr>
              <w:t>在本学年度区田径运动会上，汤校勇夺初中团体总分第一名；校足球队继首开高新区纪录夺取市晚报杯冠军之后今年再获全市第二名。校轮滑队连续两届荣获全市第一名，小学冰上项目、篮球、羽毛球、乒乓球等勇夺全区第一。</w:t>
            </w:r>
          </w:p>
          <w:p w14:paraId="727CFDAC">
            <w:pPr>
              <w:pStyle w:val="12"/>
              <w:rPr>
                <w:rFonts w:hint="default" w:ascii="Times New Roman" w:hAnsi="Times New Roman" w:cs="Times New Roman"/>
                <w:lang w:val="en-US" w:eastAsia="zh-CN"/>
              </w:rPr>
            </w:pPr>
            <w:r>
              <w:rPr>
                <w:rFonts w:hint="default" w:ascii="Times New Roman" w:hAnsi="Times New Roman" w:cs="Times New Roman"/>
                <w:lang w:val="en-US" w:eastAsia="zh-CN"/>
              </w:rPr>
              <w:t>其他各类体艺比赛也不断斩获佳绩。校啦啦操队小学组与中学组均获全国啦啦操联赛湖北站一等奖；舞蹈《源梦想，源动力》荣获市一等奖；合唱团原创歌曲《寻梦》入选“童声里的中国”省优秀少年儿童合唱作品展。</w:t>
            </w:r>
          </w:p>
          <w:p w14:paraId="7B76A53F">
            <w:pPr>
              <w:pStyle w:val="12"/>
              <w:rPr>
                <w:rFonts w:hint="default" w:ascii="Times New Roman" w:hAnsi="Times New Roman" w:cs="Times New Roman"/>
              </w:rPr>
            </w:pPr>
            <w:r>
              <w:rPr>
                <w:rFonts w:hint="default" w:ascii="Times New Roman" w:hAnsi="Times New Roman" w:cs="Times New Roman"/>
                <w:lang w:val="en-US" w:eastAsia="zh-CN"/>
              </w:rPr>
              <w:t>汤校的教育数字化转型实践荣获“世界智慧教育大会”优秀案例奖，顺利完成武汉市“智慧校园”复评。在第九届全国青少年无人机大赛湖北赛区中汤校一举拿下14个一等奖，13个二等奖。20位选手晋级全国总决赛，为全省晋级名额最多学校。</w:t>
            </w:r>
          </w:p>
        </w:tc>
        <w:tc>
          <w:tcPr>
            <w:tcW w:w="2648" w:type="dxa"/>
            <w:vAlign w:val="top"/>
          </w:tcPr>
          <w:p w14:paraId="50E20C27">
            <w:pPr>
              <w:pStyle w:val="12"/>
              <w:rPr>
                <w:rFonts w:hint="default" w:ascii="Times New Roman" w:hAnsi="Times New Roman" w:cs="Times New Roman"/>
              </w:rPr>
            </w:pPr>
            <w:r>
              <w:rPr>
                <w:rFonts w:hint="eastAsia" w:ascii="Times New Roman" w:hAnsi="Times New Roman" w:eastAsia="宋体" w:cs="Times New Roman"/>
                <w:lang w:val="en-US" w:eastAsia="zh-CN"/>
              </w:rPr>
              <w:t>完成目标</w:t>
            </w:r>
          </w:p>
        </w:tc>
      </w:tr>
      <w:tr w14:paraId="30DF4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25FC04D3">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top"/>
          </w:tcPr>
          <w:p w14:paraId="12624E40">
            <w:pPr>
              <w:pStyle w:val="12"/>
              <w:rPr>
                <w:rFonts w:hint="default" w:ascii="Times New Roman" w:hAnsi="Times New Roman" w:cs="Times New Roman"/>
              </w:rPr>
            </w:pPr>
            <w:r>
              <w:rPr>
                <w:rFonts w:hint="default" w:ascii="Times New Roman" w:hAnsi="Times New Roman" w:cs="Times New Roman"/>
              </w:rPr>
              <w:t>师资队伍建设</w:t>
            </w:r>
          </w:p>
        </w:tc>
        <w:tc>
          <w:tcPr>
            <w:tcW w:w="2804" w:type="dxa"/>
            <w:vAlign w:val="top"/>
          </w:tcPr>
          <w:p w14:paraId="6E80739C">
            <w:pPr>
              <w:pStyle w:val="12"/>
              <w:rPr>
                <w:rFonts w:hint="default" w:ascii="Times New Roman" w:hAnsi="Times New Roman" w:cs="Times New Roman"/>
              </w:rPr>
            </w:pPr>
            <w:r>
              <w:rPr>
                <w:rFonts w:hint="default" w:ascii="Times New Roman" w:hAnsi="Times New Roman" w:cs="Times New Roman"/>
              </w:rPr>
              <w:t>一年来，汤校十多次接待来自省内外各地国培学员、骨干教师团、校长团莅校参观学习；承担了武汉市教育系统青年干训班导师工作。先后与石首教育局、洪湖逸群学校、西藏乃东区中学等结成友好共建单位。</w:t>
            </w:r>
          </w:p>
          <w:p w14:paraId="2244DBB6">
            <w:pPr>
              <w:pStyle w:val="12"/>
              <w:rPr>
                <w:rFonts w:hint="default" w:ascii="Times New Roman" w:hAnsi="Times New Roman" w:cs="Times New Roman"/>
              </w:rPr>
            </w:pPr>
            <w:r>
              <w:rPr>
                <w:rFonts w:hint="default" w:ascii="Times New Roman" w:hAnsi="Times New Roman" w:cs="Times New Roman"/>
              </w:rPr>
              <w:t>作为“汤逊湖学校教联体”牵头学校，汤校积极推进教联体各项活动；并作为市优质学校，参与市城乡结对帮扶工作，牵手蔡甸区张湾中学与索河中学，为推进市优质教育均衡发展贡献智慧和力量。</w:t>
            </w:r>
          </w:p>
          <w:p w14:paraId="7228730F">
            <w:pPr>
              <w:pStyle w:val="12"/>
              <w:rPr>
                <w:rFonts w:hint="default" w:ascii="Times New Roman" w:hAnsi="Times New Roman" w:cs="Times New Roman"/>
              </w:rPr>
            </w:pPr>
            <w:r>
              <w:rPr>
                <w:rFonts w:hint="default" w:ascii="Times New Roman" w:hAnsi="Times New Roman" w:cs="Times New Roman"/>
              </w:rPr>
              <w:t>汤校顺利完成 2 项省级课题结题工作以及20余项市、区级课题开题与中期评审。</w:t>
            </w:r>
          </w:p>
          <w:p w14:paraId="7BC5E0AC">
            <w:pPr>
              <w:pStyle w:val="12"/>
              <w:rPr>
                <w:rFonts w:hint="default" w:ascii="Times New Roman" w:hAnsi="Times New Roman" w:cs="Times New Roman"/>
              </w:rPr>
            </w:pPr>
            <w:r>
              <w:rPr>
                <w:rFonts w:hint="default" w:ascii="Times New Roman" w:hAnsi="Times New Roman" w:cs="Times New Roman"/>
              </w:rPr>
              <w:t>汤校教师在各级各类论文比赛、案例评选和优质课比赛中崭露头角，成绩斐然。共 200 余人获得不同等级的奖项，30 余篇论文在各类专业期刊上发表。物理教师王昭慧参与全省优质课展示，音乐教师陈洁入选全国音乐现场展示课展示并参与圆桌论坛主旨宣讲。</w:t>
            </w:r>
          </w:p>
        </w:tc>
        <w:tc>
          <w:tcPr>
            <w:tcW w:w="2648" w:type="dxa"/>
            <w:vAlign w:val="top"/>
          </w:tcPr>
          <w:p w14:paraId="572BB3C1">
            <w:pPr>
              <w:pStyle w:val="12"/>
              <w:rPr>
                <w:rFonts w:hint="default" w:ascii="Times New Roman" w:hAnsi="Times New Roman" w:cs="Times New Roman"/>
              </w:rPr>
            </w:pPr>
            <w:r>
              <w:rPr>
                <w:rFonts w:hint="eastAsia" w:ascii="Times New Roman" w:hAnsi="Times New Roman" w:eastAsia="宋体" w:cs="Times New Roman"/>
                <w:lang w:val="en-US" w:eastAsia="zh-CN"/>
              </w:rPr>
              <w:t>完成目标</w:t>
            </w:r>
          </w:p>
        </w:tc>
      </w:tr>
      <w:tr w14:paraId="10D9B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50DB6ED2">
            <w:pPr>
              <w:spacing w:before="107" w:line="214" w:lineRule="auto"/>
              <w:ind w:firstLine="576" w:firstLineChars="200"/>
              <w:rPr>
                <w:rFonts w:hint="eastAsia" w:ascii="Times New Roman" w:hAnsi="Times New Roman" w:eastAsia="仿宋" w:cs="Times New Roman"/>
                <w:sz w:val="32"/>
                <w:szCs w:val="32"/>
                <w:lang w:eastAsia="zh-CN"/>
              </w:rPr>
            </w:pPr>
            <w:r>
              <w:rPr>
                <w:rFonts w:hint="eastAsia" w:ascii="Times New Roman" w:hAnsi="Times New Roman" w:eastAsia="仿宋_GB2312" w:cs="Times New Roman"/>
                <w:spacing w:val="-16"/>
                <w:sz w:val="32"/>
                <w:szCs w:val="32"/>
                <w:lang w:val="en-US" w:eastAsia="zh-CN"/>
              </w:rPr>
              <w:t>4</w:t>
            </w:r>
          </w:p>
        </w:tc>
        <w:tc>
          <w:tcPr>
            <w:tcW w:w="1838" w:type="dxa"/>
            <w:vAlign w:val="top"/>
          </w:tcPr>
          <w:p w14:paraId="7F1A5A6D">
            <w:pPr>
              <w:pStyle w:val="12"/>
              <w:rPr>
                <w:rFonts w:hint="default" w:ascii="Times New Roman" w:hAnsi="Times New Roman" w:cs="Times New Roman"/>
              </w:rPr>
            </w:pPr>
            <w:r>
              <w:rPr>
                <w:rFonts w:hint="default" w:ascii="Times New Roman" w:hAnsi="Times New Roman" w:cs="Times New Roman"/>
              </w:rPr>
              <w:t>4.社会责任担当</w:t>
            </w:r>
          </w:p>
        </w:tc>
        <w:tc>
          <w:tcPr>
            <w:tcW w:w="2804" w:type="dxa"/>
            <w:vAlign w:val="top"/>
          </w:tcPr>
          <w:p w14:paraId="77F96118">
            <w:pPr>
              <w:pStyle w:val="12"/>
              <w:rPr>
                <w:rFonts w:hint="default" w:ascii="Times New Roman" w:hAnsi="Times New Roman" w:cs="Times New Roman"/>
              </w:rPr>
            </w:pPr>
            <w:r>
              <w:rPr>
                <w:rFonts w:hint="default" w:ascii="Times New Roman" w:hAnsi="Times New Roman" w:cs="Times New Roman"/>
              </w:rPr>
              <w:t>汤校持续入选“武汉教育新媒体联盟微信公众号榜单”，荣获“2024年度武汉教育新媒体好作品”等称号。汤校办学实绩得到了国家、省、市等各级主流媒体关注。《人民日报》《中国教育报》《人民教育》《中小学校长》等等国家顶级报刊媒体也先后报道汤校办学实绩。</w:t>
            </w:r>
          </w:p>
          <w:p w14:paraId="74F2BDBE">
            <w:pPr>
              <w:pStyle w:val="12"/>
              <w:rPr>
                <w:rFonts w:hint="default" w:ascii="Times New Roman" w:hAnsi="Times New Roman" w:cs="Times New Roman"/>
              </w:rPr>
            </w:pPr>
            <w:r>
              <w:rPr>
                <w:rFonts w:hint="default" w:ascii="Times New Roman" w:hAnsi="Times New Roman" w:cs="Times New Roman"/>
              </w:rPr>
              <w:t>今年6月《人民日报》要闻版重点报道了汤校体教融合新做法和新成效。社会反响热烈。</w:t>
            </w:r>
          </w:p>
        </w:tc>
        <w:tc>
          <w:tcPr>
            <w:tcW w:w="2648" w:type="dxa"/>
            <w:vAlign w:val="top"/>
          </w:tcPr>
          <w:p w14:paraId="0400DA81">
            <w:pPr>
              <w:pStyle w:val="12"/>
              <w:rPr>
                <w:rFonts w:hint="default" w:ascii="Times New Roman" w:hAnsi="Times New Roman" w:cs="Times New Roman"/>
              </w:rPr>
            </w:pPr>
            <w:r>
              <w:rPr>
                <w:rFonts w:hint="eastAsia" w:ascii="Times New Roman" w:hAnsi="Times New Roman" w:eastAsia="宋体" w:cs="Times New Roman"/>
                <w:lang w:val="en-US" w:eastAsia="zh-CN"/>
              </w:rPr>
              <w:t>完成目标</w:t>
            </w:r>
          </w:p>
        </w:tc>
      </w:tr>
    </w:tbl>
    <w:p w14:paraId="0532257A">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3A5B04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7FF360F0">
      <w:pPr>
        <w:spacing w:line="398" w:lineRule="auto"/>
        <w:rPr>
          <w:rFonts w:hint="default" w:ascii="Times New Roman" w:hAnsi="Times New Roman" w:cs="Times New Roman"/>
          <w:sz w:val="21"/>
        </w:rPr>
      </w:pPr>
    </w:p>
    <w:p w14:paraId="410590F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5763076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3F159FA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24923A1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64E36E3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228EDF8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0845649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14:paraId="7F87346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764C7A9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5E7403C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2A4B045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eastAsia" w:ascii="Times New Roman" w:hAnsi="Times New Roman" w:eastAsia="仿宋_GB2312" w:cs="Times New Roman"/>
          <w:spacing w:val="-2"/>
          <w:lang w:val="en-US" w:eastAsia="zh-CN"/>
        </w:rPr>
        <w:t>民族事务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eastAsia" w:ascii="Times New Roman" w:hAnsi="Times New Roman" w:eastAsia="仿宋_GB2312" w:cs="Times New Roman"/>
          <w:spacing w:val="-2"/>
          <w:lang w:val="en-US" w:eastAsia="zh-CN"/>
        </w:rPr>
        <w:t>一般行政管理事务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14A1A95B">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Cs/>
          <w:kern w:val="44"/>
          <w:sz w:val="32"/>
          <w:szCs w:val="32"/>
          <w:lang w:val="en-US" w:eastAsia="zh-CN"/>
        </w:rPr>
        <w:t>2</w:t>
      </w:r>
      <w:r>
        <w:rPr>
          <w:rFonts w:hint="default"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val="en-US" w:eastAsia="zh-CN"/>
        </w:rPr>
        <w:t>教育支出</w:t>
      </w:r>
      <w:r>
        <w:rPr>
          <w:rFonts w:hint="default"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hint="default" w:ascii="Times New Roman" w:hAnsi="Times New Roman" w:eastAsia="仿宋_GB2312" w:cs="Times New Roman"/>
          <w:sz w:val="32"/>
          <w:szCs w:val="32"/>
        </w:rPr>
        <w:t>(项)</w:t>
      </w:r>
    </w:p>
    <w:p w14:paraId="76EEA2FF">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bCs/>
          <w:kern w:val="44"/>
          <w:sz w:val="32"/>
          <w:szCs w:val="32"/>
          <w:lang w:val="en-US" w:eastAsia="zh-CN"/>
        </w:rPr>
        <w:t>教育支出</w:t>
      </w:r>
      <w:r>
        <w:rPr>
          <w:rFonts w:hint="default"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hint="default" w:ascii="Times New Roman" w:hAnsi="Times New Roman" w:eastAsia="仿宋_GB2312" w:cs="Times New Roman"/>
          <w:sz w:val="32"/>
          <w:szCs w:val="32"/>
        </w:rPr>
        <w:t>(项)</w:t>
      </w:r>
    </w:p>
    <w:p w14:paraId="3A4867A3">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4.社会保障和就业支出（类）行政事业单位养老支出（款）机关事业单位基本养老保险缴费支出（项）</w:t>
      </w:r>
    </w:p>
    <w:p w14:paraId="549BC91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5D0E3B2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40072EB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11EDFDA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33E5BF0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2AC612C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38DD82D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6071208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702A9C01">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6B1C48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3E817336">
      <w:pPr>
        <w:spacing w:line="334" w:lineRule="auto"/>
        <w:rPr>
          <w:rFonts w:hint="default" w:ascii="Times New Roman" w:hAnsi="Times New Roman" w:cs="Times New Roman"/>
          <w:sz w:val="21"/>
        </w:rPr>
      </w:pPr>
    </w:p>
    <w:p w14:paraId="7363C61A">
      <w:pPr>
        <w:spacing w:line="335" w:lineRule="auto"/>
        <w:rPr>
          <w:rFonts w:hint="default" w:ascii="Times New Roman" w:hAnsi="Times New Roman" w:cs="Times New Roman"/>
          <w:sz w:val="21"/>
        </w:rPr>
      </w:pPr>
    </w:p>
    <w:p w14:paraId="22CD5CC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u w:val="single" w:color="auto"/>
          <w:lang w:val="en-US" w:eastAsia="zh-CN"/>
        </w:rPr>
        <w:t>武汉市光谷汤逊湖学校</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4865C2D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507.68</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万元，从评价情况来看，从评价情况来看，部门支出管理及绩效较好。在产出方面，绩效目标完成率较高。在效益方面，整体工作具有较好的社会效益，服务对象满意度高。</w:t>
      </w:r>
      <w:r>
        <w:rPr>
          <w:rFonts w:hint="default" w:ascii="Times New Roman" w:hAnsi="Times New Roman" w:eastAsia="仿宋_GB2312" w:cs="Times New Roman"/>
          <w:spacing w:val="-80"/>
        </w:rPr>
        <w:t xml:space="preserve"> </w:t>
      </w:r>
    </w:p>
    <w:p w14:paraId="1A0259C1">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imes New Roman" w:hAnsi="Times New Roman" w:eastAsia="黑体" w:cs="Times New Roman"/>
          <w:sz w:val="32"/>
          <w:szCs w:val="32"/>
          <w:lang w:eastAsia="zh-CN"/>
        </w:rPr>
      </w:pPr>
    </w:p>
    <w:p w14:paraId="0DA4B97B">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single" w:color="auto"/>
        </w:rPr>
        <w:t xml:space="preserve"> </w:t>
      </w:r>
      <w:r>
        <w:rPr>
          <w:rFonts w:hint="eastAsia" w:ascii="Times New Roman" w:hAnsi="Times New Roman" w:eastAsia="黑体" w:cs="Times New Roman"/>
          <w:spacing w:val="-2"/>
          <w:sz w:val="32"/>
          <w:szCs w:val="32"/>
          <w:u w:val="single" w:color="auto"/>
          <w:lang w:val="en-US" w:eastAsia="zh-CN"/>
        </w:rPr>
        <w:t>城乡义务教育经费、教育事业发展专项等</w:t>
      </w:r>
      <w:r>
        <w:rPr>
          <w:rFonts w:hint="default" w:ascii="Times New Roman" w:hAnsi="Times New Roman" w:eastAsia="黑体" w:cs="Times New Roman"/>
          <w:spacing w:val="-2"/>
          <w:sz w:val="32"/>
          <w:szCs w:val="32"/>
          <w:u w:val="single" w:color="auto"/>
        </w:rPr>
        <w:t xml:space="preserve">  </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0A84597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4</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14:paraId="1BB6D0B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城乡义务教育经费</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spacing w:val="-8"/>
        </w:rPr>
        <w:t>项目绩效自评综述：项目全年预算数为</w:t>
      </w:r>
      <w:r>
        <w:rPr>
          <w:rFonts w:hint="eastAsia" w:ascii="Times New Roman" w:hAnsi="Times New Roman" w:eastAsia="仿宋_GB2312" w:cs="Times New Roman"/>
          <w:spacing w:val="-8"/>
          <w:u w:val="single" w:color="auto"/>
          <w:lang w:val="en-US" w:eastAsia="zh-CN"/>
        </w:rPr>
        <w:t>459.44</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459.44</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eastAsia" w:ascii="Times New Roman" w:hAnsi="Times New Roman" w:eastAsia="仿宋_GB2312" w:cs="Times New Roman"/>
          <w:spacing w:val="-1"/>
          <w:lang w:val="en-US" w:eastAsia="zh-CN"/>
        </w:rPr>
        <w:t>保障义务段学校日常运转。</w:t>
      </w:r>
    </w:p>
    <w:p w14:paraId="2CC1B2A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pacing w:val="-5"/>
          <w:lang w:val="en-US" w:eastAsia="zh-CN"/>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光谷汤逊湖学校与西藏乃东中学合作共建</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项目绩效自评综述：</w:t>
      </w:r>
      <w:r>
        <w:rPr>
          <w:rFonts w:hint="default" w:ascii="Times New Roman" w:hAnsi="Times New Roman" w:eastAsia="仿宋_GB2312" w:cs="Times New Roman"/>
          <w:spacing w:val="-92"/>
        </w:rPr>
        <w:t xml:space="preserve"> </w:t>
      </w:r>
      <w:r>
        <w:rPr>
          <w:rFonts w:hint="eastAsia" w:ascii="Times New Roman" w:hAnsi="Times New Roman" w:eastAsia="仿宋_GB2312" w:cs="Times New Roman"/>
          <w:spacing w:val="-5"/>
          <w:lang w:val="en-US" w:eastAsia="zh-CN"/>
        </w:rPr>
        <w:t>项目全年预算数为</w:t>
      </w:r>
      <w:r>
        <w:rPr>
          <w:rFonts w:hint="eastAsia" w:ascii="Times New Roman" w:hAnsi="Times New Roman" w:eastAsia="仿宋_GB2312" w:cs="Times New Roman"/>
          <w:spacing w:val="-5"/>
          <w:u w:val="single"/>
          <w:lang w:val="en-US" w:eastAsia="zh-CN"/>
        </w:rPr>
        <w:t>10</w:t>
      </w:r>
      <w:r>
        <w:rPr>
          <w:rFonts w:hint="eastAsia" w:ascii="Times New Roman" w:hAnsi="Times New Roman" w:eastAsia="仿宋_GB2312" w:cs="Times New Roman"/>
          <w:spacing w:val="-5"/>
          <w:lang w:val="en-US" w:eastAsia="zh-CN"/>
        </w:rPr>
        <w:t>万元，执行数为</w:t>
      </w:r>
      <w:r>
        <w:rPr>
          <w:rFonts w:hint="eastAsia" w:ascii="Times New Roman" w:hAnsi="Times New Roman" w:eastAsia="仿宋_GB2312" w:cs="Times New Roman"/>
          <w:spacing w:val="-5"/>
          <w:u w:val="single"/>
          <w:lang w:val="en-US" w:eastAsia="zh-CN"/>
        </w:rPr>
        <w:t>10</w:t>
      </w:r>
      <w:r>
        <w:rPr>
          <w:rFonts w:hint="eastAsia" w:ascii="Times New Roman" w:hAnsi="Times New Roman" w:eastAsia="仿宋_GB2312" w:cs="Times New Roman"/>
          <w:spacing w:val="-5"/>
          <w:lang w:val="en-US" w:eastAsia="zh-CN"/>
        </w:rPr>
        <w:t>万元，完成预算的</w:t>
      </w:r>
      <w:r>
        <w:rPr>
          <w:rFonts w:hint="eastAsia" w:ascii="Times New Roman" w:hAnsi="Times New Roman" w:eastAsia="仿宋_GB2312" w:cs="Times New Roman"/>
          <w:spacing w:val="-5"/>
          <w:u w:val="single"/>
          <w:lang w:val="en-US" w:eastAsia="zh-CN"/>
        </w:rPr>
        <w:t>100%</w:t>
      </w:r>
      <w:r>
        <w:rPr>
          <w:rFonts w:hint="eastAsia" w:ascii="Times New Roman" w:hAnsi="Times New Roman" w:eastAsia="仿宋_GB2312" w:cs="Times New Roman"/>
          <w:spacing w:val="-5"/>
          <w:lang w:val="en-US" w:eastAsia="zh-CN"/>
        </w:rPr>
        <w:t>。主要产出和效益是我校与西藏山南乃东区中学共同开展民族教育学校间的交流学习，让我校民族教育的前路变得更加明晰，也让民族教育的信念变得更加坚定。</w:t>
      </w:r>
    </w:p>
    <w:p w14:paraId="0B6E97A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3.</w:t>
      </w:r>
      <w:r>
        <w:rPr>
          <w:rFonts w:hint="eastAsia" w:ascii="Times New Roman" w:hAnsi="Times New Roman" w:eastAsia="仿宋_GB2312" w:cs="Times New Roman"/>
          <w:spacing w:val="-5"/>
          <w:u w:val="single"/>
          <w:lang w:val="en-US" w:eastAsia="zh-CN"/>
        </w:rPr>
        <w:t>教育事业发展专项经费</w:t>
      </w:r>
      <w:r>
        <w:rPr>
          <w:rFonts w:hint="eastAsia" w:ascii="Times New Roman" w:hAnsi="Times New Roman" w:eastAsia="仿宋_GB2312" w:cs="Times New Roman"/>
          <w:spacing w:val="-5"/>
          <w:lang w:val="en-US" w:eastAsia="zh-CN"/>
        </w:rPr>
        <w:t>项目绩效自评综述：项目全年预算数</w:t>
      </w:r>
      <w:r>
        <w:rPr>
          <w:rFonts w:hint="eastAsia" w:ascii="Times New Roman" w:hAnsi="Times New Roman" w:eastAsia="仿宋_GB2312" w:cs="Times New Roman"/>
          <w:spacing w:val="-5"/>
          <w:u w:val="single"/>
          <w:lang w:val="en-US" w:eastAsia="zh-CN"/>
        </w:rPr>
        <w:t>23</w:t>
      </w:r>
      <w:r>
        <w:rPr>
          <w:rFonts w:hint="eastAsia" w:ascii="Times New Roman" w:hAnsi="Times New Roman" w:eastAsia="仿宋_GB2312" w:cs="Times New Roman"/>
          <w:spacing w:val="-5"/>
          <w:lang w:val="en-US" w:eastAsia="zh-CN"/>
        </w:rPr>
        <w:t>万元，主要产出和效益是聘请了外教，有效提升我校学生的外语水平。开展了中考等考务活动，保障了考场纪律的有序进行。</w:t>
      </w:r>
    </w:p>
    <w:p w14:paraId="4F6322A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4.</w:t>
      </w:r>
      <w:r>
        <w:rPr>
          <w:rFonts w:hint="eastAsia" w:ascii="Times New Roman" w:hAnsi="Times New Roman" w:eastAsia="仿宋_GB2312" w:cs="Times New Roman"/>
          <w:spacing w:val="-5"/>
          <w:u w:val="single"/>
          <w:lang w:val="en-US" w:eastAsia="zh-CN"/>
        </w:rPr>
        <w:t>市级研学补助</w:t>
      </w:r>
      <w:r>
        <w:rPr>
          <w:rFonts w:hint="eastAsia" w:ascii="Times New Roman" w:hAnsi="Times New Roman" w:eastAsia="仿宋_GB2312" w:cs="Times New Roman"/>
          <w:spacing w:val="-5"/>
          <w:u w:val="none"/>
          <w:lang w:val="en-US" w:eastAsia="zh-CN"/>
        </w:rPr>
        <w:t>项目绩效自评综述：项目全年预算数</w:t>
      </w:r>
      <w:r>
        <w:rPr>
          <w:rFonts w:hint="eastAsia" w:ascii="Times New Roman" w:hAnsi="Times New Roman" w:eastAsia="仿宋_GB2312" w:cs="Times New Roman"/>
          <w:spacing w:val="-5"/>
          <w:u w:val="single"/>
          <w:lang w:val="en-US" w:eastAsia="zh-CN"/>
        </w:rPr>
        <w:t>15.24</w:t>
      </w:r>
      <w:r>
        <w:rPr>
          <w:rFonts w:hint="eastAsia" w:ascii="Times New Roman" w:hAnsi="Times New Roman" w:eastAsia="仿宋_GB2312" w:cs="Times New Roman"/>
          <w:spacing w:val="-5"/>
          <w:lang w:val="en-US" w:eastAsia="zh-CN"/>
        </w:rPr>
        <w:t>万元，主要产出和效益是丰富学生的课外实践课程，研学活动的开展有利于学生身心健康发展。</w:t>
      </w:r>
    </w:p>
    <w:p w14:paraId="678BFF92">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p>
    <w:p w14:paraId="1D017CE2">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F65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5B29E">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5B29E">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35FC8"/>
    <w:multiLevelType w:val="singleLevel"/>
    <w:tmpl w:val="8D435FC8"/>
    <w:lvl w:ilvl="0" w:tentative="0">
      <w:start w:val="10"/>
      <w:numFmt w:val="chineseCounting"/>
      <w:suff w:val="nothing"/>
      <w:lvlText w:val="%1、"/>
      <w:lvlJc w:val="left"/>
      <w:rPr>
        <w:rFonts w:hint="eastAsia"/>
      </w:rPr>
    </w:lvl>
  </w:abstractNum>
  <w:abstractNum w:abstractNumId="1">
    <w:nsid w:val="33A29F56"/>
    <w:multiLevelType w:val="singleLevel"/>
    <w:tmpl w:val="33A29F56"/>
    <w:lvl w:ilvl="0" w:tentative="0">
      <w:start w:val="1"/>
      <w:numFmt w:val="decimal"/>
      <w:lvlText w:val="%1."/>
      <w:lvlJc w:val="left"/>
      <w:pPr>
        <w:tabs>
          <w:tab w:val="left" w:pos="312"/>
        </w:tabs>
      </w:pPr>
    </w:lvl>
  </w:abstractNum>
  <w:abstractNum w:abstractNumId="2">
    <w:nsid w:val="416A1F97"/>
    <w:multiLevelType w:val="singleLevel"/>
    <w:tmpl w:val="416A1F97"/>
    <w:lvl w:ilvl="0" w:tentative="0">
      <w:start w:val="1"/>
      <w:numFmt w:val="chineseCounting"/>
      <w:suff w:val="nothing"/>
      <w:lvlText w:val="%1、"/>
      <w:lvlJc w:val="left"/>
      <w:rPr>
        <w:rFonts w:hint="eastAsia"/>
        <w:sz w:val="32"/>
        <w:szCs w:val="32"/>
      </w:rPr>
    </w:lvl>
  </w:abstractNum>
  <w:abstractNum w:abstractNumId="3">
    <w:nsid w:val="426097B3"/>
    <w:multiLevelType w:val="singleLevel"/>
    <w:tmpl w:val="426097B3"/>
    <w:lvl w:ilvl="0" w:tentative="0">
      <w:start w:val="3"/>
      <w:numFmt w:val="chineseCounting"/>
      <w:suff w:val="space"/>
      <w:lvlText w:val="第%1部分"/>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89839BA"/>
    <w:rsid w:val="0B492353"/>
    <w:rsid w:val="117A5E54"/>
    <w:rsid w:val="12FE3B58"/>
    <w:rsid w:val="13747DAA"/>
    <w:rsid w:val="172355D3"/>
    <w:rsid w:val="176F6C27"/>
    <w:rsid w:val="1B2466E5"/>
    <w:rsid w:val="1C0E2A35"/>
    <w:rsid w:val="1C817790"/>
    <w:rsid w:val="1DCD7D00"/>
    <w:rsid w:val="1EE21DA7"/>
    <w:rsid w:val="1F3C5B49"/>
    <w:rsid w:val="20017382"/>
    <w:rsid w:val="21676B90"/>
    <w:rsid w:val="21961EB7"/>
    <w:rsid w:val="21A05F7E"/>
    <w:rsid w:val="28A65FBE"/>
    <w:rsid w:val="2A857986"/>
    <w:rsid w:val="2BE83F94"/>
    <w:rsid w:val="2BF42D02"/>
    <w:rsid w:val="2BF7779C"/>
    <w:rsid w:val="2E284F86"/>
    <w:rsid w:val="2EF65BCF"/>
    <w:rsid w:val="2F8119D0"/>
    <w:rsid w:val="34EA2EB6"/>
    <w:rsid w:val="34F62908"/>
    <w:rsid w:val="353B695E"/>
    <w:rsid w:val="390037A2"/>
    <w:rsid w:val="39892C23"/>
    <w:rsid w:val="39F72424"/>
    <w:rsid w:val="3C411FBF"/>
    <w:rsid w:val="3C4F2C50"/>
    <w:rsid w:val="3DA60130"/>
    <w:rsid w:val="40586425"/>
    <w:rsid w:val="4268313C"/>
    <w:rsid w:val="43DA5B87"/>
    <w:rsid w:val="44C60C63"/>
    <w:rsid w:val="467E1CDE"/>
    <w:rsid w:val="4787624B"/>
    <w:rsid w:val="4C746661"/>
    <w:rsid w:val="4C8C3F07"/>
    <w:rsid w:val="4D555CB1"/>
    <w:rsid w:val="542F756E"/>
    <w:rsid w:val="54777E46"/>
    <w:rsid w:val="57327F9E"/>
    <w:rsid w:val="57B31914"/>
    <w:rsid w:val="5DE402B6"/>
    <w:rsid w:val="604A5C2C"/>
    <w:rsid w:val="62C17492"/>
    <w:rsid w:val="62F51C0D"/>
    <w:rsid w:val="639835A3"/>
    <w:rsid w:val="687B3694"/>
    <w:rsid w:val="6B6066A7"/>
    <w:rsid w:val="6B8342AA"/>
    <w:rsid w:val="6BB34631"/>
    <w:rsid w:val="6D745521"/>
    <w:rsid w:val="6DA422E5"/>
    <w:rsid w:val="6FA755CF"/>
    <w:rsid w:val="70846AFD"/>
    <w:rsid w:val="70E57BE1"/>
    <w:rsid w:val="72614EAD"/>
    <w:rsid w:val="73F15019"/>
    <w:rsid w:val="749073E1"/>
    <w:rsid w:val="752C653E"/>
    <w:rsid w:val="767D6EE6"/>
    <w:rsid w:val="77CA688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paragraph" w:styleId="8">
    <w:name w:val="Body Text First Indent 2"/>
    <w:basedOn w:val="4"/>
    <w:next w:val="1"/>
    <w:qFormat/>
    <w:uiPriority w:val="0"/>
    <w:pPr>
      <w:widowControl/>
      <w:adjustRightInd/>
      <w:snapToGrid/>
      <w:spacing w:line="540" w:lineRule="exact"/>
      <w:ind w:firstLine="420" w:firstLineChars="0"/>
      <w:jc w:val="left"/>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图表标题</a:t>
            </a:r>
          </a:p>
        </c:rich>
      </c:tx>
      <c:layout/>
      <c:overlay val="0"/>
      <c:spPr>
        <a:solidFill>
          <a:schemeClr val="bg1"/>
        </a:solidFill>
        <a:ln>
          <a:noFill/>
        </a:ln>
        <a:effectLst/>
      </c:spPr>
    </c:title>
    <c:autoTitleDeleted val="0"/>
    <c:plotArea>
      <c:layout/>
      <c:lineChart>
        <c:grouping val="standard"/>
        <c:varyColors val="0"/>
        <c:ser>
          <c:idx val="0"/>
          <c:order val="0"/>
          <c:tx>
            <c:strRef>
              <c:f>Sheet1!$B$1</c:f>
              <c:strCache>
                <c:ptCount val="1"/>
                <c:pt idx="0">
                  <c:v>金额（万元）</c:v>
                </c:pt>
              </c:strCache>
            </c:strRef>
          </c:tx>
          <c:spPr>
            <a:ln w="28575" cap="rnd" cmpd="sng">
              <a:solidFill>
                <a:schemeClr val="accent1"/>
              </a:solidFill>
              <a:prstDash val="solid"/>
              <a:round/>
            </a:ln>
            <a:effectLst/>
          </c:spPr>
          <c:marker>
            <c:symbol val="none"/>
          </c:marker>
          <c:dLbls>
            <c:delete val="1"/>
          </c:dLbls>
          <c:cat>
            <c:numRef>
              <c:f>Sheet1!$A$2:$A$5</c:f>
              <c:numCache>
                <c:formatCode>General</c:formatCode>
                <c:ptCount val="4"/>
                <c:pt idx="0">
                  <c:v>2023</c:v>
                </c:pt>
                <c:pt idx="1">
                  <c:v>2024</c:v>
                </c:pt>
              </c:numCache>
            </c:numRef>
          </c:cat>
          <c:val>
            <c:numRef>
              <c:f>Sheet1!$B$2:$B$5</c:f>
              <c:numCache>
                <c:formatCode>General</c:formatCode>
                <c:ptCount val="4"/>
                <c:pt idx="0">
                  <c:v>9777.92</c:v>
                </c:pt>
                <c:pt idx="1">
                  <c:v>11301.05</c:v>
                </c:pt>
              </c:numCache>
            </c:numRef>
          </c:val>
          <c:smooth val="1"/>
        </c:ser>
        <c:ser>
          <c:idx val="1"/>
          <c:order val="1"/>
          <c:tx>
            <c:strRef>
              <c:f>Sheet1!$C$1</c:f>
              <c:strCache>
                <c:ptCount val="1"/>
                <c:pt idx="0">
                  <c:v/>
                </c:pt>
              </c:strCache>
            </c:strRef>
          </c:tx>
          <c:spPr>
            <a:ln w="28575" cap="rnd" cmpd="sng">
              <a:solidFill>
                <a:schemeClr val="accent2"/>
              </a:solidFill>
              <a:prstDash val="solid"/>
              <a:round/>
            </a:ln>
            <a:effectLst/>
          </c:spPr>
          <c:marker>
            <c:symbol val="none"/>
          </c:marker>
          <c:dLbls>
            <c:delete val="1"/>
          </c:dLbls>
          <c:cat>
            <c:numRef>
              <c:f>Sheet1!$A$2:$A$5</c:f>
              <c:numCache>
                <c:formatCode>General</c:formatCode>
                <c:ptCount val="4"/>
                <c:pt idx="0">
                  <c:v>2023</c:v>
                </c:pt>
                <c:pt idx="1">
                  <c:v>2024</c:v>
                </c:pt>
              </c:numCache>
            </c:numRef>
          </c:cat>
          <c:val>
            <c:numRef>
              <c:f>Sheet1!$C$2:$C$5</c:f>
              <c:numCache>
                <c:formatCode>General</c:formatCode>
                <c:ptCount val="4"/>
              </c:numCache>
            </c:numRef>
          </c:val>
          <c:smooth val="1"/>
        </c:ser>
        <c:ser>
          <c:idx val="2"/>
          <c:order val="2"/>
          <c:tx>
            <c:strRef>
              <c:f>Sheet1!$D$1</c:f>
              <c:strCache>
                <c:ptCount val="1"/>
                <c:pt idx="0">
                  <c:v/>
                </c:pt>
              </c:strCache>
            </c:strRef>
          </c:tx>
          <c:spPr>
            <a:ln w="28575" cap="rnd" cmpd="sng">
              <a:solidFill>
                <a:schemeClr val="accent3"/>
              </a:solidFill>
              <a:prstDash val="solid"/>
              <a:round/>
            </a:ln>
            <a:effectLst/>
          </c:spPr>
          <c:marker>
            <c:symbol val="none"/>
          </c:marker>
          <c:dLbls>
            <c:delete val="1"/>
          </c:dLbls>
          <c:cat>
            <c:numRef>
              <c:f>Sheet1!$A$2:$A$5</c:f>
              <c:numCache>
                <c:formatCode>General</c:formatCode>
                <c:ptCount val="4"/>
                <c:pt idx="0">
                  <c:v>2023</c:v>
                </c:pt>
                <c:pt idx="1">
                  <c:v>2024</c:v>
                </c:pt>
              </c:numCache>
            </c:numRef>
          </c:cat>
          <c:val>
            <c:numRef>
              <c:f>Sheet1!$D$2:$D$5</c:f>
              <c:numCache>
                <c:formatCode>General</c:formatCode>
                <c:ptCount val="4"/>
              </c:numCache>
            </c:numRef>
          </c:val>
          <c:smooth val="1"/>
        </c:ser>
        <c:dLbls>
          <c:showLegendKey val="0"/>
          <c:showVal val="0"/>
          <c:showCatName val="0"/>
          <c:showSerName val="0"/>
          <c:showPercent val="0"/>
          <c:showBubbleSize val="0"/>
        </c:dLbls>
        <c:dropLines>
          <c:spPr>
            <a:ln w="12700" cap="flat" cmpd="sng" algn="ctr">
              <a:solidFill>
                <a:schemeClr val="tx1">
                  <a:lumMod val="50000"/>
                  <a:lumOff val="50000"/>
                  <a:alpha val="20000"/>
                </a:schemeClr>
              </a:solidFill>
              <a:prstDash val="sysDash"/>
              <a:round/>
            </a:ln>
            <a:effectLst/>
          </c:spPr>
        </c:dropLines>
        <c:marker val="0"/>
        <c:smooth val="1"/>
        <c:axId val="308959697"/>
        <c:axId val="810791593"/>
      </c:lineChart>
      <c:catAx>
        <c:axId val="308959697"/>
        <c:scaling>
          <c:orientation val="minMax"/>
        </c:scaling>
        <c:delete val="0"/>
        <c:axPos val="b"/>
        <c:majorGridlines>
          <c:spPr>
            <a:ln w="9525" cap="flat" cmpd="sng" algn="ctr">
              <a:solidFill>
                <a:schemeClr val="tx1">
                  <a:lumMod val="50000"/>
                  <a:lumOff val="50000"/>
                  <a:alpha val="10000"/>
                </a:schemeClr>
              </a:solidFill>
              <a:prstDash val="sysDash"/>
              <a:round/>
            </a:ln>
            <a:effectLst/>
          </c:spPr>
        </c:majorGridlines>
        <c:numFmt formatCode="General" sourceLinked="1"/>
        <c:majorTickMark val="none"/>
        <c:minorTickMark val="none"/>
        <c:tickLblPos val="nextTo"/>
        <c:spPr>
          <a:noFill/>
          <a:ln w="9525"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10791593"/>
        <c:crosses val="autoZero"/>
        <c:auto val="1"/>
        <c:lblAlgn val="ctr"/>
        <c:lblOffset val="100"/>
        <c:noMultiLvlLbl val="0"/>
      </c:catAx>
      <c:valAx>
        <c:axId val="810791593"/>
        <c:scaling>
          <c:orientation val="minMax"/>
        </c:scaling>
        <c:delete val="0"/>
        <c:axPos val="l"/>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9525"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08959697"/>
        <c:crosses val="autoZero"/>
        <c:crossBetween val="between"/>
      </c:valAx>
      <c:spPr>
        <a:noFill/>
        <a:ln>
          <a:noFill/>
        </a:ln>
        <a:effectLst/>
      </c:spPr>
    </c:plotArea>
    <c:legend>
      <c:legendPos val="t"/>
      <c:legendEntry>
        <c:idx val="1"/>
        <c:delete val="1"/>
      </c:legendEntry>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411eb5e9-49b4-4322-905a-254d39ab77f3}"/>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商务粉">
    <a:dk1>
      <a:srgbClr val="000000"/>
    </a:dk1>
    <a:lt1>
      <a:srgbClr val="FFFFFF"/>
    </a:lt1>
    <a:dk2>
      <a:srgbClr val="44546A"/>
    </a:dk2>
    <a:lt2>
      <a:srgbClr val="E7E6E6"/>
    </a:lt2>
    <a:accent1>
      <a:srgbClr val="E94E72"/>
    </a:accent1>
    <a:accent2>
      <a:srgbClr val="164074"/>
    </a:accent2>
    <a:accent3>
      <a:srgbClr val="F4CCC9"/>
    </a:accent3>
    <a:accent4>
      <a:srgbClr val="776E84"/>
    </a:accent4>
    <a:accent5>
      <a:srgbClr val="B9E1DC"/>
    </a:accent5>
    <a:accent6>
      <a:srgbClr val="F37F7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1746</Words>
  <Characters>2253</Characters>
  <Lines>0</Lines>
  <Paragraphs>0</Paragraphs>
  <TotalTime>17</TotalTime>
  <ScaleCrop>false</ScaleCrop>
  <LinksUpToDate>false</LinksUpToDate>
  <CharactersWithSpaces>2440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方</cp:lastModifiedBy>
  <cp:lastPrinted>2025-08-20T07:46:00Z</cp:lastPrinted>
  <dcterms:modified xsi:type="dcterms:W3CDTF">2025-09-10T01:39:56Z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eyJoZGlkIjoiYjRmMTZhMTNiMzhlNWZjMjc5ODlhNzQzMmM0ZDJhMWIiLCJ1c2VySWQiOiIyNjI3NzkzNjQifQ==</vt:lpwstr>
  </property>
</Properties>
</file>