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A1921">
      <w:pPr>
        <w:spacing w:line="250" w:lineRule="auto"/>
        <w:rPr>
          <w:rFonts w:hint="default" w:ascii="Times New Roman" w:hAnsi="Times New Roman" w:cs="Times New Roman"/>
          <w:spacing w:val="0"/>
          <w:w w:val="100"/>
          <w:position w:val="0"/>
          <w:sz w:val="21"/>
        </w:rPr>
      </w:pPr>
    </w:p>
    <w:p w14:paraId="0081B289">
      <w:pPr>
        <w:spacing w:line="250" w:lineRule="auto"/>
        <w:rPr>
          <w:rFonts w:hint="default" w:ascii="Times New Roman" w:hAnsi="Times New Roman" w:cs="Times New Roman"/>
          <w:spacing w:val="0"/>
          <w:w w:val="100"/>
          <w:position w:val="0"/>
          <w:sz w:val="21"/>
        </w:rPr>
      </w:pPr>
    </w:p>
    <w:p w14:paraId="6718558E">
      <w:pPr>
        <w:spacing w:line="250" w:lineRule="auto"/>
        <w:rPr>
          <w:rFonts w:hint="default" w:ascii="Times New Roman" w:hAnsi="Times New Roman" w:cs="Times New Roman"/>
          <w:spacing w:val="0"/>
          <w:w w:val="100"/>
          <w:position w:val="0"/>
          <w:sz w:val="21"/>
        </w:rPr>
      </w:pPr>
    </w:p>
    <w:p w14:paraId="276D1BE0">
      <w:pPr>
        <w:spacing w:line="250" w:lineRule="auto"/>
        <w:rPr>
          <w:rFonts w:hint="default" w:ascii="Times New Roman" w:hAnsi="Times New Roman" w:cs="Times New Roman"/>
          <w:spacing w:val="0"/>
          <w:w w:val="100"/>
          <w:position w:val="0"/>
          <w:sz w:val="21"/>
        </w:rPr>
      </w:pPr>
    </w:p>
    <w:p w14:paraId="4A5BF399">
      <w:pPr>
        <w:spacing w:line="251" w:lineRule="auto"/>
        <w:rPr>
          <w:rFonts w:hint="default" w:ascii="Times New Roman" w:hAnsi="Times New Roman" w:cs="Times New Roman"/>
          <w:spacing w:val="0"/>
          <w:w w:val="100"/>
          <w:position w:val="0"/>
          <w:sz w:val="21"/>
        </w:rPr>
      </w:pPr>
    </w:p>
    <w:p w14:paraId="193AA2D6">
      <w:pPr>
        <w:spacing w:line="251" w:lineRule="auto"/>
        <w:rPr>
          <w:rFonts w:hint="default" w:ascii="Times New Roman" w:hAnsi="Times New Roman" w:cs="Times New Roman"/>
          <w:spacing w:val="0"/>
          <w:w w:val="100"/>
          <w:position w:val="0"/>
          <w:sz w:val="21"/>
        </w:rPr>
      </w:pPr>
    </w:p>
    <w:p w14:paraId="4EA1FCEA">
      <w:pPr>
        <w:spacing w:line="251" w:lineRule="auto"/>
        <w:jc w:val="center"/>
        <w:rPr>
          <w:rFonts w:hint="default" w:ascii="Times New Roman" w:hAnsi="Times New Roman" w:cs="Times New Roman"/>
          <w:spacing w:val="0"/>
          <w:w w:val="100"/>
          <w:position w:val="0"/>
          <w:sz w:val="21"/>
        </w:rPr>
      </w:pPr>
    </w:p>
    <w:p w14:paraId="52974C44">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年度武汉市光谷花城初级中学</w:t>
      </w:r>
      <w:r>
        <w:rPr>
          <w:rFonts w:hint="eastAsia" w:ascii="Times New Roman" w:hAnsi="Times New Roman" w:eastAsia="方正小标宋简体" w:cs="Times New Roman"/>
          <w:spacing w:val="0"/>
          <w:w w:val="100"/>
          <w:position w:val="0"/>
          <w:sz w:val="44"/>
          <w:szCs w:val="44"/>
          <w:lang w:val="en-US" w:eastAsia="zh-CN"/>
        </w:rPr>
        <w:t>部门</w:t>
      </w:r>
      <w:r>
        <w:rPr>
          <w:rFonts w:hint="default" w:ascii="Times New Roman" w:hAnsi="Times New Roman" w:eastAsia="方正小标宋简体" w:cs="Times New Roman"/>
          <w:spacing w:val="0"/>
          <w:w w:val="100"/>
          <w:position w:val="0"/>
          <w:sz w:val="44"/>
          <w:szCs w:val="44"/>
        </w:rPr>
        <w:t>决算</w:t>
      </w:r>
    </w:p>
    <w:p w14:paraId="21A21089">
      <w:pPr>
        <w:spacing w:line="241" w:lineRule="auto"/>
        <w:rPr>
          <w:rFonts w:hint="default" w:ascii="Times New Roman" w:hAnsi="Times New Roman" w:cs="Times New Roman"/>
          <w:spacing w:val="0"/>
          <w:w w:val="100"/>
          <w:position w:val="0"/>
          <w:sz w:val="21"/>
        </w:rPr>
      </w:pPr>
    </w:p>
    <w:p w14:paraId="6218342B">
      <w:pPr>
        <w:spacing w:line="241" w:lineRule="auto"/>
        <w:rPr>
          <w:rFonts w:hint="default" w:ascii="Times New Roman" w:hAnsi="Times New Roman" w:cs="Times New Roman"/>
          <w:spacing w:val="0"/>
          <w:w w:val="100"/>
          <w:position w:val="0"/>
          <w:sz w:val="21"/>
        </w:rPr>
      </w:pPr>
    </w:p>
    <w:p w14:paraId="03E44F47">
      <w:pPr>
        <w:spacing w:line="241" w:lineRule="auto"/>
        <w:rPr>
          <w:rFonts w:hint="default" w:ascii="Times New Roman" w:hAnsi="Times New Roman" w:cs="Times New Roman"/>
          <w:spacing w:val="0"/>
          <w:w w:val="100"/>
          <w:position w:val="0"/>
          <w:sz w:val="21"/>
        </w:rPr>
      </w:pPr>
    </w:p>
    <w:p w14:paraId="2698D39B">
      <w:pPr>
        <w:spacing w:line="241" w:lineRule="auto"/>
        <w:rPr>
          <w:rFonts w:hint="default" w:ascii="Times New Roman" w:hAnsi="Times New Roman" w:cs="Times New Roman"/>
          <w:spacing w:val="0"/>
          <w:w w:val="100"/>
          <w:position w:val="0"/>
          <w:sz w:val="21"/>
        </w:rPr>
      </w:pPr>
    </w:p>
    <w:p w14:paraId="402E793E">
      <w:pPr>
        <w:spacing w:line="241" w:lineRule="auto"/>
        <w:rPr>
          <w:rFonts w:hint="default" w:ascii="Times New Roman" w:hAnsi="Times New Roman" w:cs="Times New Roman"/>
          <w:spacing w:val="0"/>
          <w:w w:val="100"/>
          <w:position w:val="0"/>
          <w:sz w:val="21"/>
        </w:rPr>
      </w:pPr>
    </w:p>
    <w:p w14:paraId="34CE5F81">
      <w:pPr>
        <w:spacing w:line="241" w:lineRule="auto"/>
        <w:rPr>
          <w:rFonts w:hint="default" w:ascii="Times New Roman" w:hAnsi="Times New Roman" w:cs="Times New Roman"/>
          <w:spacing w:val="0"/>
          <w:w w:val="100"/>
          <w:position w:val="0"/>
          <w:sz w:val="21"/>
        </w:rPr>
      </w:pPr>
    </w:p>
    <w:p w14:paraId="26319543">
      <w:pPr>
        <w:spacing w:line="241" w:lineRule="auto"/>
        <w:rPr>
          <w:rFonts w:hint="default" w:ascii="Times New Roman" w:hAnsi="Times New Roman" w:cs="Times New Roman"/>
          <w:spacing w:val="0"/>
          <w:w w:val="100"/>
          <w:position w:val="0"/>
          <w:sz w:val="21"/>
        </w:rPr>
      </w:pPr>
    </w:p>
    <w:p w14:paraId="79805353">
      <w:pPr>
        <w:spacing w:line="241" w:lineRule="auto"/>
        <w:rPr>
          <w:rFonts w:hint="default" w:ascii="Times New Roman" w:hAnsi="Times New Roman" w:cs="Times New Roman"/>
          <w:spacing w:val="0"/>
          <w:w w:val="100"/>
          <w:position w:val="0"/>
          <w:sz w:val="21"/>
        </w:rPr>
      </w:pPr>
    </w:p>
    <w:p w14:paraId="1DB865D2">
      <w:pPr>
        <w:spacing w:line="241" w:lineRule="auto"/>
        <w:rPr>
          <w:rFonts w:hint="default" w:ascii="Times New Roman" w:hAnsi="Times New Roman" w:cs="Times New Roman"/>
          <w:spacing w:val="0"/>
          <w:w w:val="100"/>
          <w:position w:val="0"/>
          <w:sz w:val="21"/>
        </w:rPr>
      </w:pPr>
    </w:p>
    <w:p w14:paraId="74D9E23D">
      <w:pPr>
        <w:spacing w:line="241" w:lineRule="auto"/>
        <w:rPr>
          <w:rFonts w:hint="default" w:ascii="Times New Roman" w:hAnsi="Times New Roman" w:cs="Times New Roman"/>
          <w:spacing w:val="0"/>
          <w:w w:val="100"/>
          <w:position w:val="0"/>
          <w:sz w:val="21"/>
        </w:rPr>
      </w:pPr>
    </w:p>
    <w:p w14:paraId="5E4ED90F">
      <w:pPr>
        <w:spacing w:line="241" w:lineRule="auto"/>
        <w:rPr>
          <w:rFonts w:hint="default" w:ascii="Times New Roman" w:hAnsi="Times New Roman" w:cs="Times New Roman"/>
          <w:spacing w:val="0"/>
          <w:w w:val="100"/>
          <w:position w:val="0"/>
          <w:sz w:val="21"/>
        </w:rPr>
      </w:pPr>
    </w:p>
    <w:p w14:paraId="5F0D0115">
      <w:pPr>
        <w:spacing w:line="241" w:lineRule="auto"/>
        <w:rPr>
          <w:rFonts w:hint="default" w:ascii="Times New Roman" w:hAnsi="Times New Roman" w:cs="Times New Roman"/>
          <w:spacing w:val="0"/>
          <w:w w:val="100"/>
          <w:position w:val="0"/>
          <w:sz w:val="21"/>
        </w:rPr>
      </w:pPr>
    </w:p>
    <w:p w14:paraId="3F071200">
      <w:pPr>
        <w:spacing w:line="241" w:lineRule="auto"/>
        <w:rPr>
          <w:rFonts w:hint="default" w:ascii="Times New Roman" w:hAnsi="Times New Roman" w:cs="Times New Roman"/>
          <w:spacing w:val="0"/>
          <w:w w:val="100"/>
          <w:position w:val="0"/>
          <w:sz w:val="21"/>
        </w:rPr>
      </w:pPr>
    </w:p>
    <w:p w14:paraId="156B26B2">
      <w:pPr>
        <w:spacing w:line="241" w:lineRule="auto"/>
        <w:rPr>
          <w:rFonts w:hint="default" w:ascii="Times New Roman" w:hAnsi="Times New Roman" w:cs="Times New Roman"/>
          <w:spacing w:val="0"/>
          <w:w w:val="100"/>
          <w:position w:val="0"/>
          <w:sz w:val="21"/>
        </w:rPr>
      </w:pPr>
    </w:p>
    <w:p w14:paraId="336B572B">
      <w:pPr>
        <w:spacing w:line="241" w:lineRule="auto"/>
        <w:rPr>
          <w:rFonts w:hint="default" w:ascii="Times New Roman" w:hAnsi="Times New Roman" w:cs="Times New Roman"/>
          <w:spacing w:val="0"/>
          <w:w w:val="100"/>
          <w:position w:val="0"/>
          <w:sz w:val="21"/>
        </w:rPr>
      </w:pPr>
    </w:p>
    <w:p w14:paraId="7329E5A1">
      <w:pPr>
        <w:spacing w:line="241" w:lineRule="auto"/>
        <w:rPr>
          <w:rFonts w:hint="default" w:ascii="Times New Roman" w:hAnsi="Times New Roman" w:cs="Times New Roman"/>
          <w:spacing w:val="0"/>
          <w:w w:val="100"/>
          <w:position w:val="0"/>
          <w:sz w:val="21"/>
        </w:rPr>
      </w:pPr>
    </w:p>
    <w:p w14:paraId="71F307F1">
      <w:pPr>
        <w:spacing w:line="241" w:lineRule="auto"/>
        <w:rPr>
          <w:rFonts w:hint="default" w:ascii="Times New Roman" w:hAnsi="Times New Roman" w:cs="Times New Roman"/>
          <w:spacing w:val="0"/>
          <w:w w:val="100"/>
          <w:position w:val="0"/>
          <w:sz w:val="21"/>
        </w:rPr>
      </w:pPr>
    </w:p>
    <w:p w14:paraId="6E3328B0">
      <w:pPr>
        <w:spacing w:line="241" w:lineRule="auto"/>
        <w:rPr>
          <w:rFonts w:hint="default" w:ascii="Times New Roman" w:hAnsi="Times New Roman" w:cs="Times New Roman"/>
          <w:spacing w:val="0"/>
          <w:w w:val="100"/>
          <w:position w:val="0"/>
          <w:sz w:val="21"/>
        </w:rPr>
      </w:pPr>
    </w:p>
    <w:p w14:paraId="097E9890">
      <w:pPr>
        <w:spacing w:line="241" w:lineRule="auto"/>
        <w:rPr>
          <w:rFonts w:hint="default" w:ascii="Times New Roman" w:hAnsi="Times New Roman" w:cs="Times New Roman"/>
          <w:spacing w:val="0"/>
          <w:w w:val="100"/>
          <w:position w:val="0"/>
          <w:sz w:val="21"/>
        </w:rPr>
      </w:pPr>
    </w:p>
    <w:p w14:paraId="046A984B">
      <w:pPr>
        <w:spacing w:line="241" w:lineRule="auto"/>
        <w:rPr>
          <w:rFonts w:hint="default" w:ascii="Times New Roman" w:hAnsi="Times New Roman" w:cs="Times New Roman"/>
          <w:spacing w:val="0"/>
          <w:w w:val="100"/>
          <w:position w:val="0"/>
          <w:sz w:val="21"/>
        </w:rPr>
      </w:pPr>
    </w:p>
    <w:p w14:paraId="64BF1277">
      <w:pPr>
        <w:spacing w:line="241" w:lineRule="auto"/>
        <w:rPr>
          <w:rFonts w:hint="default" w:ascii="Times New Roman" w:hAnsi="Times New Roman" w:cs="Times New Roman"/>
          <w:spacing w:val="0"/>
          <w:w w:val="100"/>
          <w:position w:val="0"/>
          <w:sz w:val="21"/>
        </w:rPr>
      </w:pPr>
    </w:p>
    <w:p w14:paraId="0BBBEA60">
      <w:pPr>
        <w:spacing w:line="241" w:lineRule="auto"/>
        <w:rPr>
          <w:rFonts w:hint="default" w:ascii="Times New Roman" w:hAnsi="Times New Roman" w:cs="Times New Roman"/>
          <w:spacing w:val="0"/>
          <w:w w:val="100"/>
          <w:position w:val="0"/>
          <w:sz w:val="21"/>
        </w:rPr>
      </w:pPr>
    </w:p>
    <w:p w14:paraId="281E7878">
      <w:pPr>
        <w:spacing w:line="241" w:lineRule="auto"/>
        <w:rPr>
          <w:rFonts w:hint="default" w:ascii="Times New Roman" w:hAnsi="Times New Roman" w:cs="Times New Roman"/>
          <w:spacing w:val="0"/>
          <w:w w:val="100"/>
          <w:position w:val="0"/>
          <w:sz w:val="21"/>
        </w:rPr>
      </w:pPr>
    </w:p>
    <w:p w14:paraId="2B17C62C">
      <w:pPr>
        <w:spacing w:line="241" w:lineRule="auto"/>
        <w:rPr>
          <w:rFonts w:hint="default" w:ascii="Times New Roman" w:hAnsi="Times New Roman" w:cs="Times New Roman"/>
          <w:spacing w:val="0"/>
          <w:w w:val="100"/>
          <w:position w:val="0"/>
          <w:sz w:val="21"/>
        </w:rPr>
      </w:pPr>
    </w:p>
    <w:p w14:paraId="6C6E7433">
      <w:pPr>
        <w:spacing w:line="241" w:lineRule="auto"/>
        <w:rPr>
          <w:rFonts w:hint="default" w:ascii="Times New Roman" w:hAnsi="Times New Roman" w:cs="Times New Roman"/>
          <w:spacing w:val="0"/>
          <w:w w:val="100"/>
          <w:position w:val="0"/>
          <w:sz w:val="21"/>
        </w:rPr>
      </w:pPr>
    </w:p>
    <w:p w14:paraId="648548CF">
      <w:pPr>
        <w:spacing w:line="241" w:lineRule="auto"/>
        <w:rPr>
          <w:rFonts w:hint="default" w:ascii="Times New Roman" w:hAnsi="Times New Roman" w:cs="Times New Roman"/>
          <w:spacing w:val="0"/>
          <w:w w:val="100"/>
          <w:position w:val="0"/>
          <w:sz w:val="21"/>
        </w:rPr>
      </w:pPr>
    </w:p>
    <w:p w14:paraId="5605B964">
      <w:pPr>
        <w:spacing w:line="241" w:lineRule="auto"/>
        <w:rPr>
          <w:rFonts w:hint="default" w:ascii="Times New Roman" w:hAnsi="Times New Roman" w:cs="Times New Roman"/>
          <w:spacing w:val="0"/>
          <w:w w:val="100"/>
          <w:position w:val="0"/>
          <w:sz w:val="21"/>
        </w:rPr>
      </w:pPr>
    </w:p>
    <w:p w14:paraId="45419B4E">
      <w:pPr>
        <w:spacing w:line="241" w:lineRule="auto"/>
        <w:rPr>
          <w:rFonts w:hint="default" w:ascii="Times New Roman" w:hAnsi="Times New Roman" w:cs="Times New Roman"/>
          <w:spacing w:val="0"/>
          <w:w w:val="100"/>
          <w:position w:val="0"/>
          <w:sz w:val="21"/>
        </w:rPr>
      </w:pPr>
    </w:p>
    <w:p w14:paraId="11AF491C">
      <w:pPr>
        <w:spacing w:line="241" w:lineRule="auto"/>
        <w:rPr>
          <w:rFonts w:hint="default" w:ascii="Times New Roman" w:hAnsi="Times New Roman" w:cs="Times New Roman"/>
          <w:spacing w:val="0"/>
          <w:w w:val="100"/>
          <w:position w:val="0"/>
          <w:sz w:val="21"/>
        </w:rPr>
      </w:pPr>
    </w:p>
    <w:p w14:paraId="59EEA02E">
      <w:pPr>
        <w:spacing w:line="241" w:lineRule="auto"/>
        <w:rPr>
          <w:rFonts w:hint="default" w:ascii="Times New Roman" w:hAnsi="Times New Roman" w:cs="Times New Roman"/>
          <w:spacing w:val="0"/>
          <w:w w:val="100"/>
          <w:position w:val="0"/>
          <w:sz w:val="21"/>
        </w:rPr>
      </w:pPr>
    </w:p>
    <w:p w14:paraId="11114094">
      <w:pPr>
        <w:spacing w:line="241" w:lineRule="auto"/>
        <w:rPr>
          <w:rFonts w:hint="default" w:ascii="Times New Roman" w:hAnsi="Times New Roman" w:cs="Times New Roman"/>
          <w:spacing w:val="0"/>
          <w:w w:val="100"/>
          <w:position w:val="0"/>
          <w:sz w:val="21"/>
        </w:rPr>
      </w:pPr>
    </w:p>
    <w:p w14:paraId="38B66972">
      <w:pPr>
        <w:spacing w:line="241" w:lineRule="auto"/>
        <w:rPr>
          <w:rFonts w:hint="default" w:ascii="Times New Roman" w:hAnsi="Times New Roman" w:cs="Times New Roman"/>
          <w:spacing w:val="0"/>
          <w:w w:val="100"/>
          <w:position w:val="0"/>
          <w:sz w:val="21"/>
        </w:rPr>
      </w:pPr>
    </w:p>
    <w:p w14:paraId="278799FA">
      <w:pPr>
        <w:spacing w:line="242" w:lineRule="auto"/>
        <w:rPr>
          <w:rFonts w:hint="default" w:ascii="Times New Roman" w:hAnsi="Times New Roman" w:cs="Times New Roman"/>
          <w:spacing w:val="0"/>
          <w:w w:val="100"/>
          <w:position w:val="0"/>
          <w:sz w:val="21"/>
        </w:rPr>
      </w:pPr>
    </w:p>
    <w:p w14:paraId="58D17EDA">
      <w:pPr>
        <w:spacing w:line="242" w:lineRule="auto"/>
        <w:rPr>
          <w:rFonts w:hint="default" w:ascii="Times New Roman" w:hAnsi="Times New Roman" w:cs="Times New Roman"/>
          <w:spacing w:val="0"/>
          <w:w w:val="100"/>
          <w:position w:val="0"/>
          <w:sz w:val="21"/>
        </w:rPr>
      </w:pPr>
    </w:p>
    <w:p w14:paraId="633D8940">
      <w:pPr>
        <w:spacing w:line="242" w:lineRule="auto"/>
        <w:rPr>
          <w:rFonts w:hint="default" w:ascii="Times New Roman" w:hAnsi="Times New Roman" w:cs="Times New Roman"/>
          <w:spacing w:val="0"/>
          <w:w w:val="100"/>
          <w:position w:val="0"/>
          <w:sz w:val="21"/>
        </w:rPr>
      </w:pPr>
    </w:p>
    <w:p w14:paraId="01656C8D">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w:t>
      </w:r>
      <w:r>
        <w:rPr>
          <w:rFonts w:hint="eastAsia" w:ascii="Times New Roman" w:hAnsi="Times New Roman" w:eastAsia="仿宋_GB2312" w:cs="Times New Roman"/>
          <w:spacing w:val="0"/>
          <w:w w:val="100"/>
          <w:position w:val="0"/>
          <w:lang w:val="en-US" w:eastAsia="zh-CN"/>
        </w:rPr>
        <w:t>10</w:t>
      </w:r>
      <w:r>
        <w:rPr>
          <w:rFonts w:hint="default" w:ascii="Times New Roman" w:hAnsi="Times New Roman" w:eastAsia="仿宋_GB2312" w:cs="Times New Roman"/>
          <w:spacing w:val="0"/>
          <w:w w:val="100"/>
          <w:position w:val="0"/>
        </w:rPr>
        <w:t>日</w:t>
      </w:r>
    </w:p>
    <w:p w14:paraId="115620B1">
      <w:pPr>
        <w:spacing w:line="280" w:lineRule="auto"/>
        <w:rPr>
          <w:rFonts w:hint="default" w:ascii="Times New Roman" w:hAnsi="Times New Roman" w:cs="Times New Roman"/>
          <w:spacing w:val="0"/>
          <w:w w:val="100"/>
          <w:position w:val="0"/>
          <w:sz w:val="21"/>
        </w:rPr>
      </w:pPr>
    </w:p>
    <w:p w14:paraId="28E935B6">
      <w:pPr>
        <w:pStyle w:val="7"/>
        <w:rPr>
          <w:rFonts w:hint="default" w:ascii="Times New Roman" w:hAnsi="Times New Roman" w:cs="Times New Roman"/>
          <w:spacing w:val="0"/>
          <w:w w:val="100"/>
          <w:position w:val="0"/>
          <w:sz w:val="21"/>
        </w:rPr>
      </w:pPr>
    </w:p>
    <w:p w14:paraId="480CB92A">
      <w:pPr>
        <w:rPr>
          <w:rFonts w:hint="default" w:ascii="Times New Roman" w:hAnsi="Times New Roman" w:cs="Times New Roman"/>
          <w:spacing w:val="0"/>
          <w:w w:val="100"/>
          <w:position w:val="0"/>
          <w:sz w:val="21"/>
        </w:rPr>
      </w:pPr>
    </w:p>
    <w:p w14:paraId="26D8E1DF">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024A1DF4">
      <w:pPr>
        <w:spacing w:line="251" w:lineRule="auto"/>
        <w:rPr>
          <w:rFonts w:hint="default" w:ascii="Times New Roman" w:hAnsi="Times New Roman" w:cs="Times New Roman"/>
          <w:spacing w:val="0"/>
          <w:w w:val="100"/>
          <w:position w:val="0"/>
          <w:sz w:val="21"/>
        </w:rPr>
      </w:pPr>
    </w:p>
    <w:p w14:paraId="425FEF99">
      <w:pPr>
        <w:spacing w:line="251" w:lineRule="auto"/>
        <w:rPr>
          <w:rFonts w:hint="default" w:ascii="Times New Roman" w:hAnsi="Times New Roman" w:cs="Times New Roman"/>
          <w:spacing w:val="0"/>
          <w:w w:val="100"/>
          <w:position w:val="0"/>
          <w:sz w:val="21"/>
        </w:rPr>
      </w:pPr>
    </w:p>
    <w:p w14:paraId="0E98519A">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第一部分  武汉市光谷花城初级中学概况</w:t>
      </w:r>
    </w:p>
    <w:p w14:paraId="2674EA3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69EBEB66">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51958ACE">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第二部分  武汉市光谷花城初级中学202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618A870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1AC3922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25DAC6A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430D490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3E45564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223F232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22A26AE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19A08E7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606300D6">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0D735483">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第三部分  武汉市光谷花城初级中学202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69026C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2DF0B13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6513273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29BFF494">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716F2AE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4A1B976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005C78F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35ED809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253BC07D">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4A0639E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71AF1E6A">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6903536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25D6680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042453A2">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7E73F218">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280B93DF">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007E56AF">
      <w:pPr>
        <w:rPr>
          <w:rFonts w:hint="default" w:ascii="Times New Roman" w:hAnsi="Times New Roman" w:cs="Times New Roman"/>
        </w:rPr>
      </w:pPr>
    </w:p>
    <w:p w14:paraId="2AF8FEDE">
      <w:pPr>
        <w:pStyle w:val="7"/>
        <w:rPr>
          <w:rFonts w:hint="default" w:ascii="Times New Roman" w:hAnsi="Times New Roman" w:cs="Times New Roman"/>
        </w:rPr>
      </w:pPr>
    </w:p>
    <w:p w14:paraId="07A13BF5">
      <w:pPr>
        <w:rPr>
          <w:rFonts w:hint="default" w:ascii="Times New Roman" w:hAnsi="Times New Roman" w:cs="Times New Roman"/>
        </w:rPr>
      </w:pPr>
    </w:p>
    <w:p w14:paraId="33A469B0">
      <w:pPr>
        <w:pStyle w:val="7"/>
        <w:rPr>
          <w:rFonts w:hint="default" w:ascii="Times New Roman" w:hAnsi="Times New Roman" w:cs="Times New Roman"/>
        </w:rPr>
      </w:pPr>
    </w:p>
    <w:p w14:paraId="74B0CBE2">
      <w:pPr>
        <w:rPr>
          <w:rFonts w:hint="default" w:ascii="Times New Roman" w:hAnsi="Times New Roman" w:cs="Times New Roman"/>
        </w:rPr>
      </w:pPr>
    </w:p>
    <w:p w14:paraId="1C43CFAC">
      <w:pPr>
        <w:pStyle w:val="7"/>
        <w:rPr>
          <w:rFonts w:hint="default" w:ascii="Times New Roman" w:hAnsi="Times New Roman" w:cs="Times New Roman"/>
        </w:rPr>
      </w:pPr>
    </w:p>
    <w:p w14:paraId="423337AD">
      <w:pPr>
        <w:rPr>
          <w:rFonts w:hint="default" w:ascii="Times New Roman" w:hAnsi="Times New Roman" w:cs="Times New Roman"/>
        </w:rPr>
      </w:pPr>
    </w:p>
    <w:p w14:paraId="525DC993">
      <w:pPr>
        <w:pStyle w:val="7"/>
        <w:rPr>
          <w:rFonts w:hint="default" w:ascii="Times New Roman" w:hAnsi="Times New Roman" w:cs="Times New Roman"/>
        </w:rPr>
      </w:pPr>
    </w:p>
    <w:p w14:paraId="1D554D92">
      <w:pPr>
        <w:rPr>
          <w:rFonts w:hint="default" w:ascii="Times New Roman" w:hAnsi="Times New Roman" w:cs="Times New Roman"/>
        </w:rPr>
      </w:pPr>
    </w:p>
    <w:p w14:paraId="48FE00E9">
      <w:pPr>
        <w:pStyle w:val="7"/>
        <w:rPr>
          <w:rFonts w:hint="default" w:ascii="Times New Roman" w:hAnsi="Times New Roman" w:cs="Times New Roman"/>
        </w:rPr>
      </w:pPr>
    </w:p>
    <w:p w14:paraId="6215F87C">
      <w:pPr>
        <w:rPr>
          <w:rFonts w:hint="default" w:ascii="Times New Roman" w:hAnsi="Times New Roman" w:cs="Times New Roman"/>
        </w:rPr>
      </w:pPr>
    </w:p>
    <w:p w14:paraId="054AC2FF">
      <w:pPr>
        <w:pStyle w:val="7"/>
        <w:rPr>
          <w:rFonts w:hint="default" w:ascii="Times New Roman" w:hAnsi="Times New Roman" w:cs="Times New Roman"/>
        </w:rPr>
      </w:pPr>
    </w:p>
    <w:p w14:paraId="3B39E9C4">
      <w:pPr>
        <w:rPr>
          <w:rFonts w:hint="default" w:ascii="Times New Roman" w:hAnsi="Times New Roman" w:cs="Times New Roman"/>
        </w:rPr>
      </w:pPr>
    </w:p>
    <w:p w14:paraId="5EE8A97E">
      <w:pPr>
        <w:pStyle w:val="7"/>
        <w:rPr>
          <w:rFonts w:hint="default" w:ascii="Times New Roman" w:hAnsi="Times New Roman" w:cs="Times New Roman"/>
        </w:rPr>
      </w:pPr>
    </w:p>
    <w:p w14:paraId="4BEF46F3">
      <w:pPr>
        <w:rPr>
          <w:rFonts w:hint="default" w:ascii="Times New Roman" w:hAnsi="Times New Roman" w:cs="Times New Roman"/>
        </w:rPr>
      </w:pPr>
    </w:p>
    <w:p w14:paraId="259D9AA4">
      <w:pPr>
        <w:pStyle w:val="7"/>
        <w:rPr>
          <w:rFonts w:hint="default" w:ascii="Times New Roman" w:hAnsi="Times New Roman" w:cs="Times New Roman"/>
        </w:rPr>
      </w:pPr>
    </w:p>
    <w:p w14:paraId="00212CCC">
      <w:pPr>
        <w:rPr>
          <w:rFonts w:hint="default" w:ascii="Times New Roman" w:hAnsi="Times New Roman" w:cs="Times New Roman"/>
        </w:rPr>
      </w:pPr>
    </w:p>
    <w:p w14:paraId="7F152606">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第一部分 武汉市光谷花城初级中学概况</w:t>
      </w:r>
    </w:p>
    <w:p w14:paraId="422C44B6">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1ACDF2E9">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74883A56">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1．主要职能。</w:t>
      </w:r>
    </w:p>
    <w:p w14:paraId="52240C63">
      <w:pPr>
        <w:snapToGrid w:val="0"/>
        <w:spacing w:line="52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贯彻落实党和国家的教育方针政策、法律法规，根据上级批示精神，全面贯彻落实党和国家的教育方针政策、法律法规，根据上级指示精神，结合我校实际情况，全面实施</w:t>
      </w:r>
      <w:r>
        <w:rPr>
          <w:rFonts w:hint="eastAsia" w:ascii="仿宋_GB2312" w:hAnsi="仿宋" w:eastAsia="仿宋_GB2312"/>
          <w:color w:val="auto"/>
          <w:sz w:val="32"/>
          <w:szCs w:val="32"/>
          <w:highlight w:val="none"/>
          <w:lang w:val="en-US" w:eastAsia="zh-CN"/>
        </w:rPr>
        <w:t>初级中</w:t>
      </w:r>
      <w:r>
        <w:rPr>
          <w:rFonts w:hint="eastAsia" w:ascii="仿宋_GB2312" w:hAnsi="仿宋" w:eastAsia="仿宋_GB2312"/>
          <w:color w:val="auto"/>
          <w:sz w:val="32"/>
          <w:szCs w:val="32"/>
          <w:highlight w:val="none"/>
          <w:lang w:eastAsia="zh-CN"/>
        </w:rPr>
        <w:t>学阶段义务教育，完成义务段学历教育，培养全面发展的合格人才，努力办好人民满意的光谷教育。</w:t>
      </w:r>
    </w:p>
    <w:p w14:paraId="60907D32">
      <w:pPr>
        <w:numPr>
          <w:ilvl w:val="0"/>
          <w:numId w:val="1"/>
        </w:num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机构情况。</w:t>
      </w:r>
    </w:p>
    <w:p w14:paraId="3BE95E49">
      <w:pPr>
        <w:numPr>
          <w:ilvl w:val="0"/>
          <w:numId w:val="0"/>
        </w:numPr>
        <w:snapToGrid w:val="0"/>
        <w:spacing w:line="520" w:lineRule="exact"/>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武汉市光谷花城初级中学由1个事业单位构成。当年无变动。</w:t>
      </w:r>
    </w:p>
    <w:p w14:paraId="5801847E">
      <w:pPr>
        <w:numPr>
          <w:ilvl w:val="0"/>
          <w:numId w:val="1"/>
        </w:numPr>
        <w:snapToGrid w:val="0"/>
        <w:spacing w:line="520" w:lineRule="exact"/>
        <w:ind w:left="0" w:leftChars="0"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人员情况。</w:t>
      </w:r>
    </w:p>
    <w:p w14:paraId="77BA6157">
      <w:pPr>
        <w:numPr>
          <w:ilvl w:val="0"/>
          <w:numId w:val="0"/>
        </w:numPr>
        <w:snapToGrid w:val="0"/>
        <w:spacing w:line="240" w:lineRule="auto"/>
        <w:ind w:left="0" w:leftChars="0" w:firstLine="640" w:firstLineChars="200"/>
        <w:rPr>
          <w:rFonts w:hint="default" w:ascii="仿宋_GB2312" w:hAnsi="仿宋" w:eastAsia="仿宋_GB2312"/>
          <w:color w:val="auto"/>
          <w:sz w:val="32"/>
          <w:szCs w:val="32"/>
          <w:highlight w:val="none"/>
          <w:lang w:val="en-US"/>
        </w:rPr>
      </w:pPr>
      <w:r>
        <w:rPr>
          <w:rFonts w:hint="eastAsia" w:ascii="仿宋_GB2312" w:hAnsi="仿宋" w:eastAsia="仿宋_GB2312"/>
          <w:color w:val="auto"/>
          <w:sz w:val="32"/>
          <w:szCs w:val="32"/>
          <w:highlight w:val="none"/>
          <w:lang w:eastAsia="zh-CN"/>
        </w:rPr>
        <w:t>武汉市光谷</w:t>
      </w:r>
      <w:r>
        <w:rPr>
          <w:rFonts w:hint="eastAsia" w:ascii="仿宋_GB2312" w:hAnsi="仿宋" w:eastAsia="仿宋_GB2312"/>
          <w:color w:val="auto"/>
          <w:sz w:val="32"/>
          <w:szCs w:val="32"/>
          <w:highlight w:val="none"/>
          <w:lang w:val="en-US" w:eastAsia="zh-CN"/>
        </w:rPr>
        <w:t>花城初级中学</w:t>
      </w:r>
      <w:r>
        <w:rPr>
          <w:rFonts w:hint="eastAsia" w:ascii="仿宋_GB2312" w:hAnsi="仿宋" w:eastAsia="仿宋_GB2312"/>
          <w:color w:val="auto"/>
          <w:sz w:val="32"/>
          <w:szCs w:val="32"/>
          <w:highlight w:val="none"/>
          <w:lang w:eastAsia="zh-CN"/>
        </w:rPr>
        <w:t>总编制人数</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人，在职实有人数</w:t>
      </w:r>
      <w:r>
        <w:rPr>
          <w:rFonts w:hint="eastAsia" w:ascii="仿宋_GB2312" w:hAnsi="仿宋" w:eastAsia="仿宋_GB2312"/>
          <w:color w:val="auto"/>
          <w:sz w:val="32"/>
          <w:szCs w:val="32"/>
          <w:highlight w:val="none"/>
          <w:lang w:val="en-US" w:eastAsia="zh-CN"/>
        </w:rPr>
        <w:t>38</w:t>
      </w:r>
      <w:r>
        <w:rPr>
          <w:rFonts w:hint="eastAsia" w:ascii="仿宋_GB2312" w:hAnsi="仿宋" w:eastAsia="仿宋_GB2312"/>
          <w:color w:val="auto"/>
          <w:sz w:val="32"/>
          <w:szCs w:val="32"/>
          <w:highlight w:val="none"/>
          <w:lang w:eastAsia="zh-CN"/>
        </w:rPr>
        <w:t>人，其中聘用制</w:t>
      </w:r>
      <w:r>
        <w:rPr>
          <w:rFonts w:hint="eastAsia" w:ascii="仿宋_GB2312" w:hAnsi="仿宋" w:eastAsia="仿宋_GB2312"/>
          <w:color w:val="auto"/>
          <w:sz w:val="32"/>
          <w:szCs w:val="32"/>
          <w:highlight w:val="none"/>
          <w:lang w:val="en-US" w:eastAsia="zh-CN"/>
        </w:rPr>
        <w:t>37</w:t>
      </w:r>
      <w:r>
        <w:rPr>
          <w:rFonts w:hint="eastAsia" w:ascii="仿宋_GB2312" w:hAnsi="仿宋" w:eastAsia="仿宋_GB2312"/>
          <w:color w:val="auto"/>
          <w:sz w:val="32"/>
          <w:szCs w:val="32"/>
          <w:highlight w:val="none"/>
          <w:lang w:eastAsia="zh-CN"/>
        </w:rPr>
        <w:t>人。离退休人员</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lang w:eastAsia="zh-CN"/>
        </w:rPr>
        <w:t>人。遗属人员0人。当年变动：事业编制人员</w:t>
      </w:r>
      <w:r>
        <w:rPr>
          <w:rFonts w:hint="eastAsia" w:ascii="仿宋_GB2312" w:hAnsi="仿宋" w:eastAsia="仿宋_GB2312"/>
          <w:color w:val="auto"/>
          <w:sz w:val="32"/>
          <w:szCs w:val="32"/>
          <w:highlight w:val="none"/>
          <w:lang w:val="en-US" w:eastAsia="zh-CN"/>
        </w:rPr>
        <w:t>增加1</w:t>
      </w:r>
      <w:r>
        <w:rPr>
          <w:rFonts w:hint="eastAsia" w:ascii="仿宋_GB2312" w:hAnsi="仿宋" w:eastAsia="仿宋_GB2312"/>
          <w:color w:val="auto"/>
          <w:sz w:val="32"/>
          <w:szCs w:val="32"/>
          <w:highlight w:val="none"/>
          <w:lang w:eastAsia="zh-CN"/>
        </w:rPr>
        <w:t>人；</w:t>
      </w:r>
      <w:r>
        <w:rPr>
          <w:rFonts w:hint="eastAsia" w:ascii="仿宋_GB2312" w:hAnsi="仿宋" w:eastAsia="仿宋_GB2312"/>
          <w:color w:val="auto"/>
          <w:sz w:val="32"/>
          <w:szCs w:val="32"/>
          <w:highlight w:val="none"/>
          <w:lang w:val="en-US" w:eastAsia="zh-CN"/>
        </w:rPr>
        <w:t>聘用制人员增加12人，具体为公开招聘12人。</w:t>
      </w:r>
    </w:p>
    <w:p w14:paraId="0BA582DD">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578D4290">
      <w:pPr>
        <w:pStyle w:val="2"/>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从单位构成看，武汉市光谷花城初级中学部门决算由实行独立核算的武汉市光谷花城初级中学本级决算组成。</w:t>
      </w:r>
    </w:p>
    <w:p w14:paraId="43FCF337">
      <w:pPr>
        <w:pStyle w:val="7"/>
        <w:rPr>
          <w:rFonts w:hint="default" w:ascii="Times New Roman" w:hAnsi="Times New Roman" w:eastAsia="仿宋_GB2312" w:cs="Times New Roman"/>
          <w:b/>
          <w:bCs/>
          <w:spacing w:val="0"/>
          <w:w w:val="100"/>
          <w:position w:val="0"/>
          <w:sz w:val="32"/>
          <w:szCs w:val="32"/>
          <w:lang w:eastAsia="zh-CN"/>
        </w:rPr>
      </w:pPr>
    </w:p>
    <w:p w14:paraId="19723803">
      <w:pPr>
        <w:rPr>
          <w:rFonts w:hint="default" w:ascii="Times New Roman" w:hAnsi="Times New Roman" w:eastAsia="仿宋_GB2312" w:cs="Times New Roman"/>
          <w:b/>
          <w:bCs/>
          <w:spacing w:val="0"/>
          <w:w w:val="100"/>
          <w:position w:val="0"/>
          <w:sz w:val="32"/>
          <w:szCs w:val="32"/>
          <w:lang w:eastAsia="zh-CN"/>
        </w:rPr>
      </w:pPr>
    </w:p>
    <w:p w14:paraId="0CAE913E">
      <w:pPr>
        <w:pStyle w:val="7"/>
        <w:rPr>
          <w:rFonts w:hint="default" w:ascii="Times New Roman" w:hAnsi="Times New Roman" w:eastAsia="仿宋_GB2312" w:cs="Times New Roman"/>
          <w:b/>
          <w:bCs/>
          <w:spacing w:val="0"/>
          <w:w w:val="100"/>
          <w:position w:val="0"/>
          <w:sz w:val="32"/>
          <w:szCs w:val="32"/>
          <w:lang w:eastAsia="zh-CN"/>
        </w:rPr>
      </w:pPr>
    </w:p>
    <w:p w14:paraId="3A52D76E">
      <w:pPr>
        <w:rPr>
          <w:rFonts w:hint="default" w:ascii="Times New Roman" w:hAnsi="Times New Roman" w:eastAsia="仿宋_GB2312" w:cs="Times New Roman"/>
          <w:b/>
          <w:bCs/>
          <w:spacing w:val="0"/>
          <w:w w:val="100"/>
          <w:position w:val="0"/>
          <w:sz w:val="32"/>
          <w:szCs w:val="32"/>
          <w:lang w:eastAsia="zh-CN"/>
        </w:rPr>
      </w:pPr>
    </w:p>
    <w:p w14:paraId="12961461">
      <w:pPr>
        <w:pStyle w:val="7"/>
        <w:rPr>
          <w:rFonts w:hint="default" w:ascii="Times New Roman" w:hAnsi="Times New Roman" w:eastAsia="仿宋_GB2312" w:cs="Times New Roman"/>
          <w:b/>
          <w:bCs/>
          <w:spacing w:val="0"/>
          <w:w w:val="100"/>
          <w:position w:val="0"/>
          <w:sz w:val="32"/>
          <w:szCs w:val="32"/>
          <w:lang w:eastAsia="zh-CN"/>
        </w:rPr>
      </w:pPr>
    </w:p>
    <w:p w14:paraId="6BC775C5">
      <w:pPr>
        <w:rPr>
          <w:rFonts w:hint="default" w:ascii="Times New Roman" w:hAnsi="Times New Roman" w:eastAsia="仿宋_GB2312" w:cs="Times New Roman"/>
          <w:b/>
          <w:bCs/>
          <w:spacing w:val="0"/>
          <w:w w:val="100"/>
          <w:position w:val="0"/>
          <w:sz w:val="32"/>
          <w:szCs w:val="32"/>
          <w:lang w:eastAsia="zh-CN"/>
        </w:rPr>
      </w:pPr>
    </w:p>
    <w:p w14:paraId="72F4A82E">
      <w:pPr>
        <w:rPr>
          <w:rFonts w:hint="default" w:ascii="Times New Roman" w:hAnsi="Times New Roman" w:eastAsia="仿宋_GB2312" w:cs="Times New Roman"/>
          <w:b/>
          <w:bCs/>
          <w:spacing w:val="0"/>
          <w:w w:val="100"/>
          <w:position w:val="0"/>
          <w:sz w:val="32"/>
          <w:szCs w:val="32"/>
          <w:lang w:eastAsia="zh-CN"/>
        </w:rPr>
      </w:pPr>
    </w:p>
    <w:p w14:paraId="1C13060B">
      <w:pPr>
        <w:pStyle w:val="7"/>
        <w:numPr>
          <w:ilvl w:val="0"/>
          <w:numId w:val="0"/>
        </w:numPr>
        <w:ind w:leftChars="0"/>
        <w:jc w:val="center"/>
        <w:rPr>
          <w:rFonts w:hint="default" w:ascii="Times New Roman" w:hAnsi="Times New Roman" w:eastAsia="方正小标宋_GBK" w:cs="Times New Roman"/>
          <w:spacing w:val="-3"/>
          <w:sz w:val="44"/>
          <w:szCs w:val="44"/>
        </w:rPr>
      </w:pPr>
      <w:r>
        <w:rPr>
          <w:rFonts w:hint="eastAsia" w:ascii="Times New Roman" w:hAnsi="Times New Roman" w:eastAsia="方正小标宋_GBK" w:cs="Times New Roman"/>
          <w:spacing w:val="-3"/>
          <w:sz w:val="44"/>
          <w:szCs w:val="44"/>
          <w:lang w:val="en-US" w:eastAsia="zh-CN"/>
        </w:rPr>
        <w:t>第二部分</w:t>
      </w:r>
    </w:p>
    <w:p w14:paraId="20161B7F">
      <w:pPr>
        <w:pStyle w:val="7"/>
        <w:numPr>
          <w:ilvl w:val="0"/>
          <w:numId w:val="0"/>
        </w:numPr>
        <w:ind w:leftChars="0"/>
        <w:jc w:val="center"/>
        <w:rPr>
          <w:rFonts w:hint="default"/>
        </w:rPr>
      </w:pPr>
      <w:r>
        <w:rPr>
          <w:rFonts w:hint="default" w:ascii="Times New Roman" w:hAnsi="Times New Roman" w:eastAsia="方正小标宋_GBK" w:cs="Times New Roman"/>
          <w:spacing w:val="-3"/>
          <w:sz w:val="44"/>
          <w:szCs w:val="44"/>
        </w:rPr>
        <w:t>武汉市光谷花城初级中学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566"/>
        <w:gridCol w:w="741"/>
        <w:gridCol w:w="2841"/>
        <w:gridCol w:w="566"/>
        <w:gridCol w:w="1331"/>
      </w:tblGrid>
      <w:tr w14:paraId="3938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6"/>
            <w:tcBorders>
              <w:top w:val="nil"/>
              <w:left w:val="nil"/>
              <w:bottom w:val="nil"/>
              <w:right w:val="nil"/>
            </w:tcBorders>
            <w:shd w:val="clear" w:color="auto" w:fill="auto"/>
            <w:noWrap/>
            <w:vAlign w:val="center"/>
          </w:tcPr>
          <w:p w14:paraId="083684F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snapToGrid w:val="0"/>
                <w:color w:val="000000"/>
                <w:kern w:val="0"/>
                <w:sz w:val="30"/>
                <w:szCs w:val="30"/>
                <w:u w:val="none"/>
                <w:lang w:val="en-US" w:eastAsia="zh-CN" w:bidi="ar"/>
              </w:rPr>
              <w:t>2024年度收入支出决算总表</w:t>
            </w:r>
          </w:p>
        </w:tc>
      </w:tr>
      <w:tr w14:paraId="73A1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89" w:type="pct"/>
            <w:tcBorders>
              <w:top w:val="nil"/>
              <w:left w:val="nil"/>
              <w:bottom w:val="nil"/>
              <w:right w:val="nil"/>
            </w:tcBorders>
            <w:shd w:val="clear" w:color="auto" w:fill="auto"/>
            <w:noWrap/>
            <w:vAlign w:val="center"/>
          </w:tcPr>
          <w:p w14:paraId="2B7A7732">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auto"/>
            <w:noWrap/>
            <w:vAlign w:val="center"/>
          </w:tcPr>
          <w:p w14:paraId="7275AB88">
            <w:pPr>
              <w:rPr>
                <w:rFonts w:hint="eastAsia" w:ascii="宋体" w:hAnsi="宋体" w:eastAsia="宋体" w:cs="宋体"/>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0CB853B8">
            <w:pPr>
              <w:rPr>
                <w:rFonts w:hint="eastAsia" w:ascii="宋体" w:hAnsi="宋体" w:eastAsia="宋体" w:cs="宋体"/>
                <w:i w:val="0"/>
                <w:iCs w:val="0"/>
                <w:color w:val="000000"/>
                <w:sz w:val="22"/>
                <w:szCs w:val="22"/>
                <w:u w:val="none"/>
              </w:rPr>
            </w:pPr>
          </w:p>
        </w:tc>
        <w:tc>
          <w:tcPr>
            <w:tcW w:w="1589" w:type="pct"/>
            <w:tcBorders>
              <w:top w:val="nil"/>
              <w:left w:val="nil"/>
              <w:bottom w:val="nil"/>
              <w:right w:val="nil"/>
            </w:tcBorders>
            <w:shd w:val="clear" w:color="auto" w:fill="auto"/>
            <w:noWrap/>
            <w:vAlign w:val="center"/>
          </w:tcPr>
          <w:p w14:paraId="77E31B38">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auto"/>
            <w:noWrap/>
            <w:vAlign w:val="center"/>
          </w:tcPr>
          <w:p w14:paraId="6E5562F2">
            <w:pPr>
              <w:rPr>
                <w:rFonts w:hint="eastAsia" w:ascii="宋体" w:hAnsi="宋体" w:eastAsia="宋体" w:cs="宋体"/>
                <w:i w:val="0"/>
                <w:iCs w:val="0"/>
                <w:color w:val="000000"/>
                <w:sz w:val="22"/>
                <w:szCs w:val="22"/>
                <w:u w:val="none"/>
              </w:rPr>
            </w:pPr>
          </w:p>
        </w:tc>
        <w:tc>
          <w:tcPr>
            <w:tcW w:w="732" w:type="pct"/>
            <w:tcBorders>
              <w:top w:val="nil"/>
              <w:left w:val="nil"/>
              <w:bottom w:val="nil"/>
              <w:right w:val="nil"/>
            </w:tcBorders>
            <w:shd w:val="clear" w:color="auto" w:fill="auto"/>
            <w:noWrap/>
            <w:vAlign w:val="bottom"/>
          </w:tcPr>
          <w:p w14:paraId="72B3DA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公开01表</w:t>
            </w:r>
          </w:p>
        </w:tc>
      </w:tr>
      <w:tr w14:paraId="7E74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89" w:type="pct"/>
            <w:tcBorders>
              <w:top w:val="nil"/>
              <w:left w:val="nil"/>
              <w:bottom w:val="nil"/>
              <w:right w:val="nil"/>
            </w:tcBorders>
            <w:shd w:val="clear" w:color="auto" w:fill="auto"/>
            <w:noWrap/>
            <w:vAlign w:val="bottom"/>
          </w:tcPr>
          <w:p w14:paraId="4785DA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部门：武汉市光谷花城初级中学</w:t>
            </w:r>
          </w:p>
        </w:tc>
        <w:tc>
          <w:tcPr>
            <w:tcW w:w="296" w:type="pct"/>
            <w:tcBorders>
              <w:top w:val="nil"/>
              <w:left w:val="nil"/>
              <w:bottom w:val="nil"/>
              <w:right w:val="nil"/>
            </w:tcBorders>
            <w:shd w:val="clear" w:color="auto" w:fill="auto"/>
            <w:noWrap/>
            <w:vAlign w:val="center"/>
          </w:tcPr>
          <w:p w14:paraId="13729006">
            <w:pPr>
              <w:rPr>
                <w:rFonts w:hint="eastAsia" w:ascii="宋体" w:hAnsi="宋体" w:eastAsia="宋体" w:cs="宋体"/>
                <w:i w:val="0"/>
                <w:iCs w:val="0"/>
                <w:color w:val="000000"/>
                <w:sz w:val="22"/>
                <w:szCs w:val="22"/>
                <w:u w:val="none"/>
              </w:rPr>
            </w:pPr>
          </w:p>
        </w:tc>
        <w:tc>
          <w:tcPr>
            <w:tcW w:w="395" w:type="pct"/>
            <w:tcBorders>
              <w:top w:val="nil"/>
              <w:left w:val="nil"/>
              <w:bottom w:val="nil"/>
              <w:right w:val="nil"/>
            </w:tcBorders>
            <w:shd w:val="clear" w:color="auto" w:fill="auto"/>
            <w:noWrap/>
            <w:vAlign w:val="center"/>
          </w:tcPr>
          <w:p w14:paraId="18AA73E3">
            <w:pPr>
              <w:rPr>
                <w:rFonts w:hint="eastAsia" w:ascii="宋体" w:hAnsi="宋体" w:eastAsia="宋体" w:cs="宋体"/>
                <w:i w:val="0"/>
                <w:iCs w:val="0"/>
                <w:color w:val="000000"/>
                <w:sz w:val="22"/>
                <w:szCs w:val="22"/>
                <w:u w:val="none"/>
              </w:rPr>
            </w:pPr>
          </w:p>
        </w:tc>
        <w:tc>
          <w:tcPr>
            <w:tcW w:w="1589" w:type="pct"/>
            <w:tcBorders>
              <w:top w:val="nil"/>
              <w:left w:val="nil"/>
              <w:bottom w:val="nil"/>
              <w:right w:val="nil"/>
            </w:tcBorders>
            <w:shd w:val="clear" w:color="auto" w:fill="auto"/>
            <w:noWrap/>
            <w:vAlign w:val="center"/>
          </w:tcPr>
          <w:p w14:paraId="6FC4240A">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auto"/>
            <w:noWrap/>
            <w:vAlign w:val="center"/>
          </w:tcPr>
          <w:p w14:paraId="4168A8DF">
            <w:pPr>
              <w:rPr>
                <w:rFonts w:hint="eastAsia" w:ascii="宋体" w:hAnsi="宋体" w:eastAsia="宋体" w:cs="宋体"/>
                <w:i w:val="0"/>
                <w:iCs w:val="0"/>
                <w:color w:val="000000"/>
                <w:sz w:val="22"/>
                <w:szCs w:val="22"/>
                <w:u w:val="none"/>
              </w:rPr>
            </w:pPr>
          </w:p>
        </w:tc>
        <w:tc>
          <w:tcPr>
            <w:tcW w:w="732" w:type="pct"/>
            <w:tcBorders>
              <w:top w:val="nil"/>
              <w:left w:val="nil"/>
              <w:bottom w:val="nil"/>
              <w:right w:val="nil"/>
            </w:tcBorders>
            <w:shd w:val="clear" w:color="auto" w:fill="auto"/>
            <w:noWrap/>
            <w:vAlign w:val="bottom"/>
          </w:tcPr>
          <w:p w14:paraId="0FE330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金额单位：万元</w:t>
            </w:r>
          </w:p>
        </w:tc>
      </w:tr>
      <w:tr w14:paraId="3BFC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81"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4A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收入</w:t>
            </w:r>
          </w:p>
        </w:tc>
        <w:tc>
          <w:tcPr>
            <w:tcW w:w="2618"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EBE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支出</w:t>
            </w:r>
          </w:p>
        </w:tc>
      </w:tr>
      <w:tr w14:paraId="3C61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B2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E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39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FCB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C6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9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7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18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r>
      <w:tr w14:paraId="3DA1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2D0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20B529">
            <w:pPr>
              <w:jc w:val="center"/>
              <w:rPr>
                <w:rFonts w:hint="eastAsia" w:ascii="宋体" w:hAnsi="宋体" w:eastAsia="宋体" w:cs="宋体"/>
                <w:i w:val="0"/>
                <w:iCs w:val="0"/>
                <w:color w:val="000000"/>
                <w:sz w:val="22"/>
                <w:szCs w:val="22"/>
                <w:u w:val="none"/>
              </w:rPr>
            </w:pPr>
          </w:p>
        </w:tc>
        <w:tc>
          <w:tcPr>
            <w:tcW w:w="39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D8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EC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C8AB7">
            <w:pPr>
              <w:jc w:val="center"/>
              <w:rPr>
                <w:rFonts w:hint="eastAsia" w:ascii="宋体" w:hAnsi="宋体" w:eastAsia="宋体" w:cs="宋体"/>
                <w:i w:val="0"/>
                <w:iCs w:val="0"/>
                <w:color w:val="000000"/>
                <w:sz w:val="22"/>
                <w:szCs w:val="22"/>
                <w:u w:val="none"/>
              </w:rPr>
            </w:pPr>
          </w:p>
        </w:tc>
        <w:tc>
          <w:tcPr>
            <w:tcW w:w="7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12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5DD7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DD5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1A4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28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844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2FE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876A1">
            <w:pPr>
              <w:jc w:val="right"/>
              <w:rPr>
                <w:rFonts w:hint="eastAsia" w:ascii="宋体" w:hAnsi="宋体" w:eastAsia="宋体" w:cs="宋体"/>
                <w:i w:val="0"/>
                <w:iCs w:val="0"/>
                <w:color w:val="000000"/>
                <w:sz w:val="22"/>
                <w:szCs w:val="22"/>
                <w:u w:val="none"/>
              </w:rPr>
            </w:pPr>
          </w:p>
        </w:tc>
      </w:tr>
      <w:tr w14:paraId="5F6E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D1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121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57852">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BB0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9B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40FE2">
            <w:pPr>
              <w:jc w:val="right"/>
              <w:rPr>
                <w:rFonts w:hint="eastAsia" w:ascii="宋体" w:hAnsi="宋体" w:eastAsia="宋体" w:cs="宋体"/>
                <w:i w:val="0"/>
                <w:iCs w:val="0"/>
                <w:color w:val="000000"/>
                <w:sz w:val="22"/>
                <w:szCs w:val="22"/>
                <w:u w:val="none"/>
              </w:rPr>
            </w:pPr>
          </w:p>
        </w:tc>
      </w:tr>
      <w:tr w14:paraId="4783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E8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5F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DCB3B">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CA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4B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F5806E">
            <w:pPr>
              <w:jc w:val="right"/>
              <w:rPr>
                <w:rFonts w:hint="eastAsia" w:ascii="宋体" w:hAnsi="宋体" w:eastAsia="宋体" w:cs="宋体"/>
                <w:i w:val="0"/>
                <w:iCs w:val="0"/>
                <w:color w:val="000000"/>
                <w:sz w:val="22"/>
                <w:szCs w:val="22"/>
                <w:u w:val="none"/>
              </w:rPr>
            </w:pPr>
          </w:p>
        </w:tc>
      </w:tr>
      <w:tr w14:paraId="6C32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45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68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70453">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A2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81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F4EFC">
            <w:pPr>
              <w:jc w:val="right"/>
              <w:rPr>
                <w:rFonts w:hint="eastAsia" w:ascii="宋体" w:hAnsi="宋体" w:eastAsia="宋体" w:cs="宋体"/>
                <w:i w:val="0"/>
                <w:iCs w:val="0"/>
                <w:color w:val="000000"/>
                <w:sz w:val="22"/>
                <w:szCs w:val="22"/>
                <w:u w:val="none"/>
              </w:rPr>
            </w:pPr>
          </w:p>
        </w:tc>
      </w:tr>
      <w:tr w14:paraId="1B8B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AE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26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756D0">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C4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C5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E07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776.62</w:t>
            </w:r>
          </w:p>
        </w:tc>
      </w:tr>
      <w:tr w14:paraId="75EE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31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E4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E7418">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B89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F41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3D4CE">
            <w:pPr>
              <w:jc w:val="right"/>
              <w:rPr>
                <w:rFonts w:hint="eastAsia" w:ascii="宋体" w:hAnsi="宋体" w:eastAsia="宋体" w:cs="宋体"/>
                <w:i w:val="0"/>
                <w:iCs w:val="0"/>
                <w:color w:val="000000"/>
                <w:sz w:val="22"/>
                <w:szCs w:val="22"/>
                <w:u w:val="none"/>
              </w:rPr>
            </w:pPr>
          </w:p>
        </w:tc>
      </w:tr>
      <w:tr w14:paraId="6A9A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02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221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8677F">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F4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B4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44E9B">
            <w:pPr>
              <w:jc w:val="right"/>
              <w:rPr>
                <w:rFonts w:hint="eastAsia" w:ascii="宋体" w:hAnsi="宋体" w:eastAsia="宋体" w:cs="宋体"/>
                <w:i w:val="0"/>
                <w:iCs w:val="0"/>
                <w:color w:val="000000"/>
                <w:sz w:val="22"/>
                <w:szCs w:val="22"/>
                <w:u w:val="none"/>
              </w:rPr>
            </w:pPr>
          </w:p>
        </w:tc>
      </w:tr>
      <w:tr w14:paraId="0297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5AA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A80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F4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33.10</w:t>
            </w: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B4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10F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47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r>
      <w:tr w14:paraId="0DA0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66ACCC">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DEF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726C4">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EE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70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F4E5A">
            <w:pPr>
              <w:jc w:val="right"/>
              <w:rPr>
                <w:rFonts w:hint="eastAsia" w:ascii="宋体" w:hAnsi="宋体" w:eastAsia="宋体" w:cs="宋体"/>
                <w:i w:val="0"/>
                <w:iCs w:val="0"/>
                <w:color w:val="000000"/>
                <w:sz w:val="22"/>
                <w:szCs w:val="22"/>
                <w:u w:val="none"/>
              </w:rPr>
            </w:pPr>
          </w:p>
        </w:tc>
      </w:tr>
      <w:tr w14:paraId="57D2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77EF5">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3F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49BDA">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45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74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BD79C">
            <w:pPr>
              <w:jc w:val="right"/>
              <w:rPr>
                <w:rFonts w:hint="eastAsia" w:ascii="宋体" w:hAnsi="宋体" w:eastAsia="宋体" w:cs="宋体"/>
                <w:i w:val="0"/>
                <w:iCs w:val="0"/>
                <w:color w:val="000000"/>
                <w:sz w:val="22"/>
                <w:szCs w:val="22"/>
                <w:u w:val="none"/>
              </w:rPr>
            </w:pPr>
          </w:p>
        </w:tc>
      </w:tr>
      <w:tr w14:paraId="3C59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C671CF">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A6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10500">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C3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E9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56452">
            <w:pPr>
              <w:jc w:val="right"/>
              <w:rPr>
                <w:rFonts w:hint="eastAsia" w:ascii="宋体" w:hAnsi="宋体" w:eastAsia="宋体" w:cs="宋体"/>
                <w:i w:val="0"/>
                <w:iCs w:val="0"/>
                <w:color w:val="000000"/>
                <w:sz w:val="22"/>
                <w:szCs w:val="22"/>
                <w:u w:val="none"/>
              </w:rPr>
            </w:pPr>
          </w:p>
        </w:tc>
      </w:tr>
      <w:tr w14:paraId="79B9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CFBD5">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2D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BEDB5">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B77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FF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C7764">
            <w:pPr>
              <w:jc w:val="right"/>
              <w:rPr>
                <w:rFonts w:hint="eastAsia" w:ascii="宋体" w:hAnsi="宋体" w:eastAsia="宋体" w:cs="宋体"/>
                <w:i w:val="0"/>
                <w:iCs w:val="0"/>
                <w:color w:val="000000"/>
                <w:sz w:val="22"/>
                <w:szCs w:val="22"/>
                <w:u w:val="none"/>
              </w:rPr>
            </w:pPr>
          </w:p>
        </w:tc>
      </w:tr>
      <w:tr w14:paraId="228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91846">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5E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1EF9E">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0C0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F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99DCA">
            <w:pPr>
              <w:jc w:val="right"/>
              <w:rPr>
                <w:rFonts w:hint="eastAsia" w:ascii="宋体" w:hAnsi="宋体" w:eastAsia="宋体" w:cs="宋体"/>
                <w:i w:val="0"/>
                <w:iCs w:val="0"/>
                <w:color w:val="000000"/>
                <w:sz w:val="22"/>
                <w:szCs w:val="22"/>
                <w:u w:val="none"/>
              </w:rPr>
            </w:pPr>
          </w:p>
        </w:tc>
      </w:tr>
      <w:tr w14:paraId="2F7D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136C3">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8DB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DAEE1">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DBC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9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400E4">
            <w:pPr>
              <w:jc w:val="right"/>
              <w:rPr>
                <w:rFonts w:hint="eastAsia" w:ascii="宋体" w:hAnsi="宋体" w:eastAsia="宋体" w:cs="宋体"/>
                <w:i w:val="0"/>
                <w:iCs w:val="0"/>
                <w:color w:val="000000"/>
                <w:sz w:val="22"/>
                <w:szCs w:val="22"/>
                <w:u w:val="none"/>
              </w:rPr>
            </w:pPr>
          </w:p>
        </w:tc>
      </w:tr>
      <w:tr w14:paraId="4E05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CDB75">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D7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AA477">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76B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F7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32AFC">
            <w:pPr>
              <w:jc w:val="right"/>
              <w:rPr>
                <w:rFonts w:hint="eastAsia" w:ascii="宋体" w:hAnsi="宋体" w:eastAsia="宋体" w:cs="宋体"/>
                <w:i w:val="0"/>
                <w:iCs w:val="0"/>
                <w:color w:val="000000"/>
                <w:sz w:val="22"/>
                <w:szCs w:val="22"/>
                <w:u w:val="none"/>
              </w:rPr>
            </w:pPr>
          </w:p>
        </w:tc>
      </w:tr>
      <w:tr w14:paraId="2F7E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F2231">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D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D52760">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63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F14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BDCAF">
            <w:pPr>
              <w:jc w:val="right"/>
              <w:rPr>
                <w:rFonts w:hint="eastAsia" w:ascii="宋体" w:hAnsi="宋体" w:eastAsia="宋体" w:cs="宋体"/>
                <w:i w:val="0"/>
                <w:iCs w:val="0"/>
                <w:color w:val="000000"/>
                <w:sz w:val="22"/>
                <w:szCs w:val="22"/>
                <w:u w:val="none"/>
              </w:rPr>
            </w:pPr>
          </w:p>
        </w:tc>
      </w:tr>
      <w:tr w14:paraId="7934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3F128">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D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E9166">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BDD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6E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8ECEA">
            <w:pPr>
              <w:jc w:val="right"/>
              <w:rPr>
                <w:rFonts w:hint="eastAsia" w:ascii="宋体" w:hAnsi="宋体" w:eastAsia="宋体" w:cs="宋体"/>
                <w:i w:val="0"/>
                <w:iCs w:val="0"/>
                <w:color w:val="000000"/>
                <w:sz w:val="22"/>
                <w:szCs w:val="22"/>
                <w:u w:val="none"/>
              </w:rPr>
            </w:pPr>
          </w:p>
        </w:tc>
      </w:tr>
      <w:tr w14:paraId="75E8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059A8">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A5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1F3C0">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A5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5A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E2BC4">
            <w:pPr>
              <w:jc w:val="right"/>
              <w:rPr>
                <w:rFonts w:hint="eastAsia" w:ascii="宋体" w:hAnsi="宋体" w:eastAsia="宋体" w:cs="宋体"/>
                <w:i w:val="0"/>
                <w:iCs w:val="0"/>
                <w:color w:val="000000"/>
                <w:sz w:val="22"/>
                <w:szCs w:val="22"/>
                <w:u w:val="none"/>
              </w:rPr>
            </w:pPr>
          </w:p>
        </w:tc>
      </w:tr>
      <w:tr w14:paraId="495A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7361F">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E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637EB">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5A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D18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C22A1">
            <w:pPr>
              <w:jc w:val="right"/>
              <w:rPr>
                <w:rFonts w:hint="eastAsia" w:ascii="宋体" w:hAnsi="宋体" w:eastAsia="宋体" w:cs="宋体"/>
                <w:i w:val="0"/>
                <w:iCs w:val="0"/>
                <w:color w:val="000000"/>
                <w:sz w:val="22"/>
                <w:szCs w:val="22"/>
                <w:u w:val="none"/>
              </w:rPr>
            </w:pPr>
          </w:p>
        </w:tc>
      </w:tr>
      <w:tr w14:paraId="7970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734EE">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F33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6364F">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77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9C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845F3">
            <w:pPr>
              <w:jc w:val="right"/>
              <w:rPr>
                <w:rFonts w:hint="eastAsia" w:ascii="宋体" w:hAnsi="宋体" w:eastAsia="宋体" w:cs="宋体"/>
                <w:i w:val="0"/>
                <w:iCs w:val="0"/>
                <w:color w:val="000000"/>
                <w:sz w:val="22"/>
                <w:szCs w:val="22"/>
                <w:u w:val="none"/>
              </w:rPr>
            </w:pPr>
          </w:p>
        </w:tc>
      </w:tr>
      <w:tr w14:paraId="37AD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8F7C35">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FD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1FFA9">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BEC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4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60DA9">
            <w:pPr>
              <w:jc w:val="right"/>
              <w:rPr>
                <w:rFonts w:hint="eastAsia" w:ascii="宋体" w:hAnsi="宋体" w:eastAsia="宋体" w:cs="宋体"/>
                <w:i w:val="0"/>
                <w:iCs w:val="0"/>
                <w:color w:val="000000"/>
                <w:sz w:val="22"/>
                <w:szCs w:val="22"/>
                <w:u w:val="none"/>
              </w:rPr>
            </w:pPr>
          </w:p>
        </w:tc>
      </w:tr>
      <w:tr w14:paraId="7764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118D8">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71E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3A466">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69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7C1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3E630">
            <w:pPr>
              <w:jc w:val="right"/>
              <w:rPr>
                <w:rFonts w:hint="eastAsia" w:ascii="宋体" w:hAnsi="宋体" w:eastAsia="宋体" w:cs="宋体"/>
                <w:i w:val="0"/>
                <w:iCs w:val="0"/>
                <w:color w:val="000000"/>
                <w:sz w:val="22"/>
                <w:szCs w:val="22"/>
                <w:u w:val="none"/>
              </w:rPr>
            </w:pPr>
          </w:p>
        </w:tc>
      </w:tr>
      <w:tr w14:paraId="1092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596586">
            <w:pPr>
              <w:jc w:val="left"/>
              <w:rPr>
                <w:rFonts w:hint="eastAsia" w:ascii="宋体" w:hAnsi="宋体" w:eastAsia="宋体" w:cs="宋体"/>
                <w:i w:val="0"/>
                <w:iCs w:val="0"/>
                <w:color w:val="000000"/>
                <w:sz w:val="22"/>
                <w:szCs w:val="22"/>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5D7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C87B0">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DA4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7B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0CE47">
            <w:pPr>
              <w:jc w:val="right"/>
              <w:rPr>
                <w:rFonts w:hint="eastAsia" w:ascii="宋体" w:hAnsi="宋体" w:eastAsia="宋体" w:cs="宋体"/>
                <w:i w:val="0"/>
                <w:iCs w:val="0"/>
                <w:color w:val="000000"/>
                <w:sz w:val="22"/>
                <w:szCs w:val="22"/>
                <w:u w:val="none"/>
              </w:rPr>
            </w:pPr>
          </w:p>
        </w:tc>
      </w:tr>
      <w:tr w14:paraId="5CE0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37718">
            <w:pPr>
              <w:jc w:val="center"/>
              <w:rPr>
                <w:rFonts w:hint="eastAsia" w:ascii="宋体" w:hAnsi="宋体" w:eastAsia="宋体" w:cs="宋体"/>
                <w:b/>
                <w:bCs/>
                <w:i w:val="0"/>
                <w:iCs w:val="0"/>
                <w:color w:val="000000"/>
                <w:sz w:val="20"/>
                <w:szCs w:val="20"/>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70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98AAD">
            <w:pPr>
              <w:jc w:val="right"/>
              <w:rPr>
                <w:rFonts w:hint="eastAsia" w:ascii="宋体" w:hAnsi="宋体" w:eastAsia="宋体" w:cs="宋体"/>
                <w:i w:val="0"/>
                <w:iCs w:val="0"/>
                <w:color w:val="000000"/>
                <w:sz w:val="20"/>
                <w:szCs w:val="20"/>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AD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CC3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6C81F">
            <w:pPr>
              <w:jc w:val="right"/>
              <w:rPr>
                <w:rFonts w:hint="eastAsia" w:ascii="宋体" w:hAnsi="宋体" w:eastAsia="宋体" w:cs="宋体"/>
                <w:i w:val="0"/>
                <w:iCs w:val="0"/>
                <w:color w:val="000000"/>
                <w:sz w:val="22"/>
                <w:szCs w:val="22"/>
                <w:u w:val="none"/>
              </w:rPr>
            </w:pPr>
          </w:p>
        </w:tc>
      </w:tr>
      <w:tr w14:paraId="16F0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E21C9">
            <w:pPr>
              <w:jc w:val="left"/>
              <w:rPr>
                <w:rFonts w:hint="eastAsia" w:ascii="宋体" w:hAnsi="宋体" w:eastAsia="宋体" w:cs="宋体"/>
                <w:i w:val="0"/>
                <w:iCs w:val="0"/>
                <w:color w:val="000000"/>
                <w:sz w:val="20"/>
                <w:szCs w:val="20"/>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40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03620">
            <w:pPr>
              <w:jc w:val="right"/>
              <w:rPr>
                <w:rFonts w:hint="eastAsia" w:ascii="宋体" w:hAnsi="宋体" w:eastAsia="宋体" w:cs="宋体"/>
                <w:i w:val="0"/>
                <w:iCs w:val="0"/>
                <w:color w:val="000000"/>
                <w:sz w:val="20"/>
                <w:szCs w:val="20"/>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473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C03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35759">
            <w:pPr>
              <w:jc w:val="right"/>
              <w:rPr>
                <w:rFonts w:hint="eastAsia" w:ascii="宋体" w:hAnsi="宋体" w:eastAsia="宋体" w:cs="宋体"/>
                <w:i w:val="0"/>
                <w:iCs w:val="0"/>
                <w:color w:val="000000"/>
                <w:sz w:val="22"/>
                <w:szCs w:val="22"/>
                <w:u w:val="none"/>
              </w:rPr>
            </w:pPr>
          </w:p>
        </w:tc>
      </w:tr>
      <w:tr w14:paraId="3AD9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8C1B1">
            <w:pPr>
              <w:jc w:val="left"/>
              <w:rPr>
                <w:rFonts w:hint="eastAsia" w:ascii="宋体" w:hAnsi="宋体" w:eastAsia="宋体" w:cs="宋体"/>
                <w:i w:val="0"/>
                <w:iCs w:val="0"/>
                <w:color w:val="000000"/>
                <w:sz w:val="20"/>
                <w:szCs w:val="20"/>
                <w:u w:val="none"/>
              </w:rPr>
            </w:pP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EB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0CEC6">
            <w:pPr>
              <w:jc w:val="right"/>
              <w:rPr>
                <w:rFonts w:hint="eastAsia" w:ascii="宋体" w:hAnsi="宋体" w:eastAsia="宋体" w:cs="宋体"/>
                <w:i w:val="0"/>
                <w:iCs w:val="0"/>
                <w:color w:val="000000"/>
                <w:sz w:val="20"/>
                <w:szCs w:val="20"/>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99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1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6AC04">
            <w:pPr>
              <w:jc w:val="right"/>
              <w:rPr>
                <w:rFonts w:hint="eastAsia" w:ascii="宋体" w:hAnsi="宋体" w:eastAsia="宋体" w:cs="宋体"/>
                <w:i w:val="0"/>
                <w:iCs w:val="0"/>
                <w:color w:val="000000"/>
                <w:sz w:val="22"/>
                <w:szCs w:val="22"/>
                <w:u w:val="none"/>
              </w:rPr>
            </w:pPr>
          </w:p>
        </w:tc>
      </w:tr>
      <w:tr w14:paraId="0F1E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26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8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9C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825.54</w:t>
            </w: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EF3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9C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E6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822.54</w:t>
            </w:r>
          </w:p>
        </w:tc>
      </w:tr>
      <w:tr w14:paraId="7296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5C5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使用非财政拨款结余（含专用结余）</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E0C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9EC43">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3C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0C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63D10">
            <w:pPr>
              <w:jc w:val="right"/>
              <w:rPr>
                <w:rFonts w:hint="eastAsia" w:ascii="宋体" w:hAnsi="宋体" w:eastAsia="宋体" w:cs="宋体"/>
                <w:i w:val="0"/>
                <w:iCs w:val="0"/>
                <w:color w:val="000000"/>
                <w:sz w:val="22"/>
                <w:szCs w:val="22"/>
                <w:u w:val="none"/>
              </w:rPr>
            </w:pPr>
          </w:p>
        </w:tc>
      </w:tr>
      <w:tr w14:paraId="0FCA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03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A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F4014">
            <w:pPr>
              <w:jc w:val="right"/>
              <w:rPr>
                <w:rFonts w:hint="eastAsia" w:ascii="宋体" w:hAnsi="宋体" w:eastAsia="宋体" w:cs="宋体"/>
                <w:i w:val="0"/>
                <w:iCs w:val="0"/>
                <w:color w:val="000000"/>
                <w:sz w:val="22"/>
                <w:szCs w:val="22"/>
                <w:u w:val="none"/>
              </w:rPr>
            </w:pP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29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FE4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66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64E5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98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DF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3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AA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825.54</w:t>
            </w:r>
          </w:p>
        </w:tc>
        <w:tc>
          <w:tcPr>
            <w:tcW w:w="158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11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2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0D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73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5F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825.54</w:t>
            </w:r>
          </w:p>
        </w:tc>
      </w:tr>
      <w:tr w14:paraId="710E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6"/>
            <w:tcBorders>
              <w:top w:val="single" w:color="D4D4D4" w:sz="4" w:space="0"/>
              <w:left w:val="nil"/>
              <w:bottom w:val="nil"/>
              <w:right w:val="nil"/>
            </w:tcBorders>
            <w:shd w:val="clear" w:color="auto" w:fill="FFFFFF"/>
            <w:noWrap/>
            <w:vAlign w:val="center"/>
          </w:tcPr>
          <w:p w14:paraId="38444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注：1.本表反映部门本年度的总收支和年末结转结余情况。</w:t>
            </w:r>
          </w:p>
        </w:tc>
      </w:tr>
      <w:tr w14:paraId="1754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6"/>
            <w:tcBorders>
              <w:top w:val="nil"/>
              <w:left w:val="nil"/>
              <w:bottom w:val="nil"/>
              <w:right w:val="nil"/>
            </w:tcBorders>
            <w:shd w:val="clear" w:color="auto" w:fill="FFFFFF"/>
            <w:noWrap/>
            <w:vAlign w:val="center"/>
          </w:tcPr>
          <w:p w14:paraId="759FB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2.本套报表金额单位转换时可能存在尾数误差。</w:t>
            </w:r>
          </w:p>
        </w:tc>
      </w:tr>
    </w:tbl>
    <w:p w14:paraId="6FDCD3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453A3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F94785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D7891A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F1C25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D786E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60A0750B">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12482AE1">
      <w:pPr>
        <w:pStyle w:val="6"/>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武汉市光谷花城初级中学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882"/>
        <w:gridCol w:w="882"/>
        <w:gridCol w:w="436"/>
        <w:gridCol w:w="436"/>
        <w:gridCol w:w="436"/>
        <w:gridCol w:w="491"/>
        <w:gridCol w:w="771"/>
      </w:tblGrid>
      <w:tr w14:paraId="6F68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B34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DE4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E64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041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上级补助收入</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D46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事业收入</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F83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经营收入</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DDB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附属单位上缴收入</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DF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其他收入</w:t>
            </w:r>
          </w:p>
        </w:tc>
      </w:tr>
      <w:tr w14:paraId="2853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83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122"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6F8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674E4E">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515D78">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9580A3">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69957F">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B1A028">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1F51F1">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14ED65">
            <w:pPr>
              <w:jc w:val="center"/>
              <w:rPr>
                <w:rFonts w:hint="eastAsia" w:ascii="宋体" w:hAnsi="宋体" w:eastAsia="宋体" w:cs="宋体"/>
                <w:i w:val="0"/>
                <w:iCs w:val="0"/>
                <w:color w:val="000000"/>
                <w:sz w:val="22"/>
                <w:szCs w:val="22"/>
                <w:u w:val="none"/>
              </w:rPr>
            </w:pPr>
          </w:p>
        </w:tc>
      </w:tr>
      <w:tr w14:paraId="2DA1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B26132">
            <w:pPr>
              <w:jc w:val="center"/>
              <w:rPr>
                <w:rFonts w:hint="eastAsia" w:ascii="宋体" w:hAnsi="宋体" w:eastAsia="宋体" w:cs="宋体"/>
                <w:i w:val="0"/>
                <w:iCs w:val="0"/>
                <w:color w:val="000000"/>
                <w:sz w:val="22"/>
                <w:szCs w:val="22"/>
                <w:u w:val="none"/>
              </w:rPr>
            </w:pPr>
          </w:p>
        </w:tc>
        <w:tc>
          <w:tcPr>
            <w:tcW w:w="1122"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DE423">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AFCCF1">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69CF26">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DAB24A">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87BF64">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8717D1">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659ECE">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D03080">
            <w:pPr>
              <w:jc w:val="center"/>
              <w:rPr>
                <w:rFonts w:hint="eastAsia" w:ascii="宋体" w:hAnsi="宋体" w:eastAsia="宋体" w:cs="宋体"/>
                <w:i w:val="0"/>
                <w:iCs w:val="0"/>
                <w:color w:val="000000"/>
                <w:sz w:val="22"/>
                <w:szCs w:val="22"/>
                <w:u w:val="none"/>
              </w:rPr>
            </w:pPr>
          </w:p>
        </w:tc>
      </w:tr>
      <w:tr w14:paraId="50B4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4F3888">
            <w:pPr>
              <w:jc w:val="center"/>
              <w:rPr>
                <w:rFonts w:hint="eastAsia" w:ascii="宋体" w:hAnsi="宋体" w:eastAsia="宋体" w:cs="宋体"/>
                <w:i w:val="0"/>
                <w:iCs w:val="0"/>
                <w:color w:val="000000"/>
                <w:sz w:val="22"/>
                <w:szCs w:val="22"/>
                <w:u w:val="none"/>
              </w:rPr>
            </w:pPr>
          </w:p>
        </w:tc>
        <w:tc>
          <w:tcPr>
            <w:tcW w:w="1122"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852A54">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405CC3">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46FE4B">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55C51D">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C6E060">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C06257">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CF33C4">
            <w:pPr>
              <w:jc w:val="center"/>
              <w:rPr>
                <w:rFonts w:hint="eastAsia" w:ascii="宋体" w:hAnsi="宋体" w:eastAsia="宋体" w:cs="宋体"/>
                <w:i w:val="0"/>
                <w:iCs w:val="0"/>
                <w:color w:val="000000"/>
                <w:sz w:val="22"/>
                <w:szCs w:val="22"/>
                <w:u w:val="none"/>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0B7437">
            <w:pPr>
              <w:jc w:val="center"/>
              <w:rPr>
                <w:rFonts w:hint="eastAsia" w:ascii="宋体" w:hAnsi="宋体" w:eastAsia="宋体" w:cs="宋体"/>
                <w:i w:val="0"/>
                <w:iCs w:val="0"/>
                <w:color w:val="000000"/>
                <w:sz w:val="22"/>
                <w:szCs w:val="22"/>
                <w:u w:val="none"/>
              </w:rPr>
            </w:pPr>
          </w:p>
        </w:tc>
      </w:tr>
      <w:tr w14:paraId="1130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0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5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AC9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3D61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10CD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476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491A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095C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9D8F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r>
      <w:tr w14:paraId="33AA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0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E7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15E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825.54</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D18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792.44</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4278E">
            <w:pPr>
              <w:jc w:val="right"/>
              <w:rPr>
                <w:rFonts w:hint="eastAsia" w:ascii="宋体" w:hAnsi="宋体" w:eastAsia="宋体" w:cs="宋体"/>
                <w:b/>
                <w:bCs/>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EB31E">
            <w:pPr>
              <w:jc w:val="right"/>
              <w:rPr>
                <w:rFonts w:hint="eastAsia" w:ascii="宋体" w:hAnsi="宋体" w:eastAsia="宋体" w:cs="宋体"/>
                <w:b/>
                <w:bCs/>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10163">
            <w:pPr>
              <w:jc w:val="right"/>
              <w:rPr>
                <w:rFonts w:hint="eastAsia" w:ascii="宋体" w:hAnsi="宋体" w:eastAsia="宋体" w:cs="宋体"/>
                <w:b/>
                <w:bCs/>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BCCB3">
            <w:pPr>
              <w:jc w:val="right"/>
              <w:rPr>
                <w:rFonts w:hint="eastAsia" w:ascii="宋体" w:hAnsi="宋体" w:eastAsia="宋体" w:cs="宋体"/>
                <w:b/>
                <w:bCs/>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433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33.10</w:t>
            </w:r>
          </w:p>
        </w:tc>
      </w:tr>
      <w:tr w14:paraId="3070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F8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1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F06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63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779.62</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4C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746.52</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EB2E5">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2B01C">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B524F">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9D3E5">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F5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33.10</w:t>
            </w:r>
          </w:p>
        </w:tc>
      </w:tr>
      <w:tr w14:paraId="6427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8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6B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12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92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3A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C4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BFCF66">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E1443">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802D9">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2DD6B">
            <w:pPr>
              <w:jc w:val="right"/>
              <w:rPr>
                <w:rFonts w:hint="eastAsia" w:ascii="宋体" w:hAnsi="宋体" w:eastAsia="宋体" w:cs="宋体"/>
                <w:i w:val="0"/>
                <w:iCs w:val="0"/>
                <w:color w:val="000000"/>
                <w:sz w:val="22"/>
                <w:szCs w:val="22"/>
                <w:u w:val="none"/>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7F83B">
            <w:pPr>
              <w:jc w:val="right"/>
              <w:rPr>
                <w:rFonts w:hint="eastAsia" w:ascii="宋体" w:hAnsi="宋体" w:eastAsia="宋体" w:cs="宋体"/>
                <w:i w:val="0"/>
                <w:iCs w:val="0"/>
                <w:color w:val="000000"/>
                <w:sz w:val="22"/>
                <w:szCs w:val="22"/>
                <w:u w:val="none"/>
              </w:rPr>
            </w:pPr>
          </w:p>
        </w:tc>
      </w:tr>
      <w:tr w14:paraId="02E3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9"/>
            <w:tcBorders>
              <w:top w:val="single" w:color="D4D4D4" w:sz="4" w:space="0"/>
              <w:left w:val="nil"/>
              <w:bottom w:val="nil"/>
              <w:right w:val="nil"/>
            </w:tcBorders>
            <w:shd w:val="clear" w:color="auto" w:fill="FFFFFF"/>
            <w:noWrap/>
            <w:vAlign w:val="center"/>
          </w:tcPr>
          <w:p w14:paraId="53338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注：本表反映部门本年度取得的各项收入情况。</w:t>
            </w:r>
          </w:p>
        </w:tc>
      </w:tr>
    </w:tbl>
    <w:p w14:paraId="3858E0BB">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FFDF7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4438B7D8">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651CA2FE">
      <w:pPr>
        <w:pStyle w:val="7"/>
        <w:ind w:left="0" w:leftChars="0" w:firstLine="0" w:firstLineChars="0"/>
        <w:jc w:val="left"/>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882"/>
        <w:gridCol w:w="882"/>
        <w:gridCol w:w="771"/>
        <w:gridCol w:w="437"/>
        <w:gridCol w:w="635"/>
        <w:gridCol w:w="727"/>
      </w:tblGrid>
      <w:tr w14:paraId="351A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5"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6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4D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C29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EB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9D0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上缴上级支出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15E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经营支出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9CD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对附属单位补助支出</w:t>
            </w:r>
          </w:p>
        </w:tc>
      </w:tr>
      <w:tr w14:paraId="7720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56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250"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E7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604F5E">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80DD18">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D540D0">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FB3BD9">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EAC86E">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8C3B77">
            <w:pPr>
              <w:jc w:val="center"/>
              <w:rPr>
                <w:rFonts w:hint="eastAsia" w:ascii="宋体" w:hAnsi="宋体" w:eastAsia="宋体" w:cs="宋体"/>
                <w:i w:val="0"/>
                <w:iCs w:val="0"/>
                <w:color w:val="000000"/>
                <w:sz w:val="22"/>
                <w:szCs w:val="22"/>
                <w:u w:val="none"/>
              </w:rPr>
            </w:pPr>
          </w:p>
        </w:tc>
      </w:tr>
      <w:tr w14:paraId="4871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0975C5">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235EB">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AFE7D9">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F7AFCC">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A976C5">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5C1C58">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74ACE3">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571EA0">
            <w:pPr>
              <w:jc w:val="center"/>
              <w:rPr>
                <w:rFonts w:hint="eastAsia" w:ascii="宋体" w:hAnsi="宋体" w:eastAsia="宋体" w:cs="宋体"/>
                <w:i w:val="0"/>
                <w:iCs w:val="0"/>
                <w:color w:val="000000"/>
                <w:sz w:val="22"/>
                <w:szCs w:val="22"/>
                <w:u w:val="none"/>
              </w:rPr>
            </w:pPr>
          </w:p>
        </w:tc>
      </w:tr>
      <w:tr w14:paraId="59F3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404A77">
            <w:pPr>
              <w:jc w:val="center"/>
              <w:rPr>
                <w:rFonts w:hint="eastAsia" w:ascii="宋体" w:hAnsi="宋体" w:eastAsia="宋体" w:cs="宋体"/>
                <w:i w:val="0"/>
                <w:iCs w:val="0"/>
                <w:color w:val="000000"/>
                <w:sz w:val="22"/>
                <w:szCs w:val="22"/>
                <w:u w:val="none"/>
              </w:rPr>
            </w:pPr>
          </w:p>
        </w:tc>
        <w:tc>
          <w:tcPr>
            <w:tcW w:w="125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08F07">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01CB61">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B6D05F">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DA5E63">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9BA45B">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5BC00F">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280667">
            <w:pPr>
              <w:jc w:val="center"/>
              <w:rPr>
                <w:rFonts w:hint="eastAsia" w:ascii="宋体" w:hAnsi="宋体" w:eastAsia="宋体" w:cs="宋体"/>
                <w:i w:val="0"/>
                <w:iCs w:val="0"/>
                <w:color w:val="000000"/>
                <w:sz w:val="22"/>
                <w:szCs w:val="22"/>
                <w:u w:val="none"/>
              </w:rPr>
            </w:pPr>
          </w:p>
        </w:tc>
      </w:tr>
      <w:tr w14:paraId="3129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5"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C2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BD45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AEF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FCEF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1A8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F2A2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7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593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1B69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65"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B84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4B0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822.54</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E93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775.87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00C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46.67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F6B20">
            <w:pPr>
              <w:jc w:val="right"/>
              <w:rPr>
                <w:rFonts w:hint="eastAsia" w:ascii="宋体" w:hAnsi="宋体" w:eastAsia="宋体" w:cs="宋体"/>
                <w:b/>
                <w:bCs/>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9FADC">
            <w:pPr>
              <w:jc w:val="right"/>
              <w:rPr>
                <w:rFonts w:hint="eastAsia" w:ascii="宋体" w:hAnsi="宋体" w:eastAsia="宋体" w:cs="宋体"/>
                <w:b/>
                <w:bCs/>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60498">
            <w:pPr>
              <w:jc w:val="right"/>
              <w:rPr>
                <w:rFonts w:hint="eastAsia" w:ascii="宋体" w:hAnsi="宋体" w:eastAsia="宋体" w:cs="宋体"/>
                <w:b/>
                <w:bCs/>
                <w:i w:val="0"/>
                <w:iCs w:val="0"/>
                <w:color w:val="000000"/>
                <w:sz w:val="22"/>
                <w:szCs w:val="22"/>
                <w:u w:val="none"/>
              </w:rPr>
            </w:pPr>
          </w:p>
        </w:tc>
      </w:tr>
      <w:tr w14:paraId="4E3F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6A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8A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6B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776.62</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0D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729.95</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50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46.67</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2F8DE">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9CDF8">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F0B78">
            <w:pPr>
              <w:jc w:val="right"/>
              <w:rPr>
                <w:rFonts w:hint="eastAsia" w:ascii="宋体" w:hAnsi="宋体" w:eastAsia="宋体" w:cs="宋体"/>
                <w:i w:val="0"/>
                <w:iCs w:val="0"/>
                <w:color w:val="000000"/>
                <w:sz w:val="22"/>
                <w:szCs w:val="22"/>
                <w:u w:val="none"/>
              </w:rPr>
            </w:pPr>
          </w:p>
        </w:tc>
      </w:tr>
      <w:tr w14:paraId="2DF6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F8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25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CB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00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C5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95080">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248F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3D348">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A63B9">
            <w:pPr>
              <w:jc w:val="right"/>
              <w:rPr>
                <w:rFonts w:hint="eastAsia" w:ascii="宋体" w:hAnsi="宋体" w:eastAsia="宋体" w:cs="宋体"/>
                <w:i w:val="0"/>
                <w:iCs w:val="0"/>
                <w:color w:val="000000"/>
                <w:sz w:val="22"/>
                <w:szCs w:val="22"/>
                <w:u w:val="none"/>
              </w:rPr>
            </w:pPr>
          </w:p>
        </w:tc>
      </w:tr>
      <w:tr w14:paraId="20E8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8"/>
            <w:tcBorders>
              <w:top w:val="single" w:color="D4D4D4" w:sz="4" w:space="0"/>
              <w:left w:val="nil"/>
              <w:bottom w:val="nil"/>
              <w:right w:val="nil"/>
            </w:tcBorders>
            <w:shd w:val="clear" w:color="auto" w:fill="FFFFFF"/>
            <w:noWrap/>
            <w:vAlign w:val="center"/>
          </w:tcPr>
          <w:p w14:paraId="4B8FE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注：本表反映部门本年度各项支出情况。</w:t>
            </w:r>
          </w:p>
        </w:tc>
      </w:tr>
    </w:tbl>
    <w:p w14:paraId="37F8D8D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007704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246077F5">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02F3DF7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1"/>
        <w:gridCol w:w="383"/>
        <w:gridCol w:w="942"/>
        <w:gridCol w:w="2516"/>
        <w:gridCol w:w="430"/>
        <w:gridCol w:w="683"/>
        <w:gridCol w:w="954"/>
        <w:gridCol w:w="808"/>
        <w:gridCol w:w="344"/>
      </w:tblGrid>
      <w:tr w14:paraId="772E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3"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A65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w:t>
            </w:r>
          </w:p>
        </w:tc>
        <w:tc>
          <w:tcPr>
            <w:tcW w:w="3336"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0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w:t>
            </w:r>
          </w:p>
        </w:tc>
      </w:tr>
      <w:tr w14:paraId="2EA4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B26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7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E40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49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75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w:t>
            </w:r>
          </w:p>
        </w:tc>
        <w:tc>
          <w:tcPr>
            <w:tcW w:w="14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148C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19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F01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行次</w:t>
            </w:r>
          </w:p>
        </w:tc>
        <w:tc>
          <w:tcPr>
            <w:tcW w:w="347"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1B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50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2E4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w:t>
            </w:r>
          </w:p>
        </w:tc>
        <w:tc>
          <w:tcPr>
            <w:tcW w:w="41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C3F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政府性基金预算财政拨款</w:t>
            </w:r>
          </w:p>
        </w:tc>
        <w:tc>
          <w:tcPr>
            <w:tcW w:w="4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051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国有资本经营预算财政拨款</w:t>
            </w:r>
          </w:p>
        </w:tc>
      </w:tr>
      <w:tr w14:paraId="29CB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2BEC44">
            <w:pPr>
              <w:jc w:val="center"/>
              <w:rPr>
                <w:rFonts w:hint="eastAsia" w:ascii="宋体" w:hAnsi="宋体" w:eastAsia="宋体" w:cs="宋体"/>
                <w:i w:val="0"/>
                <w:iCs w:val="0"/>
                <w:color w:val="000000"/>
                <w:sz w:val="22"/>
                <w:szCs w:val="22"/>
                <w:u w:val="none"/>
              </w:rPr>
            </w:pPr>
          </w:p>
        </w:tc>
        <w:tc>
          <w:tcPr>
            <w:tcW w:w="17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7A4C54">
            <w:pPr>
              <w:jc w:val="center"/>
              <w:rPr>
                <w:rFonts w:hint="eastAsia" w:ascii="宋体" w:hAnsi="宋体" w:eastAsia="宋体" w:cs="宋体"/>
                <w:i w:val="0"/>
                <w:iCs w:val="0"/>
                <w:color w:val="000000"/>
                <w:sz w:val="22"/>
                <w:szCs w:val="22"/>
                <w:u w:val="none"/>
              </w:rPr>
            </w:pPr>
          </w:p>
        </w:tc>
        <w:tc>
          <w:tcPr>
            <w:tcW w:w="49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6DF659">
            <w:pPr>
              <w:jc w:val="center"/>
              <w:rPr>
                <w:rFonts w:hint="eastAsia" w:ascii="宋体" w:hAnsi="宋体" w:eastAsia="宋体" w:cs="宋体"/>
                <w:i w:val="0"/>
                <w:iCs w:val="0"/>
                <w:color w:val="000000"/>
                <w:sz w:val="22"/>
                <w:szCs w:val="22"/>
                <w:u w:val="none"/>
              </w:rPr>
            </w:pPr>
          </w:p>
        </w:tc>
        <w:tc>
          <w:tcPr>
            <w:tcW w:w="1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F259C7">
            <w:pPr>
              <w:jc w:val="center"/>
              <w:rPr>
                <w:rFonts w:hint="eastAsia" w:ascii="宋体" w:hAnsi="宋体" w:eastAsia="宋体" w:cs="宋体"/>
                <w:i w:val="0"/>
                <w:iCs w:val="0"/>
                <w:color w:val="000000"/>
                <w:sz w:val="22"/>
                <w:szCs w:val="22"/>
                <w:u w:val="none"/>
              </w:rPr>
            </w:pPr>
          </w:p>
        </w:tc>
        <w:tc>
          <w:tcPr>
            <w:tcW w:w="19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1B69A8">
            <w:pPr>
              <w:jc w:val="center"/>
              <w:rPr>
                <w:rFonts w:hint="eastAsia" w:ascii="宋体" w:hAnsi="宋体" w:eastAsia="宋体" w:cs="宋体"/>
                <w:i w:val="0"/>
                <w:iCs w:val="0"/>
                <w:color w:val="000000"/>
                <w:sz w:val="22"/>
                <w:szCs w:val="22"/>
                <w:u w:val="none"/>
              </w:rPr>
            </w:pPr>
          </w:p>
        </w:tc>
        <w:tc>
          <w:tcPr>
            <w:tcW w:w="347"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76966F">
            <w:pPr>
              <w:jc w:val="center"/>
              <w:rPr>
                <w:rFonts w:hint="eastAsia" w:ascii="宋体" w:hAnsi="宋体" w:eastAsia="宋体" w:cs="宋体"/>
                <w:i w:val="0"/>
                <w:iCs w:val="0"/>
                <w:color w:val="000000"/>
                <w:sz w:val="22"/>
                <w:szCs w:val="22"/>
                <w:u w:val="none"/>
              </w:rPr>
            </w:pPr>
          </w:p>
        </w:tc>
        <w:tc>
          <w:tcPr>
            <w:tcW w:w="5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1CF027">
            <w:pPr>
              <w:jc w:val="center"/>
              <w:rPr>
                <w:rFonts w:hint="eastAsia" w:ascii="宋体" w:hAnsi="宋体" w:eastAsia="宋体" w:cs="宋体"/>
                <w:i w:val="0"/>
                <w:iCs w:val="0"/>
                <w:color w:val="000000"/>
                <w:sz w:val="22"/>
                <w:szCs w:val="22"/>
                <w:u w:val="none"/>
              </w:rPr>
            </w:pPr>
          </w:p>
        </w:tc>
        <w:tc>
          <w:tcPr>
            <w:tcW w:w="41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EA8682">
            <w:pPr>
              <w:jc w:val="center"/>
              <w:rPr>
                <w:rFonts w:hint="eastAsia" w:ascii="宋体" w:hAnsi="宋体" w:eastAsia="宋体" w:cs="宋体"/>
                <w:i w:val="0"/>
                <w:iCs w:val="0"/>
                <w:color w:val="000000"/>
                <w:sz w:val="22"/>
                <w:szCs w:val="22"/>
                <w:u w:val="none"/>
              </w:rPr>
            </w:pPr>
          </w:p>
        </w:tc>
        <w:tc>
          <w:tcPr>
            <w:tcW w:w="4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C749E1">
            <w:pPr>
              <w:jc w:val="center"/>
              <w:rPr>
                <w:rFonts w:hint="eastAsia" w:ascii="宋体" w:hAnsi="宋体" w:eastAsia="宋体" w:cs="宋体"/>
                <w:i w:val="0"/>
                <w:iCs w:val="0"/>
                <w:color w:val="000000"/>
                <w:sz w:val="22"/>
                <w:szCs w:val="22"/>
                <w:u w:val="none"/>
              </w:rPr>
            </w:pPr>
          </w:p>
        </w:tc>
      </w:tr>
      <w:tr w14:paraId="7F3B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C5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7CBA5E">
            <w:pPr>
              <w:jc w:val="center"/>
              <w:rPr>
                <w:rFonts w:hint="eastAsia" w:ascii="宋体" w:hAnsi="宋体" w:eastAsia="宋体" w:cs="宋体"/>
                <w:i w:val="0"/>
                <w:iCs w:val="0"/>
                <w:color w:val="000000"/>
                <w:sz w:val="22"/>
                <w:szCs w:val="22"/>
                <w:u w:val="none"/>
              </w:rPr>
            </w:pPr>
          </w:p>
        </w:tc>
        <w:tc>
          <w:tcPr>
            <w:tcW w:w="4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24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92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22531">
            <w:pPr>
              <w:jc w:val="center"/>
              <w:rPr>
                <w:rFonts w:hint="eastAsia" w:ascii="宋体" w:hAnsi="宋体" w:eastAsia="宋体" w:cs="宋体"/>
                <w:i w:val="0"/>
                <w:iCs w:val="0"/>
                <w:color w:val="000000"/>
                <w:sz w:val="22"/>
                <w:szCs w:val="22"/>
                <w:u w:val="none"/>
              </w:rPr>
            </w:pPr>
          </w:p>
        </w:tc>
        <w:tc>
          <w:tcPr>
            <w:tcW w:w="34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1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0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30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1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77A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B22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1676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4DE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EA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31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9D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B7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32127">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AF2336">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F3201">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C5884">
            <w:pPr>
              <w:jc w:val="right"/>
              <w:rPr>
                <w:rFonts w:hint="eastAsia" w:ascii="宋体" w:hAnsi="宋体" w:eastAsia="宋体" w:cs="宋体"/>
                <w:i w:val="0"/>
                <w:iCs w:val="0"/>
                <w:color w:val="000000"/>
                <w:sz w:val="22"/>
                <w:szCs w:val="22"/>
                <w:u w:val="none"/>
              </w:rPr>
            </w:pPr>
          </w:p>
        </w:tc>
      </w:tr>
      <w:tr w14:paraId="2777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5D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E49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A9B34">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8E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22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7CCFB">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B3A28">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183CC">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E5BBC">
            <w:pPr>
              <w:jc w:val="right"/>
              <w:rPr>
                <w:rFonts w:hint="eastAsia" w:ascii="宋体" w:hAnsi="宋体" w:eastAsia="宋体" w:cs="宋体"/>
                <w:i w:val="0"/>
                <w:iCs w:val="0"/>
                <w:color w:val="000000"/>
                <w:sz w:val="22"/>
                <w:szCs w:val="22"/>
                <w:u w:val="none"/>
              </w:rPr>
            </w:pPr>
          </w:p>
        </w:tc>
      </w:tr>
      <w:tr w14:paraId="65DA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B8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8B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893BC">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32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B5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010E5">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9B1A4">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679914">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37B85">
            <w:pPr>
              <w:jc w:val="right"/>
              <w:rPr>
                <w:rFonts w:hint="eastAsia" w:ascii="宋体" w:hAnsi="宋体" w:eastAsia="宋体" w:cs="宋体"/>
                <w:i w:val="0"/>
                <w:iCs w:val="0"/>
                <w:color w:val="000000"/>
                <w:sz w:val="22"/>
                <w:szCs w:val="22"/>
                <w:u w:val="none"/>
              </w:rPr>
            </w:pPr>
          </w:p>
        </w:tc>
      </w:tr>
      <w:tr w14:paraId="4798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C78A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63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B6D94">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07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E2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96D82">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AE056">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191C0">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3D1823">
            <w:pPr>
              <w:jc w:val="right"/>
              <w:rPr>
                <w:rFonts w:hint="eastAsia" w:ascii="宋体" w:hAnsi="宋体" w:eastAsia="宋体" w:cs="宋体"/>
                <w:i w:val="0"/>
                <w:iCs w:val="0"/>
                <w:color w:val="000000"/>
                <w:sz w:val="22"/>
                <w:szCs w:val="22"/>
                <w:u w:val="none"/>
              </w:rPr>
            </w:pPr>
          </w:p>
        </w:tc>
      </w:tr>
      <w:tr w14:paraId="6049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E2ABE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01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60E87">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E8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B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29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746.52</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10D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746.52</w:t>
            </w: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282E5">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10676">
            <w:pPr>
              <w:jc w:val="right"/>
              <w:rPr>
                <w:rFonts w:hint="eastAsia" w:ascii="宋体" w:hAnsi="宋体" w:eastAsia="宋体" w:cs="宋体"/>
                <w:i w:val="0"/>
                <w:iCs w:val="0"/>
                <w:color w:val="000000"/>
                <w:sz w:val="22"/>
                <w:szCs w:val="22"/>
                <w:u w:val="none"/>
              </w:rPr>
            </w:pPr>
          </w:p>
        </w:tc>
      </w:tr>
      <w:tr w14:paraId="706C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A8862E">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2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7E642">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883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C61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D5051">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167E8">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DF38C">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E160B">
            <w:pPr>
              <w:jc w:val="right"/>
              <w:rPr>
                <w:rFonts w:hint="eastAsia" w:ascii="宋体" w:hAnsi="宋体" w:eastAsia="宋体" w:cs="宋体"/>
                <w:i w:val="0"/>
                <w:iCs w:val="0"/>
                <w:color w:val="000000"/>
                <w:sz w:val="22"/>
                <w:szCs w:val="22"/>
                <w:u w:val="none"/>
              </w:rPr>
            </w:pPr>
          </w:p>
        </w:tc>
      </w:tr>
      <w:tr w14:paraId="13B1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DCCF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B77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0BEB8">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A4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七、文化旅游体育与传媒支出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1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B92DD">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F04C3">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4C0F0">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23288">
            <w:pPr>
              <w:jc w:val="right"/>
              <w:rPr>
                <w:rFonts w:hint="eastAsia" w:ascii="宋体" w:hAnsi="宋体" w:eastAsia="宋体" w:cs="宋体"/>
                <w:i w:val="0"/>
                <w:iCs w:val="0"/>
                <w:color w:val="000000"/>
                <w:sz w:val="22"/>
                <w:szCs w:val="22"/>
                <w:u w:val="none"/>
              </w:rPr>
            </w:pPr>
          </w:p>
        </w:tc>
      </w:tr>
      <w:tr w14:paraId="5D57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E843C">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B72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F3887">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EB7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八、社会保障和就业支出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77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5B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DC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6ADA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F486C">
            <w:pPr>
              <w:jc w:val="right"/>
              <w:rPr>
                <w:rFonts w:hint="eastAsia" w:ascii="宋体" w:hAnsi="宋体" w:eastAsia="宋体" w:cs="宋体"/>
                <w:i w:val="0"/>
                <w:iCs w:val="0"/>
                <w:color w:val="000000"/>
                <w:sz w:val="22"/>
                <w:szCs w:val="22"/>
                <w:u w:val="none"/>
              </w:rPr>
            </w:pPr>
          </w:p>
        </w:tc>
      </w:tr>
      <w:tr w14:paraId="441C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90FF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F2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E64D9">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CCC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九、卫生健康支出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5F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491C0">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95954">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0AED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D0C83">
            <w:pPr>
              <w:jc w:val="right"/>
              <w:rPr>
                <w:rFonts w:hint="eastAsia" w:ascii="宋体" w:hAnsi="宋体" w:eastAsia="宋体" w:cs="宋体"/>
                <w:i w:val="0"/>
                <w:iCs w:val="0"/>
                <w:color w:val="000000"/>
                <w:sz w:val="22"/>
                <w:szCs w:val="22"/>
                <w:u w:val="none"/>
              </w:rPr>
            </w:pPr>
          </w:p>
        </w:tc>
      </w:tr>
      <w:tr w14:paraId="3ACA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8AFAF">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0A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105234">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2CC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十、节能环保支出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0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5EE60">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FD962">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C0391">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BABBA">
            <w:pPr>
              <w:jc w:val="right"/>
              <w:rPr>
                <w:rFonts w:hint="eastAsia" w:ascii="宋体" w:hAnsi="宋体" w:eastAsia="宋体" w:cs="宋体"/>
                <w:i w:val="0"/>
                <w:iCs w:val="0"/>
                <w:color w:val="000000"/>
                <w:sz w:val="22"/>
                <w:szCs w:val="22"/>
                <w:u w:val="none"/>
              </w:rPr>
            </w:pPr>
          </w:p>
        </w:tc>
      </w:tr>
      <w:tr w14:paraId="27E8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2A232">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A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95708">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CF1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十一、城乡社区支出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383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74C4E">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6498E">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27049">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C3CA1">
            <w:pPr>
              <w:jc w:val="right"/>
              <w:rPr>
                <w:rFonts w:hint="eastAsia" w:ascii="宋体" w:hAnsi="宋体" w:eastAsia="宋体" w:cs="宋体"/>
                <w:i w:val="0"/>
                <w:iCs w:val="0"/>
                <w:color w:val="000000"/>
                <w:sz w:val="22"/>
                <w:szCs w:val="22"/>
                <w:u w:val="none"/>
              </w:rPr>
            </w:pPr>
          </w:p>
        </w:tc>
      </w:tr>
      <w:tr w14:paraId="4B38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9905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12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2FF70">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FC0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十二、农林水支出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946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71ABE">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213E1">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82E35">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29471">
            <w:pPr>
              <w:jc w:val="right"/>
              <w:rPr>
                <w:rFonts w:hint="eastAsia" w:ascii="宋体" w:hAnsi="宋体" w:eastAsia="宋体" w:cs="宋体"/>
                <w:i w:val="0"/>
                <w:iCs w:val="0"/>
                <w:color w:val="000000"/>
                <w:sz w:val="22"/>
                <w:szCs w:val="22"/>
                <w:u w:val="none"/>
              </w:rPr>
            </w:pPr>
          </w:p>
        </w:tc>
      </w:tr>
      <w:tr w14:paraId="67B9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2FEBE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3A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F0196">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B7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十三、交通运输支出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0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346AD">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91A6FA">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DE3BA">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9B4D4">
            <w:pPr>
              <w:jc w:val="right"/>
              <w:rPr>
                <w:rFonts w:hint="eastAsia" w:ascii="宋体" w:hAnsi="宋体" w:eastAsia="宋体" w:cs="宋体"/>
                <w:i w:val="0"/>
                <w:iCs w:val="0"/>
                <w:color w:val="000000"/>
                <w:sz w:val="22"/>
                <w:szCs w:val="22"/>
                <w:u w:val="none"/>
              </w:rPr>
            </w:pPr>
          </w:p>
        </w:tc>
      </w:tr>
      <w:tr w14:paraId="70CE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3AC9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90C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1CA20">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30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十四、资源勘探工业信息等支出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E3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8A931">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93448">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3FCCC">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3B542B">
            <w:pPr>
              <w:jc w:val="right"/>
              <w:rPr>
                <w:rFonts w:hint="eastAsia" w:ascii="宋体" w:hAnsi="宋体" w:eastAsia="宋体" w:cs="宋体"/>
                <w:i w:val="0"/>
                <w:iCs w:val="0"/>
                <w:color w:val="000000"/>
                <w:sz w:val="22"/>
                <w:szCs w:val="22"/>
                <w:u w:val="none"/>
              </w:rPr>
            </w:pPr>
          </w:p>
        </w:tc>
      </w:tr>
      <w:tr w14:paraId="185E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0FE3A">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B3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60179">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8B2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十五、商业服务业等支出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2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9A68B">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BFB4A">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FA23A">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D866B">
            <w:pPr>
              <w:jc w:val="right"/>
              <w:rPr>
                <w:rFonts w:hint="eastAsia" w:ascii="宋体" w:hAnsi="宋体" w:eastAsia="宋体" w:cs="宋体"/>
                <w:i w:val="0"/>
                <w:iCs w:val="0"/>
                <w:color w:val="000000"/>
                <w:sz w:val="22"/>
                <w:szCs w:val="22"/>
                <w:u w:val="none"/>
              </w:rPr>
            </w:pPr>
          </w:p>
        </w:tc>
      </w:tr>
      <w:tr w14:paraId="21F6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A064F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57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14CA5">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AF2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十六、金融支出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2BD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2D686">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9723C">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927BD">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A7ECAD">
            <w:pPr>
              <w:jc w:val="right"/>
              <w:rPr>
                <w:rFonts w:hint="eastAsia" w:ascii="宋体" w:hAnsi="宋体" w:eastAsia="宋体" w:cs="宋体"/>
                <w:i w:val="0"/>
                <w:iCs w:val="0"/>
                <w:color w:val="000000"/>
                <w:sz w:val="22"/>
                <w:szCs w:val="22"/>
                <w:u w:val="none"/>
              </w:rPr>
            </w:pPr>
          </w:p>
        </w:tc>
      </w:tr>
      <w:tr w14:paraId="26BE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5548C">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C2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ADC2D">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01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十七、援助其他地区支出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7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E05AC">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6DDF0">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DB775">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218A0">
            <w:pPr>
              <w:jc w:val="right"/>
              <w:rPr>
                <w:rFonts w:hint="eastAsia" w:ascii="宋体" w:hAnsi="宋体" w:eastAsia="宋体" w:cs="宋体"/>
                <w:i w:val="0"/>
                <w:iCs w:val="0"/>
                <w:color w:val="000000"/>
                <w:sz w:val="22"/>
                <w:szCs w:val="22"/>
                <w:u w:val="none"/>
              </w:rPr>
            </w:pPr>
          </w:p>
        </w:tc>
      </w:tr>
      <w:tr w14:paraId="1BD2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9ECE9A">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694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E1A8A">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18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十八、自然资源海洋气象等支出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62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544BA">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9C4FC">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4E00E">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A8A71">
            <w:pPr>
              <w:jc w:val="right"/>
              <w:rPr>
                <w:rFonts w:hint="eastAsia" w:ascii="宋体" w:hAnsi="宋体" w:eastAsia="宋体" w:cs="宋体"/>
                <w:i w:val="0"/>
                <w:iCs w:val="0"/>
                <w:color w:val="000000"/>
                <w:sz w:val="22"/>
                <w:szCs w:val="22"/>
                <w:u w:val="none"/>
              </w:rPr>
            </w:pPr>
          </w:p>
        </w:tc>
      </w:tr>
      <w:tr w14:paraId="0B83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3021BA">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259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7F399">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D8C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十九、住房保障支出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5C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AA289">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C14D3">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9CFCA">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E8030">
            <w:pPr>
              <w:jc w:val="right"/>
              <w:rPr>
                <w:rFonts w:hint="eastAsia" w:ascii="宋体" w:hAnsi="宋体" w:eastAsia="宋体" w:cs="宋体"/>
                <w:i w:val="0"/>
                <w:iCs w:val="0"/>
                <w:color w:val="000000"/>
                <w:sz w:val="22"/>
                <w:szCs w:val="22"/>
                <w:u w:val="none"/>
              </w:rPr>
            </w:pPr>
          </w:p>
        </w:tc>
      </w:tr>
      <w:tr w14:paraId="51FF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B6DD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CB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414FD">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685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二十、粮油物资储备支出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87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D2555">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1DC26">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65958">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1F17B">
            <w:pPr>
              <w:jc w:val="right"/>
              <w:rPr>
                <w:rFonts w:hint="eastAsia" w:ascii="宋体" w:hAnsi="宋体" w:eastAsia="宋体" w:cs="宋体"/>
                <w:i w:val="0"/>
                <w:iCs w:val="0"/>
                <w:color w:val="000000"/>
                <w:sz w:val="22"/>
                <w:szCs w:val="22"/>
                <w:u w:val="none"/>
              </w:rPr>
            </w:pPr>
          </w:p>
        </w:tc>
      </w:tr>
      <w:tr w14:paraId="1CDA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FAF351">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58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73EDE">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12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二十一、国有资本经营预算支出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83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5BFE0">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F4265">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48A3C">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7F6AE">
            <w:pPr>
              <w:jc w:val="right"/>
              <w:rPr>
                <w:rFonts w:hint="eastAsia" w:ascii="宋体" w:hAnsi="宋体" w:eastAsia="宋体" w:cs="宋体"/>
                <w:i w:val="0"/>
                <w:iCs w:val="0"/>
                <w:color w:val="000000"/>
                <w:sz w:val="22"/>
                <w:szCs w:val="22"/>
                <w:u w:val="none"/>
              </w:rPr>
            </w:pPr>
          </w:p>
        </w:tc>
      </w:tr>
      <w:tr w14:paraId="4A73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14E92">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401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D784F">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FB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二十二、灾害防治及应急管理支出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F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E4B88">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0D37F">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2C5DA">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5C71E">
            <w:pPr>
              <w:jc w:val="right"/>
              <w:rPr>
                <w:rFonts w:hint="eastAsia" w:ascii="宋体" w:hAnsi="宋体" w:eastAsia="宋体" w:cs="宋体"/>
                <w:i w:val="0"/>
                <w:iCs w:val="0"/>
                <w:color w:val="000000"/>
                <w:sz w:val="22"/>
                <w:szCs w:val="22"/>
                <w:u w:val="none"/>
              </w:rPr>
            </w:pPr>
          </w:p>
        </w:tc>
      </w:tr>
      <w:tr w14:paraId="561D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23362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5F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66FF7">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2F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二十三、其他支出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EA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1DB80">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8D776">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DD547">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4B76D">
            <w:pPr>
              <w:jc w:val="right"/>
              <w:rPr>
                <w:rFonts w:hint="eastAsia" w:ascii="宋体" w:hAnsi="宋体" w:eastAsia="宋体" w:cs="宋体"/>
                <w:i w:val="0"/>
                <w:iCs w:val="0"/>
                <w:color w:val="000000"/>
                <w:sz w:val="22"/>
                <w:szCs w:val="22"/>
                <w:u w:val="none"/>
              </w:rPr>
            </w:pPr>
          </w:p>
        </w:tc>
      </w:tr>
      <w:tr w14:paraId="6D43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A2F80">
            <w:pPr>
              <w:jc w:val="center"/>
              <w:rPr>
                <w:rFonts w:hint="eastAsia" w:ascii="宋体" w:hAnsi="宋体" w:eastAsia="宋体" w:cs="宋体"/>
                <w:b/>
                <w:bCs/>
                <w:i w:val="0"/>
                <w:iCs w:val="0"/>
                <w:color w:val="000000"/>
                <w:sz w:val="20"/>
                <w:szCs w:val="20"/>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FB2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3D299">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A63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二十四、债务还本支出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8E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EDB92">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5C562">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158F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FFAF5">
            <w:pPr>
              <w:jc w:val="right"/>
              <w:rPr>
                <w:rFonts w:hint="eastAsia" w:ascii="宋体" w:hAnsi="宋体" w:eastAsia="宋体" w:cs="宋体"/>
                <w:i w:val="0"/>
                <w:iCs w:val="0"/>
                <w:color w:val="000000"/>
                <w:sz w:val="22"/>
                <w:szCs w:val="22"/>
                <w:u w:val="none"/>
              </w:rPr>
            </w:pPr>
          </w:p>
        </w:tc>
      </w:tr>
      <w:tr w14:paraId="2480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D2E6A">
            <w:pPr>
              <w:jc w:val="left"/>
              <w:rPr>
                <w:rFonts w:hint="eastAsia" w:ascii="宋体" w:hAnsi="宋体" w:eastAsia="宋体" w:cs="宋体"/>
                <w:i w:val="0"/>
                <w:iCs w:val="0"/>
                <w:color w:val="000000"/>
                <w:sz w:val="20"/>
                <w:szCs w:val="20"/>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B4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E6831">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B8A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二十五、债务付息支出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88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288C1">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950EF">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498C3">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1C559">
            <w:pPr>
              <w:jc w:val="right"/>
              <w:rPr>
                <w:rFonts w:hint="eastAsia" w:ascii="宋体" w:hAnsi="宋体" w:eastAsia="宋体" w:cs="宋体"/>
                <w:i w:val="0"/>
                <w:iCs w:val="0"/>
                <w:color w:val="000000"/>
                <w:sz w:val="22"/>
                <w:szCs w:val="22"/>
                <w:u w:val="none"/>
              </w:rPr>
            </w:pPr>
          </w:p>
        </w:tc>
      </w:tr>
      <w:tr w14:paraId="1C7E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4E28C">
            <w:pPr>
              <w:jc w:val="left"/>
              <w:rPr>
                <w:rFonts w:hint="eastAsia" w:ascii="宋体" w:hAnsi="宋体" w:eastAsia="宋体" w:cs="宋体"/>
                <w:i w:val="0"/>
                <w:iCs w:val="0"/>
                <w:color w:val="000000"/>
                <w:sz w:val="20"/>
                <w:szCs w:val="20"/>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7A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B4825">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0A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二十六、抗疫特别国债安排的支出</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784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D5DA3">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B92A0">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1B585">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B4F18">
            <w:pPr>
              <w:jc w:val="right"/>
              <w:rPr>
                <w:rFonts w:hint="eastAsia" w:ascii="宋体" w:hAnsi="宋体" w:eastAsia="宋体" w:cs="宋体"/>
                <w:i w:val="0"/>
                <w:iCs w:val="0"/>
                <w:color w:val="000000"/>
                <w:sz w:val="22"/>
                <w:szCs w:val="22"/>
                <w:u w:val="none"/>
              </w:rPr>
            </w:pPr>
          </w:p>
        </w:tc>
      </w:tr>
      <w:tr w14:paraId="751E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B48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B9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9E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19AD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557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92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0F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EF32E">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05F0C">
            <w:pPr>
              <w:jc w:val="right"/>
              <w:rPr>
                <w:rFonts w:hint="eastAsia" w:ascii="宋体" w:hAnsi="宋体" w:eastAsia="宋体" w:cs="宋体"/>
                <w:i w:val="0"/>
                <w:iCs w:val="0"/>
                <w:color w:val="000000"/>
                <w:sz w:val="22"/>
                <w:szCs w:val="22"/>
                <w:u w:val="none"/>
              </w:rPr>
            </w:pPr>
          </w:p>
        </w:tc>
      </w:tr>
      <w:tr w14:paraId="1864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9C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年初财政拨款结转和结余</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3C5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AE492C">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2C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年末财政拨款结转和结余</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5B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50A89">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A0DA9">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7DECB">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997E0">
            <w:pPr>
              <w:jc w:val="right"/>
              <w:rPr>
                <w:rFonts w:hint="eastAsia" w:ascii="宋体" w:hAnsi="宋体" w:eastAsia="宋体" w:cs="宋体"/>
                <w:i w:val="0"/>
                <w:iCs w:val="0"/>
                <w:color w:val="000000"/>
                <w:sz w:val="22"/>
                <w:szCs w:val="22"/>
                <w:u w:val="none"/>
              </w:rPr>
            </w:pPr>
          </w:p>
        </w:tc>
      </w:tr>
      <w:tr w14:paraId="14DA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9A6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786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25821">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3F7A6B">
            <w:pPr>
              <w:jc w:val="left"/>
              <w:rPr>
                <w:rFonts w:hint="eastAsia" w:ascii="宋体" w:hAnsi="宋体" w:eastAsia="宋体" w:cs="宋体"/>
                <w:i w:val="0"/>
                <w:iCs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33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FABD8">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71A29">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65971">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2AE0B">
            <w:pPr>
              <w:jc w:val="right"/>
              <w:rPr>
                <w:rFonts w:hint="eastAsia" w:ascii="宋体" w:hAnsi="宋体" w:eastAsia="宋体" w:cs="宋体"/>
                <w:i w:val="0"/>
                <w:iCs w:val="0"/>
                <w:color w:val="000000"/>
                <w:sz w:val="22"/>
                <w:szCs w:val="22"/>
                <w:u w:val="none"/>
              </w:rPr>
            </w:pPr>
          </w:p>
        </w:tc>
      </w:tr>
      <w:tr w14:paraId="36F3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37A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1A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128C9D">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7D92D">
            <w:pPr>
              <w:jc w:val="left"/>
              <w:rPr>
                <w:rFonts w:hint="eastAsia" w:ascii="宋体" w:hAnsi="宋体" w:eastAsia="宋体" w:cs="宋体"/>
                <w:i w:val="0"/>
                <w:iCs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A3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05549">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3685D">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3DA11">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CE889">
            <w:pPr>
              <w:jc w:val="right"/>
              <w:rPr>
                <w:rFonts w:hint="eastAsia" w:ascii="宋体" w:hAnsi="宋体" w:eastAsia="宋体" w:cs="宋体"/>
                <w:i w:val="0"/>
                <w:iCs w:val="0"/>
                <w:color w:val="000000"/>
                <w:sz w:val="22"/>
                <w:szCs w:val="22"/>
                <w:u w:val="none"/>
              </w:rPr>
            </w:pPr>
          </w:p>
        </w:tc>
      </w:tr>
      <w:tr w14:paraId="7F68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4B9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C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4E3F1">
            <w:pPr>
              <w:jc w:val="right"/>
              <w:rPr>
                <w:rFonts w:hint="eastAsia" w:ascii="宋体" w:hAnsi="宋体" w:eastAsia="宋体" w:cs="宋体"/>
                <w:i w:val="0"/>
                <w:iCs w:val="0"/>
                <w:color w:val="000000"/>
                <w:sz w:val="22"/>
                <w:szCs w:val="22"/>
                <w:u w:val="none"/>
              </w:rPr>
            </w:pP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4E111">
            <w:pPr>
              <w:jc w:val="left"/>
              <w:rPr>
                <w:rFonts w:hint="eastAsia" w:ascii="宋体" w:hAnsi="宋体" w:eastAsia="宋体" w:cs="宋体"/>
                <w:i w:val="0"/>
                <w:iCs w:val="0"/>
                <w:color w:val="000000"/>
                <w:sz w:val="22"/>
                <w:szCs w:val="22"/>
                <w:u w:val="none"/>
              </w:rPr>
            </w:pP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67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2C583">
            <w:pPr>
              <w:jc w:val="right"/>
              <w:rPr>
                <w:rFonts w:hint="eastAsia" w:ascii="宋体" w:hAnsi="宋体" w:eastAsia="宋体" w:cs="宋体"/>
                <w:i w:val="0"/>
                <w:iCs w:val="0"/>
                <w:color w:val="000000"/>
                <w:sz w:val="22"/>
                <w:szCs w:val="22"/>
                <w:u w:val="none"/>
              </w:rPr>
            </w:pP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7F1F6">
            <w:pPr>
              <w:jc w:val="right"/>
              <w:rPr>
                <w:rFonts w:hint="eastAsia" w:ascii="宋体" w:hAnsi="宋体" w:eastAsia="宋体" w:cs="宋体"/>
                <w:i w:val="0"/>
                <w:iCs w:val="0"/>
                <w:color w:val="000000"/>
                <w:sz w:val="22"/>
                <w:szCs w:val="22"/>
                <w:u w:val="none"/>
              </w:rPr>
            </w:pP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0494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F39AF">
            <w:pPr>
              <w:jc w:val="right"/>
              <w:rPr>
                <w:rFonts w:hint="eastAsia" w:ascii="宋体" w:hAnsi="宋体" w:eastAsia="宋体" w:cs="宋体"/>
                <w:i w:val="0"/>
                <w:iCs w:val="0"/>
                <w:color w:val="000000"/>
                <w:sz w:val="22"/>
                <w:szCs w:val="22"/>
                <w:u w:val="none"/>
              </w:rPr>
            </w:pPr>
          </w:p>
        </w:tc>
      </w:tr>
      <w:tr w14:paraId="3091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DFD8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6F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32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142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B46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19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6E3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34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0A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63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792.44</w:t>
            </w:r>
          </w:p>
        </w:tc>
        <w:tc>
          <w:tcPr>
            <w:tcW w:w="41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38AB6">
            <w:pPr>
              <w:jc w:val="right"/>
              <w:rPr>
                <w:rFonts w:hint="eastAsia" w:ascii="宋体" w:hAnsi="宋体" w:eastAsia="宋体" w:cs="宋体"/>
                <w:i w:val="0"/>
                <w:iCs w:val="0"/>
                <w:color w:val="000000"/>
                <w:sz w:val="22"/>
                <w:szCs w:val="22"/>
                <w:u w:val="none"/>
              </w:rPr>
            </w:pPr>
          </w:p>
        </w:tc>
        <w:tc>
          <w:tcPr>
            <w:tcW w:w="4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79B44">
            <w:pPr>
              <w:jc w:val="right"/>
              <w:rPr>
                <w:rFonts w:hint="eastAsia" w:ascii="宋体" w:hAnsi="宋体" w:eastAsia="宋体" w:cs="宋体"/>
                <w:i w:val="0"/>
                <w:iCs w:val="0"/>
                <w:color w:val="000000"/>
                <w:sz w:val="22"/>
                <w:szCs w:val="22"/>
                <w:u w:val="none"/>
              </w:rPr>
            </w:pPr>
          </w:p>
        </w:tc>
      </w:tr>
      <w:tr w14:paraId="53DA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56" w:type="pct"/>
            <w:gridSpan w:val="8"/>
            <w:tcBorders>
              <w:top w:val="single" w:color="D4D4D4" w:sz="4" w:space="0"/>
              <w:left w:val="nil"/>
              <w:bottom w:val="nil"/>
              <w:right w:val="nil"/>
            </w:tcBorders>
            <w:shd w:val="clear" w:color="auto" w:fill="FFFFFF"/>
            <w:noWrap/>
            <w:vAlign w:val="center"/>
          </w:tcPr>
          <w:p w14:paraId="567FE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43" w:type="pct"/>
            <w:tcBorders>
              <w:top w:val="single" w:color="D4D4D4" w:sz="4" w:space="0"/>
              <w:left w:val="nil"/>
              <w:bottom w:val="nil"/>
              <w:right w:val="nil"/>
            </w:tcBorders>
            <w:shd w:val="clear" w:color="auto" w:fill="FFFFFF"/>
            <w:noWrap/>
            <w:vAlign w:val="center"/>
          </w:tcPr>
          <w:p w14:paraId="0E06AEDC">
            <w:pPr>
              <w:jc w:val="left"/>
              <w:rPr>
                <w:rFonts w:hint="eastAsia" w:ascii="宋体" w:hAnsi="宋体" w:eastAsia="宋体" w:cs="宋体"/>
                <w:i w:val="0"/>
                <w:iCs w:val="0"/>
                <w:color w:val="000000"/>
                <w:sz w:val="20"/>
                <w:szCs w:val="20"/>
                <w:u w:val="none"/>
              </w:rPr>
            </w:pPr>
          </w:p>
        </w:tc>
      </w:tr>
      <w:tr w14:paraId="5A64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3" w:type="pct"/>
            <w:tcBorders>
              <w:top w:val="nil"/>
              <w:left w:val="nil"/>
              <w:bottom w:val="nil"/>
              <w:right w:val="nil"/>
            </w:tcBorders>
            <w:shd w:val="clear" w:color="auto" w:fill="auto"/>
            <w:noWrap/>
            <w:vAlign w:val="center"/>
          </w:tcPr>
          <w:p w14:paraId="5C7558B5">
            <w:pP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5AC39FF3">
            <w:pPr>
              <w:rPr>
                <w:rFonts w:hint="eastAsia" w:ascii="宋体" w:hAnsi="宋体" w:eastAsia="宋体" w:cs="宋体"/>
                <w:i w:val="0"/>
                <w:iCs w:val="0"/>
                <w:color w:val="000000"/>
                <w:sz w:val="22"/>
                <w:szCs w:val="22"/>
                <w:u w:val="none"/>
              </w:rPr>
            </w:pPr>
          </w:p>
        </w:tc>
        <w:tc>
          <w:tcPr>
            <w:tcW w:w="498" w:type="pct"/>
            <w:tcBorders>
              <w:top w:val="nil"/>
              <w:left w:val="nil"/>
              <w:bottom w:val="nil"/>
              <w:right w:val="nil"/>
            </w:tcBorders>
            <w:shd w:val="clear" w:color="auto" w:fill="auto"/>
            <w:noWrap/>
            <w:vAlign w:val="center"/>
          </w:tcPr>
          <w:p w14:paraId="287E148F">
            <w:pPr>
              <w:rPr>
                <w:rFonts w:hint="eastAsia" w:ascii="宋体" w:hAnsi="宋体" w:eastAsia="宋体" w:cs="宋体"/>
                <w:i w:val="0"/>
                <w:iCs w:val="0"/>
                <w:color w:val="000000"/>
                <w:sz w:val="22"/>
                <w:szCs w:val="22"/>
                <w:u w:val="none"/>
              </w:rPr>
            </w:pPr>
          </w:p>
        </w:tc>
        <w:tc>
          <w:tcPr>
            <w:tcW w:w="1421" w:type="pct"/>
            <w:tcBorders>
              <w:top w:val="nil"/>
              <w:left w:val="nil"/>
              <w:bottom w:val="nil"/>
              <w:right w:val="nil"/>
            </w:tcBorders>
            <w:shd w:val="clear" w:color="auto" w:fill="auto"/>
            <w:noWrap/>
            <w:vAlign w:val="center"/>
          </w:tcPr>
          <w:p w14:paraId="556E7C32">
            <w:pPr>
              <w:rPr>
                <w:rFonts w:hint="eastAsia" w:ascii="宋体" w:hAnsi="宋体" w:eastAsia="宋体" w:cs="宋体"/>
                <w:i w:val="0"/>
                <w:iCs w:val="0"/>
                <w:color w:val="000000"/>
                <w:sz w:val="22"/>
                <w:szCs w:val="22"/>
                <w:u w:val="none"/>
              </w:rPr>
            </w:pPr>
          </w:p>
        </w:tc>
        <w:tc>
          <w:tcPr>
            <w:tcW w:w="199" w:type="pct"/>
            <w:tcBorders>
              <w:top w:val="nil"/>
              <w:left w:val="nil"/>
              <w:bottom w:val="nil"/>
              <w:right w:val="nil"/>
            </w:tcBorders>
            <w:shd w:val="clear" w:color="auto" w:fill="auto"/>
            <w:noWrap/>
            <w:vAlign w:val="center"/>
          </w:tcPr>
          <w:p w14:paraId="06D2D1C0">
            <w:pPr>
              <w:rPr>
                <w:rFonts w:hint="eastAsia" w:ascii="宋体" w:hAnsi="宋体" w:eastAsia="宋体" w:cs="宋体"/>
                <w:i w:val="0"/>
                <w:iCs w:val="0"/>
                <w:color w:val="000000"/>
                <w:sz w:val="22"/>
                <w:szCs w:val="22"/>
                <w:u w:val="none"/>
              </w:rPr>
            </w:pPr>
          </w:p>
        </w:tc>
        <w:tc>
          <w:tcPr>
            <w:tcW w:w="347" w:type="pct"/>
            <w:tcBorders>
              <w:top w:val="nil"/>
              <w:left w:val="nil"/>
              <w:bottom w:val="nil"/>
              <w:right w:val="nil"/>
            </w:tcBorders>
            <w:shd w:val="clear" w:color="auto" w:fill="auto"/>
            <w:noWrap/>
            <w:vAlign w:val="center"/>
          </w:tcPr>
          <w:p w14:paraId="0F044DBF">
            <w:pPr>
              <w:rPr>
                <w:rFonts w:hint="eastAsia" w:ascii="宋体" w:hAnsi="宋体" w:eastAsia="宋体" w:cs="宋体"/>
                <w:i w:val="0"/>
                <w:iCs w:val="0"/>
                <w:color w:val="000000"/>
                <w:sz w:val="22"/>
                <w:szCs w:val="22"/>
                <w:u w:val="none"/>
              </w:rPr>
            </w:pPr>
          </w:p>
        </w:tc>
        <w:tc>
          <w:tcPr>
            <w:tcW w:w="506" w:type="pct"/>
            <w:tcBorders>
              <w:top w:val="nil"/>
              <w:left w:val="nil"/>
              <w:bottom w:val="nil"/>
              <w:right w:val="nil"/>
            </w:tcBorders>
            <w:shd w:val="clear" w:color="auto" w:fill="auto"/>
            <w:noWrap/>
            <w:vAlign w:val="center"/>
          </w:tcPr>
          <w:p w14:paraId="44F70525">
            <w:pPr>
              <w:rPr>
                <w:rFonts w:hint="eastAsia" w:ascii="宋体" w:hAnsi="宋体" w:eastAsia="宋体" w:cs="宋体"/>
                <w:i w:val="0"/>
                <w:iCs w:val="0"/>
                <w:color w:val="000000"/>
                <w:sz w:val="22"/>
                <w:szCs w:val="22"/>
                <w:u w:val="none"/>
              </w:rPr>
            </w:pPr>
          </w:p>
        </w:tc>
        <w:tc>
          <w:tcPr>
            <w:tcW w:w="418" w:type="pct"/>
            <w:tcBorders>
              <w:top w:val="nil"/>
              <w:left w:val="nil"/>
              <w:bottom w:val="nil"/>
              <w:right w:val="nil"/>
            </w:tcBorders>
            <w:shd w:val="clear" w:color="auto" w:fill="auto"/>
            <w:noWrap/>
            <w:vAlign w:val="center"/>
          </w:tcPr>
          <w:p w14:paraId="7692F166">
            <w:pPr>
              <w:rPr>
                <w:rFonts w:hint="eastAsia" w:ascii="宋体" w:hAnsi="宋体" w:eastAsia="宋体" w:cs="宋体"/>
                <w:i w:val="0"/>
                <w:iCs w:val="0"/>
                <w:color w:val="000000"/>
                <w:sz w:val="22"/>
                <w:szCs w:val="22"/>
                <w:u w:val="none"/>
              </w:rPr>
            </w:pPr>
          </w:p>
        </w:tc>
        <w:tc>
          <w:tcPr>
            <w:tcW w:w="443" w:type="pct"/>
            <w:tcBorders>
              <w:top w:val="nil"/>
              <w:left w:val="nil"/>
              <w:bottom w:val="nil"/>
              <w:right w:val="nil"/>
            </w:tcBorders>
            <w:shd w:val="clear" w:color="auto" w:fill="auto"/>
            <w:noWrap/>
            <w:vAlign w:val="center"/>
          </w:tcPr>
          <w:p w14:paraId="5F77B322">
            <w:pPr>
              <w:rPr>
                <w:rFonts w:hint="eastAsia" w:ascii="宋体" w:hAnsi="宋体" w:eastAsia="宋体" w:cs="宋体"/>
                <w:i w:val="0"/>
                <w:iCs w:val="0"/>
                <w:color w:val="000000"/>
                <w:sz w:val="22"/>
                <w:szCs w:val="22"/>
                <w:u w:val="none"/>
              </w:rPr>
            </w:pPr>
          </w:p>
        </w:tc>
      </w:tr>
    </w:tbl>
    <w:p w14:paraId="357484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DADC9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bookmarkStart w:id="1" w:name="_GoBack"/>
      <w:bookmarkEnd w:id="1"/>
    </w:p>
    <w:p w14:paraId="2C0139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D9F0C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5B4E6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8950A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58B93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85CAB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227FF0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3155A098">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5E36D94D">
      <w:pPr>
        <w:pStyle w:val="7"/>
        <w:ind w:left="0" w:leftChars="0" w:firstLine="0" w:firstLineChars="0"/>
        <w:jc w:val="left"/>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444"/>
        <w:gridCol w:w="1444"/>
        <w:gridCol w:w="1449"/>
      </w:tblGrid>
      <w:tr w14:paraId="3257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D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2891"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F9E9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r>
      <w:tr w14:paraId="07E7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7CD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68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557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96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93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96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590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96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E65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r>
      <w:tr w14:paraId="7C0C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D43BD1">
            <w:pPr>
              <w:jc w:val="center"/>
              <w:rPr>
                <w:rFonts w:hint="eastAsia" w:ascii="宋体" w:hAnsi="宋体" w:eastAsia="宋体" w:cs="宋体"/>
                <w:i w:val="0"/>
                <w:iCs w:val="0"/>
                <w:color w:val="000000"/>
                <w:sz w:val="22"/>
                <w:szCs w:val="22"/>
                <w:u w:val="none"/>
              </w:rPr>
            </w:pPr>
          </w:p>
        </w:tc>
        <w:tc>
          <w:tcPr>
            <w:tcW w:w="168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28AC3B">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B517D7">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A788BF">
            <w:pPr>
              <w:jc w:val="center"/>
              <w:rPr>
                <w:rFonts w:hint="eastAsia" w:ascii="宋体" w:hAnsi="宋体" w:eastAsia="宋体" w:cs="宋体"/>
                <w:i w:val="0"/>
                <w:iCs w:val="0"/>
                <w:color w:val="000000"/>
                <w:sz w:val="22"/>
                <w:szCs w:val="22"/>
                <w:u w:val="none"/>
              </w:rPr>
            </w:pPr>
          </w:p>
        </w:tc>
        <w:tc>
          <w:tcPr>
            <w:tcW w:w="9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02286D">
            <w:pPr>
              <w:jc w:val="center"/>
              <w:rPr>
                <w:rFonts w:hint="eastAsia" w:ascii="宋体" w:hAnsi="宋体" w:eastAsia="宋体" w:cs="宋体"/>
                <w:i w:val="0"/>
                <w:iCs w:val="0"/>
                <w:color w:val="000000"/>
                <w:sz w:val="22"/>
                <w:szCs w:val="22"/>
                <w:u w:val="none"/>
              </w:rPr>
            </w:pPr>
          </w:p>
        </w:tc>
      </w:tr>
      <w:tr w14:paraId="3419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76E152">
            <w:pPr>
              <w:jc w:val="center"/>
              <w:rPr>
                <w:rFonts w:hint="eastAsia" w:ascii="宋体" w:hAnsi="宋体" w:eastAsia="宋体" w:cs="宋体"/>
                <w:i w:val="0"/>
                <w:iCs w:val="0"/>
                <w:color w:val="000000"/>
                <w:sz w:val="22"/>
                <w:szCs w:val="22"/>
                <w:u w:val="none"/>
              </w:rPr>
            </w:pPr>
          </w:p>
        </w:tc>
        <w:tc>
          <w:tcPr>
            <w:tcW w:w="168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CDDD8">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E77E2A">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3B7DA6">
            <w:pPr>
              <w:jc w:val="center"/>
              <w:rPr>
                <w:rFonts w:hint="eastAsia" w:ascii="宋体" w:hAnsi="宋体" w:eastAsia="宋体" w:cs="宋体"/>
                <w:i w:val="0"/>
                <w:iCs w:val="0"/>
                <w:color w:val="000000"/>
                <w:sz w:val="22"/>
                <w:szCs w:val="22"/>
                <w:u w:val="none"/>
              </w:rPr>
            </w:pPr>
          </w:p>
        </w:tc>
        <w:tc>
          <w:tcPr>
            <w:tcW w:w="96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19C65B">
            <w:pPr>
              <w:jc w:val="center"/>
              <w:rPr>
                <w:rFonts w:hint="eastAsia" w:ascii="宋体" w:hAnsi="宋体" w:eastAsia="宋体" w:cs="宋体"/>
                <w:i w:val="0"/>
                <w:iCs w:val="0"/>
                <w:color w:val="000000"/>
                <w:sz w:val="22"/>
                <w:szCs w:val="22"/>
                <w:u w:val="none"/>
              </w:rPr>
            </w:pPr>
          </w:p>
        </w:tc>
      </w:tr>
      <w:tr w14:paraId="1B32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1E9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9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10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6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B4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1344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20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8CC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792.44</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51F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751.65</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52B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40.79</w:t>
            </w:r>
          </w:p>
        </w:tc>
      </w:tr>
      <w:tr w14:paraId="213C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41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2050203</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25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初中教育</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D74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746.52</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FB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705.73</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4D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40.79</w:t>
            </w:r>
          </w:p>
        </w:tc>
      </w:tr>
      <w:tr w14:paraId="40CA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3F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16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02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3E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96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D8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96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274BC">
            <w:pPr>
              <w:jc w:val="right"/>
              <w:rPr>
                <w:rFonts w:hint="eastAsia" w:ascii="宋体" w:hAnsi="宋体" w:eastAsia="宋体" w:cs="宋体"/>
                <w:i w:val="0"/>
                <w:iCs w:val="0"/>
                <w:color w:val="000000"/>
                <w:sz w:val="22"/>
                <w:szCs w:val="22"/>
                <w:u w:val="none"/>
              </w:rPr>
            </w:pPr>
          </w:p>
        </w:tc>
      </w:tr>
      <w:tr w14:paraId="5EC2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single" w:color="D4D4D4" w:sz="4" w:space="0"/>
              <w:left w:val="nil"/>
              <w:bottom w:val="nil"/>
              <w:right w:val="nil"/>
            </w:tcBorders>
            <w:shd w:val="clear" w:color="auto" w:fill="FFFFFF"/>
            <w:noWrap/>
            <w:vAlign w:val="center"/>
          </w:tcPr>
          <w:p w14:paraId="309D7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注：本表反映部门本年度一般公共预算财政拨款支出情况。</w:t>
            </w:r>
          </w:p>
        </w:tc>
      </w:tr>
      <w:tr w14:paraId="0991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5"/>
            <w:tcBorders>
              <w:top w:val="nil"/>
              <w:left w:val="nil"/>
              <w:bottom w:val="nil"/>
              <w:right w:val="nil"/>
            </w:tcBorders>
            <w:shd w:val="clear" w:color="auto" w:fill="FFFFFF"/>
            <w:noWrap/>
            <w:vAlign w:val="center"/>
          </w:tcPr>
          <w:p w14:paraId="22213B72">
            <w:pPr>
              <w:rPr>
                <w:rFonts w:hint="eastAsia" w:ascii="宋体" w:hAnsi="宋体" w:eastAsia="宋体" w:cs="宋体"/>
                <w:i w:val="0"/>
                <w:iCs w:val="0"/>
                <w:color w:val="000000"/>
                <w:sz w:val="22"/>
                <w:szCs w:val="22"/>
                <w:u w:val="none"/>
              </w:rPr>
            </w:pPr>
          </w:p>
        </w:tc>
      </w:tr>
    </w:tbl>
    <w:p w14:paraId="61CA7CA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E0FF0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72310BC9">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4BD2C3FC">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2010"/>
        <w:gridCol w:w="574"/>
        <w:gridCol w:w="515"/>
        <w:gridCol w:w="1412"/>
        <w:gridCol w:w="728"/>
        <w:gridCol w:w="459"/>
        <w:gridCol w:w="2332"/>
        <w:gridCol w:w="516"/>
      </w:tblGrid>
      <w:tr w14:paraId="781B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09"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6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w:t>
            </w:r>
          </w:p>
        </w:tc>
        <w:tc>
          <w:tcPr>
            <w:tcW w:w="3290"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7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w:t>
            </w:r>
          </w:p>
        </w:tc>
      </w:tr>
      <w:tr w14:paraId="0F02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069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10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6A0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3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CC4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28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592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77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10A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40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CEA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c>
          <w:tcPr>
            <w:tcW w:w="25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8B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28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EC2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28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D07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763B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B559B4">
            <w:pPr>
              <w:jc w:val="center"/>
              <w:rPr>
                <w:rFonts w:hint="eastAsia" w:ascii="宋体" w:hAnsi="宋体" w:eastAsia="宋体" w:cs="宋体"/>
                <w:i w:val="0"/>
                <w:iCs w:val="0"/>
                <w:color w:val="000000"/>
                <w:sz w:val="22"/>
                <w:szCs w:val="22"/>
                <w:u w:val="none"/>
              </w:rPr>
            </w:pPr>
          </w:p>
        </w:tc>
        <w:tc>
          <w:tcPr>
            <w:tcW w:w="110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81A356">
            <w:pPr>
              <w:jc w:val="center"/>
              <w:rPr>
                <w:rFonts w:hint="eastAsia" w:ascii="宋体" w:hAnsi="宋体" w:eastAsia="宋体" w:cs="宋体"/>
                <w:i w:val="0"/>
                <w:iCs w:val="0"/>
                <w:color w:val="000000"/>
                <w:sz w:val="22"/>
                <w:szCs w:val="22"/>
                <w:u w:val="none"/>
              </w:rPr>
            </w:pPr>
          </w:p>
        </w:tc>
        <w:tc>
          <w:tcPr>
            <w:tcW w:w="3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3EB70F">
            <w:pPr>
              <w:jc w:val="center"/>
              <w:rPr>
                <w:rFonts w:hint="eastAsia" w:ascii="宋体" w:hAnsi="宋体" w:eastAsia="宋体" w:cs="宋体"/>
                <w:i w:val="0"/>
                <w:iCs w:val="0"/>
                <w:color w:val="000000"/>
                <w:sz w:val="22"/>
                <w:szCs w:val="22"/>
                <w:u w:val="none"/>
              </w:rPr>
            </w:pPr>
          </w:p>
        </w:tc>
        <w:tc>
          <w:tcPr>
            <w:tcW w:w="28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EE7806">
            <w:pPr>
              <w:jc w:val="center"/>
              <w:rPr>
                <w:rFonts w:hint="eastAsia" w:ascii="宋体" w:hAnsi="宋体" w:eastAsia="宋体" w:cs="宋体"/>
                <w:i w:val="0"/>
                <w:iCs w:val="0"/>
                <w:color w:val="000000"/>
                <w:sz w:val="22"/>
                <w:szCs w:val="22"/>
                <w:u w:val="none"/>
              </w:rPr>
            </w:pPr>
          </w:p>
        </w:tc>
        <w:tc>
          <w:tcPr>
            <w:tcW w:w="77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8D7A24">
            <w:pPr>
              <w:jc w:val="center"/>
              <w:rPr>
                <w:rFonts w:hint="eastAsia" w:ascii="宋体" w:hAnsi="宋体" w:eastAsia="宋体" w:cs="宋体"/>
                <w:i w:val="0"/>
                <w:iCs w:val="0"/>
                <w:color w:val="000000"/>
                <w:sz w:val="22"/>
                <w:szCs w:val="22"/>
                <w:u w:val="none"/>
              </w:rPr>
            </w:pPr>
          </w:p>
        </w:tc>
        <w:tc>
          <w:tcPr>
            <w:tcW w:w="40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2F3D0F">
            <w:pPr>
              <w:jc w:val="center"/>
              <w:rPr>
                <w:rFonts w:hint="eastAsia" w:ascii="宋体" w:hAnsi="宋体" w:eastAsia="宋体" w:cs="宋体"/>
                <w:i w:val="0"/>
                <w:iCs w:val="0"/>
                <w:color w:val="000000"/>
                <w:sz w:val="22"/>
                <w:szCs w:val="22"/>
                <w:u w:val="none"/>
              </w:rPr>
            </w:pPr>
          </w:p>
        </w:tc>
        <w:tc>
          <w:tcPr>
            <w:tcW w:w="25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EEA996">
            <w:pPr>
              <w:jc w:val="center"/>
              <w:rPr>
                <w:rFonts w:hint="eastAsia" w:ascii="宋体" w:hAnsi="宋体" w:eastAsia="宋体" w:cs="宋体"/>
                <w:i w:val="0"/>
                <w:iCs w:val="0"/>
                <w:color w:val="000000"/>
                <w:sz w:val="22"/>
                <w:szCs w:val="22"/>
                <w:u w:val="none"/>
              </w:rPr>
            </w:pPr>
          </w:p>
        </w:tc>
        <w:tc>
          <w:tcPr>
            <w:tcW w:w="12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DF2675">
            <w:pPr>
              <w:jc w:val="center"/>
              <w:rPr>
                <w:rFonts w:hint="eastAsia" w:ascii="宋体" w:hAnsi="宋体" w:eastAsia="宋体" w:cs="宋体"/>
                <w:i w:val="0"/>
                <w:iCs w:val="0"/>
                <w:color w:val="000000"/>
                <w:sz w:val="22"/>
                <w:szCs w:val="22"/>
                <w:u w:val="none"/>
              </w:rPr>
            </w:pPr>
          </w:p>
        </w:tc>
        <w:tc>
          <w:tcPr>
            <w:tcW w:w="28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DE9E19">
            <w:pPr>
              <w:jc w:val="center"/>
              <w:rPr>
                <w:rFonts w:hint="eastAsia" w:ascii="宋体" w:hAnsi="宋体" w:eastAsia="宋体" w:cs="宋体"/>
                <w:i w:val="0"/>
                <w:iCs w:val="0"/>
                <w:color w:val="000000"/>
                <w:sz w:val="22"/>
                <w:szCs w:val="22"/>
                <w:u w:val="none"/>
              </w:rPr>
            </w:pPr>
          </w:p>
        </w:tc>
      </w:tr>
      <w:tr w14:paraId="3BEC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8F6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6D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工资福利支出</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EE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664.30</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B1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92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商品和服务支出</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30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87.35</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F4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BB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债务利息及费用支出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2BE86">
            <w:pPr>
              <w:jc w:val="right"/>
              <w:rPr>
                <w:rFonts w:hint="eastAsia" w:ascii="宋体" w:hAnsi="宋体" w:eastAsia="宋体" w:cs="宋体"/>
                <w:i w:val="0"/>
                <w:iCs w:val="0"/>
                <w:color w:val="000000"/>
                <w:sz w:val="22"/>
                <w:szCs w:val="22"/>
                <w:u w:val="none"/>
              </w:rPr>
            </w:pPr>
          </w:p>
        </w:tc>
      </w:tr>
      <w:tr w14:paraId="3BAC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D5C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30101</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4F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基本工资</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1A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202.17</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90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30201</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153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16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8.16</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61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30701</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D90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国内债务付息</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8F394">
            <w:pPr>
              <w:jc w:val="right"/>
              <w:rPr>
                <w:rFonts w:hint="eastAsia" w:ascii="宋体" w:hAnsi="宋体" w:eastAsia="宋体" w:cs="宋体"/>
                <w:i w:val="0"/>
                <w:iCs w:val="0"/>
                <w:color w:val="000000"/>
                <w:sz w:val="22"/>
                <w:szCs w:val="22"/>
                <w:u w:val="none"/>
              </w:rPr>
            </w:pPr>
          </w:p>
        </w:tc>
      </w:tr>
      <w:tr w14:paraId="269E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66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30102</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83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津贴补贴</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09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19.95</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CD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30202</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16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印刷费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7E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7.67</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8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30702</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A2C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国外债务付息</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52920">
            <w:pPr>
              <w:jc w:val="right"/>
              <w:rPr>
                <w:rFonts w:hint="eastAsia" w:ascii="宋体" w:hAnsi="宋体" w:eastAsia="宋体" w:cs="宋体"/>
                <w:i w:val="0"/>
                <w:iCs w:val="0"/>
                <w:color w:val="000000"/>
                <w:sz w:val="22"/>
                <w:szCs w:val="22"/>
                <w:u w:val="none"/>
              </w:rPr>
            </w:pPr>
          </w:p>
        </w:tc>
      </w:tr>
      <w:tr w14:paraId="4DD5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D5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30103</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5EA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奖金</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AAFB2">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B7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30203</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DD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咨询费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1812A">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07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9F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资本性支出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85493">
            <w:pPr>
              <w:jc w:val="right"/>
              <w:rPr>
                <w:rFonts w:hint="eastAsia" w:ascii="宋体" w:hAnsi="宋体" w:eastAsia="宋体" w:cs="宋体"/>
                <w:i w:val="0"/>
                <w:iCs w:val="0"/>
                <w:color w:val="000000"/>
                <w:sz w:val="22"/>
                <w:szCs w:val="22"/>
                <w:u w:val="none"/>
              </w:rPr>
            </w:pPr>
          </w:p>
        </w:tc>
      </w:tr>
      <w:tr w14:paraId="7601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E9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30106</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A0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伙食补助费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2F696C">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29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30204</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4F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手续费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AFB51">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5F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31001</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576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房屋建筑物购建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5A791">
            <w:pPr>
              <w:jc w:val="right"/>
              <w:rPr>
                <w:rFonts w:hint="eastAsia" w:ascii="宋体" w:hAnsi="宋体" w:eastAsia="宋体" w:cs="宋体"/>
                <w:i w:val="0"/>
                <w:iCs w:val="0"/>
                <w:color w:val="000000"/>
                <w:sz w:val="22"/>
                <w:szCs w:val="22"/>
                <w:u w:val="none"/>
              </w:rPr>
            </w:pPr>
          </w:p>
        </w:tc>
      </w:tr>
      <w:tr w14:paraId="1398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79E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30107</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E6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绩效工资</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78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332.67</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6A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30205</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FD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水费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8B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1.68</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5A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31002</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E9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办公设备购置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A6DB3">
            <w:pPr>
              <w:jc w:val="right"/>
              <w:rPr>
                <w:rFonts w:hint="eastAsia" w:ascii="宋体" w:hAnsi="宋体" w:eastAsia="宋体" w:cs="宋体"/>
                <w:i w:val="0"/>
                <w:iCs w:val="0"/>
                <w:color w:val="000000"/>
                <w:sz w:val="22"/>
                <w:szCs w:val="22"/>
                <w:u w:val="none"/>
              </w:rPr>
            </w:pPr>
          </w:p>
        </w:tc>
      </w:tr>
      <w:tr w14:paraId="2742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48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30108</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4B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机关事业单位基本养老保险缴费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B2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45.92</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F2F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30206</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E0E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电费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E7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8.36</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CC3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31003</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D1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专用设备购置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115863">
            <w:pPr>
              <w:jc w:val="right"/>
              <w:rPr>
                <w:rFonts w:hint="eastAsia" w:ascii="宋体" w:hAnsi="宋体" w:eastAsia="宋体" w:cs="宋体"/>
                <w:i w:val="0"/>
                <w:iCs w:val="0"/>
                <w:color w:val="000000"/>
                <w:sz w:val="22"/>
                <w:szCs w:val="22"/>
                <w:u w:val="none"/>
              </w:rPr>
            </w:pPr>
          </w:p>
        </w:tc>
      </w:tr>
      <w:tr w14:paraId="22ED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65B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30109</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0EC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职业年金缴费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3D4F0">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97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30207</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BAF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邮电费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27557B">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ABE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31005</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9F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基础设施建设</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82178">
            <w:pPr>
              <w:jc w:val="right"/>
              <w:rPr>
                <w:rFonts w:hint="eastAsia" w:ascii="宋体" w:hAnsi="宋体" w:eastAsia="宋体" w:cs="宋体"/>
                <w:i w:val="0"/>
                <w:iCs w:val="0"/>
                <w:color w:val="000000"/>
                <w:sz w:val="22"/>
                <w:szCs w:val="22"/>
                <w:u w:val="none"/>
              </w:rPr>
            </w:pPr>
          </w:p>
        </w:tc>
      </w:tr>
      <w:tr w14:paraId="3F67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9B8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30110</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93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职工基本医疗保险缴费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3D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26.34</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E2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30208</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23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取暖费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266844">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6A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31006</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F3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大型修缮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0733D">
            <w:pPr>
              <w:jc w:val="right"/>
              <w:rPr>
                <w:rFonts w:hint="eastAsia" w:ascii="宋体" w:hAnsi="宋体" w:eastAsia="宋体" w:cs="宋体"/>
                <w:i w:val="0"/>
                <w:iCs w:val="0"/>
                <w:color w:val="000000"/>
                <w:sz w:val="22"/>
                <w:szCs w:val="22"/>
                <w:u w:val="none"/>
              </w:rPr>
            </w:pPr>
          </w:p>
        </w:tc>
      </w:tr>
      <w:tr w14:paraId="1A9D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D6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30111</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438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公务员医疗补助缴费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0C01D">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B1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30209</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155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物业管理费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5D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15.15</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49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31007</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39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信息网络及软件购置更新</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A6F7D">
            <w:pPr>
              <w:jc w:val="right"/>
              <w:rPr>
                <w:rFonts w:hint="eastAsia" w:ascii="宋体" w:hAnsi="宋体" w:eastAsia="宋体" w:cs="宋体"/>
                <w:i w:val="0"/>
                <w:iCs w:val="0"/>
                <w:color w:val="000000"/>
                <w:sz w:val="22"/>
                <w:szCs w:val="22"/>
                <w:u w:val="none"/>
              </w:rPr>
            </w:pPr>
          </w:p>
        </w:tc>
      </w:tr>
      <w:tr w14:paraId="7F90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86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30112</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A3C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其他社会保障缴费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0C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2.72</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76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30211</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25A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差旅费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72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0.29</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22E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31008</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1D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物资储备</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960B8">
            <w:pPr>
              <w:jc w:val="right"/>
              <w:rPr>
                <w:rFonts w:hint="eastAsia" w:ascii="宋体" w:hAnsi="宋体" w:eastAsia="宋体" w:cs="宋体"/>
                <w:i w:val="0"/>
                <w:iCs w:val="0"/>
                <w:color w:val="000000"/>
                <w:sz w:val="22"/>
                <w:szCs w:val="22"/>
                <w:u w:val="none"/>
              </w:rPr>
            </w:pPr>
          </w:p>
        </w:tc>
      </w:tr>
      <w:tr w14:paraId="2B9B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1F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30113</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07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住房公积金</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B9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34.52</w:t>
            </w: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81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30212</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C8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因公出国（境）费用</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0E2F1">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48B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31009</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96C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土地补偿</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98FD9">
            <w:pPr>
              <w:jc w:val="right"/>
              <w:rPr>
                <w:rFonts w:hint="eastAsia" w:ascii="宋体" w:hAnsi="宋体" w:eastAsia="宋体" w:cs="宋体"/>
                <w:i w:val="0"/>
                <w:iCs w:val="0"/>
                <w:color w:val="000000"/>
                <w:sz w:val="22"/>
                <w:szCs w:val="22"/>
                <w:u w:val="none"/>
              </w:rPr>
            </w:pPr>
          </w:p>
        </w:tc>
      </w:tr>
      <w:tr w14:paraId="78A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D3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30114</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D32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82692">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C4B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30213</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23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维修（护）费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73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16.72</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0B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31010</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8F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安置补助</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37413">
            <w:pPr>
              <w:jc w:val="right"/>
              <w:rPr>
                <w:rFonts w:hint="eastAsia" w:ascii="宋体" w:hAnsi="宋体" w:eastAsia="宋体" w:cs="宋体"/>
                <w:i w:val="0"/>
                <w:iCs w:val="0"/>
                <w:color w:val="000000"/>
                <w:sz w:val="22"/>
                <w:szCs w:val="22"/>
                <w:u w:val="none"/>
              </w:rPr>
            </w:pPr>
          </w:p>
        </w:tc>
      </w:tr>
      <w:tr w14:paraId="09B9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E98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30199</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6FF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其他工资福利支出</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E9630">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E8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30214</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03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租赁费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EC1B64">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E2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31011</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A9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地上附着物和青苗补偿</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E68DB">
            <w:pPr>
              <w:jc w:val="right"/>
              <w:rPr>
                <w:rFonts w:hint="eastAsia" w:ascii="宋体" w:hAnsi="宋体" w:eastAsia="宋体" w:cs="宋体"/>
                <w:i w:val="0"/>
                <w:iCs w:val="0"/>
                <w:color w:val="000000"/>
                <w:sz w:val="22"/>
                <w:szCs w:val="22"/>
                <w:u w:val="none"/>
              </w:rPr>
            </w:pPr>
          </w:p>
        </w:tc>
      </w:tr>
      <w:tr w14:paraId="47EA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93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2F7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对个人和家庭的补助</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7F9C3">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50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30215</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385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会议费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6DA75">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F6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31012</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5A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拆迁补偿</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13421">
            <w:pPr>
              <w:jc w:val="right"/>
              <w:rPr>
                <w:rFonts w:hint="eastAsia" w:ascii="宋体" w:hAnsi="宋体" w:eastAsia="宋体" w:cs="宋体"/>
                <w:i w:val="0"/>
                <w:iCs w:val="0"/>
                <w:color w:val="000000"/>
                <w:sz w:val="22"/>
                <w:szCs w:val="22"/>
                <w:u w:val="none"/>
              </w:rPr>
            </w:pPr>
          </w:p>
        </w:tc>
      </w:tr>
      <w:tr w14:paraId="11CD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8D0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30301</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76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离休费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C93B4">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9F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30216</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C1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培训费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179E7">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D75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31013</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1A1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公务用车购置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458E9">
            <w:pPr>
              <w:jc w:val="right"/>
              <w:rPr>
                <w:rFonts w:hint="eastAsia" w:ascii="宋体" w:hAnsi="宋体" w:eastAsia="宋体" w:cs="宋体"/>
                <w:i w:val="0"/>
                <w:iCs w:val="0"/>
                <w:color w:val="000000"/>
                <w:sz w:val="22"/>
                <w:szCs w:val="22"/>
                <w:u w:val="none"/>
              </w:rPr>
            </w:pPr>
          </w:p>
        </w:tc>
      </w:tr>
      <w:tr w14:paraId="4B95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66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30302</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E0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退休费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DB302">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445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30217</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3EC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公务接待费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C0851">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27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31019</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FB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其他交通工具购置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710DE">
            <w:pPr>
              <w:jc w:val="right"/>
              <w:rPr>
                <w:rFonts w:hint="eastAsia" w:ascii="宋体" w:hAnsi="宋体" w:eastAsia="宋体" w:cs="宋体"/>
                <w:i w:val="0"/>
                <w:iCs w:val="0"/>
                <w:color w:val="000000"/>
                <w:sz w:val="22"/>
                <w:szCs w:val="22"/>
                <w:u w:val="none"/>
              </w:rPr>
            </w:pPr>
          </w:p>
        </w:tc>
      </w:tr>
      <w:tr w14:paraId="58D1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F8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30303</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C3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退职（役）费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AE72B">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C9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30218</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40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专用材料费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C9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2.69</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13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31021</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B70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文物和陈列品购置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DB44C">
            <w:pPr>
              <w:jc w:val="right"/>
              <w:rPr>
                <w:rFonts w:hint="eastAsia" w:ascii="宋体" w:hAnsi="宋体" w:eastAsia="宋体" w:cs="宋体"/>
                <w:i w:val="0"/>
                <w:iCs w:val="0"/>
                <w:color w:val="000000"/>
                <w:sz w:val="22"/>
                <w:szCs w:val="22"/>
                <w:u w:val="none"/>
              </w:rPr>
            </w:pPr>
          </w:p>
        </w:tc>
      </w:tr>
      <w:tr w14:paraId="5198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77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30304</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E7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抚恤金</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2C269">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94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30224</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32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被装购置费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02458">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6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31022</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73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无形资产购置</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1A87D">
            <w:pPr>
              <w:jc w:val="right"/>
              <w:rPr>
                <w:rFonts w:hint="eastAsia" w:ascii="宋体" w:hAnsi="宋体" w:eastAsia="宋体" w:cs="宋体"/>
                <w:i w:val="0"/>
                <w:iCs w:val="0"/>
                <w:color w:val="000000"/>
                <w:sz w:val="22"/>
                <w:szCs w:val="22"/>
                <w:u w:val="none"/>
              </w:rPr>
            </w:pPr>
          </w:p>
        </w:tc>
      </w:tr>
      <w:tr w14:paraId="7B75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11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30305</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B6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生活补助</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FD451">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45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30225</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1EF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专用燃料费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3DB83">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863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31099</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0F8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其他资本性支出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D766E7">
            <w:pPr>
              <w:jc w:val="right"/>
              <w:rPr>
                <w:rFonts w:hint="eastAsia" w:ascii="宋体" w:hAnsi="宋体" w:eastAsia="宋体" w:cs="宋体"/>
                <w:i w:val="0"/>
                <w:iCs w:val="0"/>
                <w:color w:val="000000"/>
                <w:sz w:val="22"/>
                <w:szCs w:val="22"/>
                <w:u w:val="none"/>
              </w:rPr>
            </w:pPr>
          </w:p>
        </w:tc>
      </w:tr>
      <w:tr w14:paraId="20F5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FE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30306</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94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救济费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659E2">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30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30226</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AE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劳务费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D7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3.57</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17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5A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20C69">
            <w:pPr>
              <w:jc w:val="right"/>
              <w:rPr>
                <w:rFonts w:hint="eastAsia" w:ascii="宋体" w:hAnsi="宋体" w:eastAsia="宋体" w:cs="宋体"/>
                <w:i w:val="0"/>
                <w:iCs w:val="0"/>
                <w:color w:val="000000"/>
                <w:sz w:val="22"/>
                <w:szCs w:val="22"/>
                <w:u w:val="none"/>
              </w:rPr>
            </w:pPr>
          </w:p>
        </w:tc>
      </w:tr>
      <w:tr w14:paraId="2696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038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30307</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65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医疗费补助</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1385C">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49D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30227</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CC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委托业务费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278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91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39907</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A95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国家赔偿费用支出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9B2E1">
            <w:pPr>
              <w:jc w:val="right"/>
              <w:rPr>
                <w:rFonts w:hint="eastAsia" w:ascii="宋体" w:hAnsi="宋体" w:eastAsia="宋体" w:cs="宋体"/>
                <w:i w:val="0"/>
                <w:iCs w:val="0"/>
                <w:color w:val="000000"/>
                <w:sz w:val="22"/>
                <w:szCs w:val="22"/>
                <w:u w:val="none"/>
              </w:rPr>
            </w:pPr>
          </w:p>
        </w:tc>
      </w:tr>
      <w:tr w14:paraId="7FAB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85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30308</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06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助学金</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E5E06">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34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30228</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4B8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工会经费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CF785">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3C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39908</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3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对民间非营利组织和群众性自治组织补贴</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6B549">
            <w:pPr>
              <w:jc w:val="right"/>
              <w:rPr>
                <w:rFonts w:hint="eastAsia" w:ascii="宋体" w:hAnsi="宋体" w:eastAsia="宋体" w:cs="宋体"/>
                <w:i w:val="0"/>
                <w:iCs w:val="0"/>
                <w:color w:val="000000"/>
                <w:sz w:val="22"/>
                <w:szCs w:val="22"/>
                <w:u w:val="none"/>
              </w:rPr>
            </w:pPr>
          </w:p>
        </w:tc>
      </w:tr>
      <w:tr w14:paraId="3B02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AC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30309</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1B2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奖励金</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C3319">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6A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30229</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E86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福利费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6EFA2">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171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39909</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28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经常性赠与</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4A21B">
            <w:pPr>
              <w:jc w:val="right"/>
              <w:rPr>
                <w:rFonts w:hint="eastAsia" w:ascii="宋体" w:hAnsi="宋体" w:eastAsia="宋体" w:cs="宋体"/>
                <w:i w:val="0"/>
                <w:iCs w:val="0"/>
                <w:color w:val="000000"/>
                <w:sz w:val="22"/>
                <w:szCs w:val="22"/>
                <w:u w:val="none"/>
              </w:rPr>
            </w:pPr>
          </w:p>
        </w:tc>
      </w:tr>
      <w:tr w14:paraId="533C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11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30310</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909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个人农业生产补贴</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57008">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94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30231</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054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公务用车运行维护费</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E6042">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5FB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39910</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5FD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资本性赠与</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DB4A4">
            <w:pPr>
              <w:jc w:val="right"/>
              <w:rPr>
                <w:rFonts w:hint="eastAsia" w:ascii="宋体" w:hAnsi="宋体" w:eastAsia="宋体" w:cs="宋体"/>
                <w:i w:val="0"/>
                <w:iCs w:val="0"/>
                <w:color w:val="000000"/>
                <w:sz w:val="22"/>
                <w:szCs w:val="22"/>
                <w:u w:val="none"/>
              </w:rPr>
            </w:pPr>
          </w:p>
        </w:tc>
      </w:tr>
      <w:tr w14:paraId="4700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BE6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30311</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5EB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代缴社会保险费</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6DDC2">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609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30239</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07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其他交通费用</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24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0.47</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91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39999</w:t>
            </w: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D4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其他支出</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F4DAB">
            <w:pPr>
              <w:jc w:val="right"/>
              <w:rPr>
                <w:rFonts w:hint="eastAsia" w:ascii="宋体" w:hAnsi="宋体" w:eastAsia="宋体" w:cs="宋体"/>
                <w:i w:val="0"/>
                <w:iCs w:val="0"/>
                <w:color w:val="000000"/>
                <w:sz w:val="22"/>
                <w:szCs w:val="22"/>
                <w:u w:val="none"/>
              </w:rPr>
            </w:pPr>
          </w:p>
        </w:tc>
      </w:tr>
      <w:tr w14:paraId="2480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2C9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30399</w:t>
            </w: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C5D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其他对个人和家庭的补助</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9CAD9">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138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30240</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09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税金及附加费用</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0C006">
            <w:pPr>
              <w:jc w:val="right"/>
              <w:rPr>
                <w:rFonts w:hint="eastAsia" w:ascii="宋体" w:hAnsi="宋体" w:eastAsia="宋体" w:cs="宋体"/>
                <w:i w:val="0"/>
                <w:iCs w:val="0"/>
                <w:color w:val="000000"/>
                <w:sz w:val="22"/>
                <w:szCs w:val="22"/>
                <w:u w:val="none"/>
              </w:rPr>
            </w:pP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7F78A9">
            <w:pPr>
              <w:jc w:val="left"/>
              <w:rPr>
                <w:rFonts w:hint="eastAsia" w:ascii="宋体" w:hAnsi="宋体" w:eastAsia="宋体" w:cs="宋体"/>
                <w:i w:val="0"/>
                <w:iCs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F962A">
            <w:pPr>
              <w:jc w:val="lef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ADBDB">
            <w:pPr>
              <w:jc w:val="right"/>
              <w:rPr>
                <w:rFonts w:hint="eastAsia" w:ascii="宋体" w:hAnsi="宋体" w:eastAsia="宋体" w:cs="宋体"/>
                <w:i w:val="0"/>
                <w:iCs w:val="0"/>
                <w:color w:val="000000"/>
                <w:sz w:val="22"/>
                <w:szCs w:val="22"/>
                <w:u w:val="none"/>
              </w:rPr>
            </w:pPr>
          </w:p>
        </w:tc>
      </w:tr>
      <w:tr w14:paraId="77DE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A037E">
            <w:pPr>
              <w:jc w:val="left"/>
              <w:rPr>
                <w:rFonts w:hint="eastAsia" w:ascii="宋体" w:hAnsi="宋体" w:eastAsia="宋体" w:cs="宋体"/>
                <w:i w:val="0"/>
                <w:iCs w:val="0"/>
                <w:color w:val="000000"/>
                <w:sz w:val="22"/>
                <w:szCs w:val="22"/>
                <w:u w:val="none"/>
              </w:rPr>
            </w:pPr>
          </w:p>
        </w:tc>
        <w:tc>
          <w:tcPr>
            <w:tcW w:w="11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AB5C3">
            <w:pPr>
              <w:jc w:val="left"/>
              <w:rPr>
                <w:rFonts w:hint="eastAsia" w:ascii="宋体" w:hAnsi="宋体" w:eastAsia="宋体" w:cs="宋体"/>
                <w:i w:val="0"/>
                <w:iCs w:val="0"/>
                <w:color w:val="000000"/>
                <w:sz w:val="22"/>
                <w:szCs w:val="22"/>
                <w:u w:val="none"/>
              </w:rPr>
            </w:pP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92ECC">
            <w:pPr>
              <w:jc w:val="righ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93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30299</w:t>
            </w:r>
          </w:p>
        </w:tc>
        <w:tc>
          <w:tcPr>
            <w:tcW w:w="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E2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其他商品和服务支出</w:t>
            </w:r>
          </w:p>
        </w:tc>
        <w:tc>
          <w:tcPr>
            <w:tcW w:w="40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57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18.36</w:t>
            </w:r>
          </w:p>
        </w:tc>
        <w:tc>
          <w:tcPr>
            <w:tcW w:w="25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111122">
            <w:pPr>
              <w:jc w:val="left"/>
              <w:rPr>
                <w:rFonts w:hint="eastAsia" w:ascii="宋体" w:hAnsi="宋体" w:eastAsia="宋体" w:cs="宋体"/>
                <w:i w:val="0"/>
                <w:iCs w:val="0"/>
                <w:color w:val="000000"/>
                <w:sz w:val="22"/>
                <w:szCs w:val="22"/>
                <w:u w:val="none"/>
              </w:rPr>
            </w:pPr>
          </w:p>
        </w:tc>
        <w:tc>
          <w:tcPr>
            <w:tcW w:w="128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6548DC">
            <w:pPr>
              <w:jc w:val="left"/>
              <w:rPr>
                <w:rFonts w:hint="eastAsia" w:ascii="宋体" w:hAnsi="宋体" w:eastAsia="宋体" w:cs="宋体"/>
                <w:i w:val="0"/>
                <w:iCs w:val="0"/>
                <w:color w:val="000000"/>
                <w:sz w:val="22"/>
                <w:szCs w:val="22"/>
                <w:u w:val="none"/>
              </w:rPr>
            </w:pP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E5AB7">
            <w:pPr>
              <w:jc w:val="right"/>
              <w:rPr>
                <w:rFonts w:hint="eastAsia" w:ascii="宋体" w:hAnsi="宋体" w:eastAsia="宋体" w:cs="宋体"/>
                <w:i w:val="0"/>
                <w:iCs w:val="0"/>
                <w:color w:val="000000"/>
                <w:sz w:val="22"/>
                <w:szCs w:val="22"/>
                <w:u w:val="none"/>
              </w:rPr>
            </w:pPr>
          </w:p>
        </w:tc>
      </w:tr>
      <w:tr w14:paraId="18C2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92"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65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人员经费合计</w:t>
            </w:r>
          </w:p>
        </w:tc>
        <w:tc>
          <w:tcPr>
            <w:tcW w:w="3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D9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664.30</w:t>
            </w:r>
          </w:p>
        </w:tc>
        <w:tc>
          <w:tcPr>
            <w:tcW w:w="3005"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C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公用经费合计</w:t>
            </w:r>
          </w:p>
        </w:tc>
        <w:tc>
          <w:tcPr>
            <w:tcW w:w="2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689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87.35</w:t>
            </w:r>
          </w:p>
        </w:tc>
      </w:tr>
      <w:tr w14:paraId="078A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0" w:type="pct"/>
            <w:gridSpan w:val="9"/>
            <w:tcBorders>
              <w:top w:val="single" w:color="D4D4D4" w:sz="4" w:space="0"/>
              <w:left w:val="nil"/>
              <w:bottom w:val="nil"/>
              <w:right w:val="nil"/>
            </w:tcBorders>
            <w:shd w:val="clear" w:color="auto" w:fill="FFFFFF"/>
            <w:noWrap/>
            <w:vAlign w:val="center"/>
          </w:tcPr>
          <w:p w14:paraId="01E35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注：本表反映部门本年度一般公共预算财政拨款基本支出明细情况。</w:t>
            </w:r>
          </w:p>
        </w:tc>
      </w:tr>
    </w:tbl>
    <w:p w14:paraId="768B3A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785C7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45EFF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DF06D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12564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E28D6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FB16F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58BC3E1E">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57AB6A51">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
        <w:gridCol w:w="373"/>
        <w:gridCol w:w="375"/>
        <w:gridCol w:w="1849"/>
        <w:gridCol w:w="1013"/>
        <w:gridCol w:w="1013"/>
        <w:gridCol w:w="1013"/>
        <w:gridCol w:w="1013"/>
        <w:gridCol w:w="1018"/>
        <w:gridCol w:w="1018"/>
      </w:tblGrid>
      <w:tr w14:paraId="5D9A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0" w:type="pct"/>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47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E6F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23F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w:t>
            </w:r>
          </w:p>
        </w:tc>
        <w:tc>
          <w:tcPr>
            <w:tcW w:w="168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5AC9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D97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r>
      <w:tr w14:paraId="0B5E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BAA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020"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FE8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D13473">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A81980">
            <w:pPr>
              <w:jc w:val="center"/>
              <w:rPr>
                <w:rFonts w:hint="eastAsia" w:ascii="宋体" w:hAnsi="宋体" w:eastAsia="宋体" w:cs="宋体"/>
                <w:i w:val="0"/>
                <w:iCs w:val="0"/>
                <w:color w:val="000000"/>
                <w:sz w:val="22"/>
                <w:szCs w:val="22"/>
                <w:u w:val="none"/>
              </w:rPr>
            </w:pP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21E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5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A9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56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C8C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84CB30">
            <w:pPr>
              <w:jc w:val="center"/>
              <w:rPr>
                <w:rFonts w:hint="eastAsia" w:ascii="宋体" w:hAnsi="宋体" w:eastAsia="宋体" w:cs="宋体"/>
                <w:i w:val="0"/>
                <w:iCs w:val="0"/>
                <w:color w:val="000000"/>
                <w:sz w:val="22"/>
                <w:szCs w:val="22"/>
                <w:u w:val="none"/>
              </w:rPr>
            </w:pPr>
          </w:p>
        </w:tc>
      </w:tr>
      <w:tr w14:paraId="238B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E50CE5">
            <w:pPr>
              <w:jc w:val="center"/>
              <w:rPr>
                <w:rFonts w:hint="eastAsia" w:ascii="宋体" w:hAnsi="宋体" w:eastAsia="宋体" w:cs="宋体"/>
                <w:i w:val="0"/>
                <w:iCs w:val="0"/>
                <w:color w:val="000000"/>
                <w:sz w:val="22"/>
                <w:szCs w:val="22"/>
                <w:u w:val="none"/>
              </w:rPr>
            </w:pPr>
          </w:p>
        </w:tc>
        <w:tc>
          <w:tcPr>
            <w:tcW w:w="102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96524">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23D3DB">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9F09D8">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2F2EE3">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4712CC">
            <w:pPr>
              <w:jc w:val="center"/>
              <w:rPr>
                <w:rFonts w:hint="eastAsia" w:ascii="宋体" w:hAnsi="宋体" w:eastAsia="宋体" w:cs="宋体"/>
                <w:i w:val="0"/>
                <w:iCs w:val="0"/>
                <w:color w:val="000000"/>
                <w:sz w:val="22"/>
                <w:szCs w:val="22"/>
                <w:u w:val="none"/>
              </w:rPr>
            </w:pPr>
          </w:p>
        </w:tc>
        <w:tc>
          <w:tcPr>
            <w:tcW w:w="5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4E91FF">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9E65CD">
            <w:pPr>
              <w:jc w:val="center"/>
              <w:rPr>
                <w:rFonts w:hint="eastAsia" w:ascii="宋体" w:hAnsi="宋体" w:eastAsia="宋体" w:cs="宋体"/>
                <w:i w:val="0"/>
                <w:iCs w:val="0"/>
                <w:color w:val="000000"/>
                <w:sz w:val="22"/>
                <w:szCs w:val="22"/>
                <w:u w:val="none"/>
              </w:rPr>
            </w:pPr>
          </w:p>
        </w:tc>
      </w:tr>
      <w:tr w14:paraId="493F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9"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AE8C59">
            <w:pPr>
              <w:jc w:val="center"/>
              <w:rPr>
                <w:rFonts w:hint="eastAsia" w:ascii="宋体" w:hAnsi="宋体" w:eastAsia="宋体" w:cs="宋体"/>
                <w:i w:val="0"/>
                <w:iCs w:val="0"/>
                <w:color w:val="000000"/>
                <w:sz w:val="22"/>
                <w:szCs w:val="22"/>
                <w:u w:val="none"/>
              </w:rPr>
            </w:pPr>
          </w:p>
        </w:tc>
        <w:tc>
          <w:tcPr>
            <w:tcW w:w="102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4C8F7D">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5E7ED1">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9EBC4D">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7E12EA">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C86226">
            <w:pPr>
              <w:jc w:val="center"/>
              <w:rPr>
                <w:rFonts w:hint="eastAsia" w:ascii="宋体" w:hAnsi="宋体" w:eastAsia="宋体" w:cs="宋体"/>
                <w:i w:val="0"/>
                <w:iCs w:val="0"/>
                <w:color w:val="000000"/>
                <w:sz w:val="22"/>
                <w:szCs w:val="22"/>
                <w:u w:val="none"/>
              </w:rPr>
            </w:pPr>
          </w:p>
        </w:tc>
        <w:tc>
          <w:tcPr>
            <w:tcW w:w="56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989000">
            <w:pPr>
              <w:jc w:val="center"/>
              <w:rPr>
                <w:rFonts w:hint="eastAsia" w:ascii="宋体" w:hAnsi="宋体" w:eastAsia="宋体" w:cs="宋体"/>
                <w:i w:val="0"/>
                <w:iCs w:val="0"/>
                <w:color w:val="000000"/>
                <w:sz w:val="22"/>
                <w:szCs w:val="22"/>
                <w:u w:val="none"/>
              </w:rPr>
            </w:pPr>
          </w:p>
        </w:tc>
        <w:tc>
          <w:tcPr>
            <w:tcW w:w="5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29F53">
            <w:pPr>
              <w:jc w:val="center"/>
              <w:rPr>
                <w:rFonts w:hint="eastAsia" w:ascii="宋体" w:hAnsi="宋体" w:eastAsia="宋体" w:cs="宋体"/>
                <w:i w:val="0"/>
                <w:iCs w:val="0"/>
                <w:color w:val="000000"/>
                <w:sz w:val="22"/>
                <w:szCs w:val="22"/>
                <w:u w:val="none"/>
              </w:rPr>
            </w:pPr>
          </w:p>
        </w:tc>
      </w:tr>
      <w:tr w14:paraId="6D24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0" w:type="pct"/>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7F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4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F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224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D1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6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A4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72E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0838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0" w:type="pct"/>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F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C4E8E">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B80FD1">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12772">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AD41B">
            <w:pPr>
              <w:jc w:val="right"/>
              <w:rPr>
                <w:rFonts w:hint="eastAsia" w:ascii="宋体" w:hAnsi="宋体" w:eastAsia="宋体" w:cs="宋体"/>
                <w:b/>
                <w:bCs/>
                <w:i w:val="0"/>
                <w:iCs w:val="0"/>
                <w:color w:val="000000"/>
                <w:sz w:val="22"/>
                <w:szCs w:val="22"/>
                <w:u w:val="none"/>
              </w:rPr>
            </w:pPr>
          </w:p>
        </w:tc>
        <w:tc>
          <w:tcPr>
            <w:tcW w:w="5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D462ED">
            <w:pPr>
              <w:jc w:val="right"/>
              <w:rPr>
                <w:rFonts w:hint="eastAsia" w:ascii="宋体" w:hAnsi="宋体" w:eastAsia="宋体" w:cs="宋体"/>
                <w:b/>
                <w:bCs/>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D84E0D">
            <w:pPr>
              <w:jc w:val="right"/>
              <w:rPr>
                <w:rFonts w:hint="eastAsia" w:ascii="宋体" w:hAnsi="宋体" w:eastAsia="宋体" w:cs="宋体"/>
                <w:b/>
                <w:bCs/>
                <w:i w:val="0"/>
                <w:iCs w:val="0"/>
                <w:color w:val="000000"/>
                <w:sz w:val="22"/>
                <w:szCs w:val="22"/>
                <w:u w:val="none"/>
              </w:rPr>
            </w:pPr>
          </w:p>
        </w:tc>
      </w:tr>
      <w:tr w14:paraId="5AC6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D9918">
            <w:pPr>
              <w:jc w:val="left"/>
              <w:rPr>
                <w:rFonts w:hint="eastAsia" w:ascii="宋体" w:hAnsi="宋体" w:eastAsia="宋体" w:cs="宋体"/>
                <w:i w:val="0"/>
                <w:iCs w:val="0"/>
                <w:color w:val="000000"/>
                <w:sz w:val="22"/>
                <w:szCs w:val="22"/>
                <w:u w:val="none"/>
              </w:rPr>
            </w:pPr>
          </w:p>
        </w:tc>
        <w:tc>
          <w:tcPr>
            <w:tcW w:w="102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45B8A">
            <w:pPr>
              <w:jc w:val="left"/>
              <w:rPr>
                <w:rFonts w:hint="eastAsia" w:ascii="宋体" w:hAnsi="宋体" w:eastAsia="宋体" w:cs="宋体"/>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5492C">
            <w:pPr>
              <w:jc w:val="right"/>
              <w:rPr>
                <w:rFonts w:hint="eastAsia" w:ascii="宋体" w:hAnsi="宋体" w:eastAsia="宋体" w:cs="宋体"/>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6F011">
            <w:pPr>
              <w:jc w:val="right"/>
              <w:rPr>
                <w:rFonts w:hint="eastAsia" w:ascii="宋体" w:hAnsi="宋体" w:eastAsia="宋体" w:cs="宋体"/>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B61E8">
            <w:pPr>
              <w:jc w:val="right"/>
              <w:rPr>
                <w:rFonts w:hint="eastAsia" w:ascii="宋体" w:hAnsi="宋体" w:eastAsia="宋体" w:cs="宋体"/>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7A751">
            <w:pPr>
              <w:jc w:val="right"/>
              <w:rPr>
                <w:rFonts w:hint="eastAsia" w:ascii="宋体" w:hAnsi="宋体" w:eastAsia="宋体" w:cs="宋体"/>
                <w:i w:val="0"/>
                <w:iCs w:val="0"/>
                <w:color w:val="000000"/>
                <w:sz w:val="22"/>
                <w:szCs w:val="22"/>
                <w:u w:val="none"/>
              </w:rPr>
            </w:pPr>
          </w:p>
        </w:tc>
        <w:tc>
          <w:tcPr>
            <w:tcW w:w="56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40CF6">
            <w:pPr>
              <w:jc w:val="right"/>
              <w:rPr>
                <w:rFonts w:hint="eastAsia" w:ascii="宋体" w:hAnsi="宋体" w:eastAsia="宋体" w:cs="宋体"/>
                <w:i w:val="0"/>
                <w:iCs w:val="0"/>
                <w:color w:val="000000"/>
                <w:sz w:val="22"/>
                <w:szCs w:val="22"/>
                <w:u w:val="none"/>
              </w:rPr>
            </w:pPr>
          </w:p>
        </w:tc>
        <w:tc>
          <w:tcPr>
            <w:tcW w:w="5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C5360">
            <w:pPr>
              <w:jc w:val="right"/>
              <w:rPr>
                <w:rFonts w:hint="eastAsia" w:ascii="宋体" w:hAnsi="宋体" w:eastAsia="宋体" w:cs="宋体"/>
                <w:i w:val="0"/>
                <w:iCs w:val="0"/>
                <w:color w:val="000000"/>
                <w:sz w:val="22"/>
                <w:szCs w:val="22"/>
                <w:u w:val="none"/>
              </w:rPr>
            </w:pPr>
          </w:p>
        </w:tc>
      </w:tr>
      <w:tr w14:paraId="0043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0"/>
            <w:tcBorders>
              <w:top w:val="single" w:color="D4D4D4" w:sz="4" w:space="0"/>
              <w:left w:val="nil"/>
              <w:bottom w:val="nil"/>
              <w:right w:val="nil"/>
            </w:tcBorders>
            <w:shd w:val="clear" w:color="auto" w:fill="FFFFFF"/>
            <w:noWrap/>
            <w:vAlign w:val="center"/>
          </w:tcPr>
          <w:p w14:paraId="31FAA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注：本表反映部门本年度政府性基金预算财政拨款收入、支出及结转和结余情况。</w:t>
            </w:r>
          </w:p>
        </w:tc>
      </w:tr>
      <w:tr w14:paraId="700C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67DEC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本部门2024年度无政府性基金预算财政拨款收入支出。</w:t>
            </w:r>
          </w:p>
        </w:tc>
      </w:tr>
      <w:tr w14:paraId="5439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6" w:type="pct"/>
            <w:tcBorders>
              <w:top w:val="nil"/>
              <w:left w:val="nil"/>
              <w:bottom w:val="nil"/>
              <w:right w:val="nil"/>
            </w:tcBorders>
            <w:shd w:val="clear" w:color="auto" w:fill="auto"/>
            <w:noWrap/>
            <w:vAlign w:val="center"/>
          </w:tcPr>
          <w:p w14:paraId="75B27DCA">
            <w:pP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14:paraId="1CF48AFB">
            <w:pP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14:paraId="706801AA">
            <w:pPr>
              <w:rPr>
                <w:rFonts w:hint="eastAsia" w:ascii="宋体" w:hAnsi="宋体" w:eastAsia="宋体" w:cs="宋体"/>
                <w:i w:val="0"/>
                <w:iCs w:val="0"/>
                <w:color w:val="000000"/>
                <w:sz w:val="22"/>
                <w:szCs w:val="22"/>
                <w:u w:val="none"/>
              </w:rPr>
            </w:pPr>
          </w:p>
        </w:tc>
        <w:tc>
          <w:tcPr>
            <w:tcW w:w="1020" w:type="pct"/>
            <w:tcBorders>
              <w:top w:val="nil"/>
              <w:left w:val="nil"/>
              <w:bottom w:val="nil"/>
              <w:right w:val="nil"/>
            </w:tcBorders>
            <w:shd w:val="clear" w:color="auto" w:fill="auto"/>
            <w:noWrap/>
            <w:vAlign w:val="center"/>
          </w:tcPr>
          <w:p w14:paraId="7B20E259">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318D31E9">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36A96949">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2AF29A63">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09B0D64B">
            <w:pPr>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14:paraId="1D5F6E26">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44120288">
            <w:pPr>
              <w:rPr>
                <w:rFonts w:hint="eastAsia" w:ascii="宋体" w:hAnsi="宋体" w:eastAsia="宋体" w:cs="宋体"/>
                <w:i w:val="0"/>
                <w:iCs w:val="0"/>
                <w:color w:val="000000"/>
                <w:sz w:val="22"/>
                <w:szCs w:val="22"/>
                <w:u w:val="none"/>
              </w:rPr>
            </w:pPr>
          </w:p>
        </w:tc>
      </w:tr>
      <w:tr w14:paraId="66BF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6" w:type="pct"/>
            <w:tcBorders>
              <w:top w:val="nil"/>
              <w:left w:val="nil"/>
              <w:bottom w:val="nil"/>
              <w:right w:val="nil"/>
            </w:tcBorders>
            <w:shd w:val="clear" w:color="auto" w:fill="auto"/>
            <w:noWrap/>
            <w:vAlign w:val="center"/>
          </w:tcPr>
          <w:p w14:paraId="39F2392B">
            <w:pP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14:paraId="3D115F85">
            <w:pPr>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14:paraId="65EAAA3E">
            <w:pPr>
              <w:rPr>
                <w:rFonts w:hint="eastAsia" w:ascii="宋体" w:hAnsi="宋体" w:eastAsia="宋体" w:cs="宋体"/>
                <w:i w:val="0"/>
                <w:iCs w:val="0"/>
                <w:color w:val="000000"/>
                <w:sz w:val="22"/>
                <w:szCs w:val="22"/>
                <w:u w:val="none"/>
              </w:rPr>
            </w:pPr>
          </w:p>
        </w:tc>
        <w:tc>
          <w:tcPr>
            <w:tcW w:w="1020" w:type="pct"/>
            <w:tcBorders>
              <w:top w:val="nil"/>
              <w:left w:val="nil"/>
              <w:bottom w:val="nil"/>
              <w:right w:val="nil"/>
            </w:tcBorders>
            <w:shd w:val="clear" w:color="auto" w:fill="auto"/>
            <w:noWrap/>
            <w:vAlign w:val="center"/>
          </w:tcPr>
          <w:p w14:paraId="50EA1085">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2B38E1F1">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223856D3">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4CC138EF">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427B6958">
            <w:pPr>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14:paraId="06C397A3">
            <w:pP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14:paraId="398D156B">
            <w:pPr>
              <w:rPr>
                <w:rFonts w:hint="eastAsia" w:ascii="宋体" w:hAnsi="宋体" w:eastAsia="宋体" w:cs="宋体"/>
                <w:i w:val="0"/>
                <w:iCs w:val="0"/>
                <w:color w:val="000000"/>
                <w:sz w:val="22"/>
                <w:szCs w:val="22"/>
                <w:u w:val="none"/>
              </w:rPr>
            </w:pPr>
          </w:p>
        </w:tc>
      </w:tr>
    </w:tbl>
    <w:p w14:paraId="0C2C9AAB">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7B92FF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6017F48F">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7443885E">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3"/>
        <w:gridCol w:w="563"/>
        <w:gridCol w:w="563"/>
        <w:gridCol w:w="2783"/>
        <w:gridCol w:w="1527"/>
        <w:gridCol w:w="1528"/>
        <w:gridCol w:w="1532"/>
      </w:tblGrid>
      <w:tr w14:paraId="79B2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9" w:type="pct"/>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9BC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w:t>
            </w:r>
          </w:p>
        </w:tc>
        <w:tc>
          <w:tcPr>
            <w:tcW w:w="253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3F7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w:t>
            </w:r>
          </w:p>
        </w:tc>
      </w:tr>
      <w:tr w14:paraId="5C97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3"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0E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科目代码</w:t>
            </w:r>
          </w:p>
        </w:tc>
        <w:tc>
          <w:tcPr>
            <w:tcW w:w="1535"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0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科目名称</w:t>
            </w:r>
          </w:p>
        </w:tc>
        <w:tc>
          <w:tcPr>
            <w:tcW w:w="8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728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8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85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基本支出</w:t>
            </w:r>
          </w:p>
        </w:tc>
        <w:tc>
          <w:tcPr>
            <w:tcW w:w="8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D51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项目支出</w:t>
            </w:r>
          </w:p>
        </w:tc>
      </w:tr>
      <w:tr w14:paraId="4F3F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E0D06A">
            <w:pPr>
              <w:jc w:val="center"/>
              <w:rPr>
                <w:rFonts w:hint="eastAsia" w:ascii="宋体" w:hAnsi="宋体" w:eastAsia="宋体" w:cs="宋体"/>
                <w:i w:val="0"/>
                <w:iCs w:val="0"/>
                <w:color w:val="000000"/>
                <w:sz w:val="22"/>
                <w:szCs w:val="22"/>
                <w:u w:val="none"/>
              </w:rPr>
            </w:pPr>
          </w:p>
        </w:tc>
        <w:tc>
          <w:tcPr>
            <w:tcW w:w="1535"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B0EF9C">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8F6BB0">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FD57C3">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43E1AB">
            <w:pPr>
              <w:jc w:val="center"/>
              <w:rPr>
                <w:rFonts w:hint="eastAsia" w:ascii="宋体" w:hAnsi="宋体" w:eastAsia="宋体" w:cs="宋体"/>
                <w:i w:val="0"/>
                <w:iCs w:val="0"/>
                <w:color w:val="000000"/>
                <w:sz w:val="22"/>
                <w:szCs w:val="22"/>
                <w:u w:val="none"/>
              </w:rPr>
            </w:pPr>
          </w:p>
        </w:tc>
      </w:tr>
      <w:tr w14:paraId="23ED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3"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442CDC">
            <w:pPr>
              <w:jc w:val="center"/>
              <w:rPr>
                <w:rFonts w:hint="eastAsia" w:ascii="宋体" w:hAnsi="宋体" w:eastAsia="宋体" w:cs="宋体"/>
                <w:i w:val="0"/>
                <w:iCs w:val="0"/>
                <w:color w:val="000000"/>
                <w:sz w:val="22"/>
                <w:szCs w:val="22"/>
                <w:u w:val="none"/>
              </w:rPr>
            </w:pPr>
          </w:p>
        </w:tc>
        <w:tc>
          <w:tcPr>
            <w:tcW w:w="1535"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BE212">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4045EC">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26B338">
            <w:pPr>
              <w:jc w:val="center"/>
              <w:rPr>
                <w:rFonts w:hint="eastAsia" w:ascii="宋体" w:hAnsi="宋体" w:eastAsia="宋体" w:cs="宋体"/>
                <w:i w:val="0"/>
                <w:iCs w:val="0"/>
                <w:color w:val="000000"/>
                <w:sz w:val="22"/>
                <w:szCs w:val="22"/>
                <w:u w:val="none"/>
              </w:rPr>
            </w:pPr>
          </w:p>
        </w:tc>
        <w:tc>
          <w:tcPr>
            <w:tcW w:w="8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046334">
            <w:pPr>
              <w:jc w:val="center"/>
              <w:rPr>
                <w:rFonts w:hint="eastAsia" w:ascii="宋体" w:hAnsi="宋体" w:eastAsia="宋体" w:cs="宋体"/>
                <w:i w:val="0"/>
                <w:iCs w:val="0"/>
                <w:color w:val="000000"/>
                <w:sz w:val="22"/>
                <w:szCs w:val="22"/>
                <w:u w:val="none"/>
              </w:rPr>
            </w:pPr>
          </w:p>
        </w:tc>
      </w:tr>
      <w:tr w14:paraId="6F93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69" w:type="pct"/>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56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栏次</w:t>
            </w:r>
          </w:p>
        </w:tc>
        <w:tc>
          <w:tcPr>
            <w:tcW w:w="8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2B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9AC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4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9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7B31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69" w:type="pct"/>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E7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4E1CE">
            <w:pPr>
              <w:jc w:val="right"/>
              <w:rPr>
                <w:rFonts w:hint="eastAsia" w:ascii="宋体" w:hAnsi="宋体" w:eastAsia="宋体" w:cs="宋体"/>
                <w:b/>
                <w:bCs/>
                <w:i w:val="0"/>
                <w:iCs w:val="0"/>
                <w:color w:val="000000"/>
                <w:sz w:val="22"/>
                <w:szCs w:val="22"/>
                <w:u w:val="none"/>
              </w:rPr>
            </w:pP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95593">
            <w:pPr>
              <w:jc w:val="right"/>
              <w:rPr>
                <w:rFonts w:hint="eastAsia" w:ascii="宋体" w:hAnsi="宋体" w:eastAsia="宋体" w:cs="宋体"/>
                <w:b/>
                <w:bCs/>
                <w:i w:val="0"/>
                <w:iCs w:val="0"/>
                <w:color w:val="000000"/>
                <w:sz w:val="22"/>
                <w:szCs w:val="22"/>
                <w:u w:val="none"/>
              </w:rPr>
            </w:pP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4C71E">
            <w:pPr>
              <w:jc w:val="right"/>
              <w:rPr>
                <w:rFonts w:hint="eastAsia" w:ascii="宋体" w:hAnsi="宋体" w:eastAsia="宋体" w:cs="宋体"/>
                <w:b/>
                <w:bCs/>
                <w:i w:val="0"/>
                <w:iCs w:val="0"/>
                <w:color w:val="000000"/>
                <w:sz w:val="22"/>
                <w:szCs w:val="22"/>
                <w:u w:val="none"/>
              </w:rPr>
            </w:pPr>
          </w:p>
        </w:tc>
      </w:tr>
      <w:tr w14:paraId="22F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3"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6AE0D">
            <w:pPr>
              <w:jc w:val="left"/>
              <w:rPr>
                <w:rFonts w:hint="eastAsia" w:ascii="宋体" w:hAnsi="宋体" w:eastAsia="宋体" w:cs="宋体"/>
                <w:i w:val="0"/>
                <w:iCs w:val="0"/>
                <w:color w:val="000000"/>
                <w:sz w:val="22"/>
                <w:szCs w:val="22"/>
                <w:u w:val="none"/>
              </w:rPr>
            </w:pPr>
          </w:p>
        </w:tc>
        <w:tc>
          <w:tcPr>
            <w:tcW w:w="1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E6925">
            <w:pPr>
              <w:jc w:val="left"/>
              <w:rPr>
                <w:rFonts w:hint="eastAsia" w:ascii="宋体" w:hAnsi="宋体" w:eastAsia="宋体" w:cs="宋体"/>
                <w:i w:val="0"/>
                <w:iCs w:val="0"/>
                <w:color w:val="000000"/>
                <w:sz w:val="22"/>
                <w:szCs w:val="22"/>
                <w:u w:val="none"/>
              </w:rPr>
            </w:pP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978B0">
            <w:pPr>
              <w:jc w:val="right"/>
              <w:rPr>
                <w:rFonts w:hint="eastAsia" w:ascii="宋体" w:hAnsi="宋体" w:eastAsia="宋体" w:cs="宋体"/>
                <w:i w:val="0"/>
                <w:iCs w:val="0"/>
                <w:color w:val="000000"/>
                <w:sz w:val="22"/>
                <w:szCs w:val="22"/>
                <w:u w:val="none"/>
              </w:rPr>
            </w:pP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16FDE">
            <w:pPr>
              <w:jc w:val="right"/>
              <w:rPr>
                <w:rFonts w:hint="eastAsia" w:ascii="宋体" w:hAnsi="宋体" w:eastAsia="宋体" w:cs="宋体"/>
                <w:i w:val="0"/>
                <w:iCs w:val="0"/>
                <w:color w:val="000000"/>
                <w:sz w:val="22"/>
                <w:szCs w:val="22"/>
                <w:u w:val="none"/>
              </w:rPr>
            </w:pPr>
          </w:p>
        </w:tc>
        <w:tc>
          <w:tcPr>
            <w:tcW w:w="84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4DDBC">
            <w:pPr>
              <w:jc w:val="right"/>
              <w:rPr>
                <w:rFonts w:hint="eastAsia" w:ascii="宋体" w:hAnsi="宋体" w:eastAsia="宋体" w:cs="宋体"/>
                <w:i w:val="0"/>
                <w:iCs w:val="0"/>
                <w:color w:val="000000"/>
                <w:sz w:val="22"/>
                <w:szCs w:val="22"/>
                <w:u w:val="none"/>
              </w:rPr>
            </w:pPr>
          </w:p>
        </w:tc>
      </w:tr>
      <w:tr w14:paraId="5857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single" w:color="D4D4D4" w:sz="4" w:space="0"/>
              <w:left w:val="nil"/>
              <w:bottom w:val="nil"/>
              <w:right w:val="nil"/>
            </w:tcBorders>
            <w:shd w:val="clear" w:color="auto" w:fill="FFFFFF"/>
            <w:noWrap/>
            <w:vAlign w:val="center"/>
          </w:tcPr>
          <w:p w14:paraId="0FBF9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注：本表反映部门本年度国有资本经营预算财政拨款支出情况。</w:t>
            </w:r>
          </w:p>
        </w:tc>
      </w:tr>
      <w:tr w14:paraId="0065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FFFFFF"/>
            <w:noWrap/>
            <w:vAlign w:val="center"/>
          </w:tcPr>
          <w:p w14:paraId="65852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本部门2024年度无国有资本经营预算财政拨款支出。</w:t>
            </w:r>
          </w:p>
        </w:tc>
      </w:tr>
      <w:tr w14:paraId="2482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nil"/>
              <w:bottom w:val="nil"/>
              <w:right w:val="nil"/>
            </w:tcBorders>
            <w:shd w:val="clear" w:color="auto" w:fill="auto"/>
            <w:noWrap/>
            <w:vAlign w:val="center"/>
          </w:tcPr>
          <w:p w14:paraId="540DD106">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48835450">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74F0EEEF">
            <w:pPr>
              <w:rPr>
                <w:rFonts w:hint="eastAsia" w:ascii="宋体" w:hAnsi="宋体" w:eastAsia="宋体" w:cs="宋体"/>
                <w:i w:val="0"/>
                <w:iCs w:val="0"/>
                <w:color w:val="000000"/>
                <w:sz w:val="22"/>
                <w:szCs w:val="22"/>
                <w:u w:val="none"/>
              </w:rPr>
            </w:pPr>
          </w:p>
        </w:tc>
        <w:tc>
          <w:tcPr>
            <w:tcW w:w="1535" w:type="pct"/>
            <w:tcBorders>
              <w:top w:val="nil"/>
              <w:left w:val="nil"/>
              <w:bottom w:val="nil"/>
              <w:right w:val="nil"/>
            </w:tcBorders>
            <w:shd w:val="clear" w:color="auto" w:fill="auto"/>
            <w:noWrap/>
            <w:vAlign w:val="center"/>
          </w:tcPr>
          <w:p w14:paraId="611D5DD8">
            <w:pPr>
              <w:rPr>
                <w:rFonts w:hint="eastAsia" w:ascii="宋体" w:hAnsi="宋体" w:eastAsia="宋体" w:cs="宋体"/>
                <w:i w:val="0"/>
                <w:iCs w:val="0"/>
                <w:color w:val="000000"/>
                <w:sz w:val="22"/>
                <w:szCs w:val="22"/>
                <w:u w:val="none"/>
              </w:rPr>
            </w:pPr>
          </w:p>
        </w:tc>
        <w:tc>
          <w:tcPr>
            <w:tcW w:w="843" w:type="pct"/>
            <w:tcBorders>
              <w:top w:val="nil"/>
              <w:left w:val="nil"/>
              <w:bottom w:val="nil"/>
              <w:right w:val="nil"/>
            </w:tcBorders>
            <w:shd w:val="clear" w:color="auto" w:fill="auto"/>
            <w:noWrap/>
            <w:vAlign w:val="center"/>
          </w:tcPr>
          <w:p w14:paraId="42521A9C">
            <w:pPr>
              <w:rPr>
                <w:rFonts w:hint="eastAsia" w:ascii="宋体" w:hAnsi="宋体" w:eastAsia="宋体" w:cs="宋体"/>
                <w:i w:val="0"/>
                <w:iCs w:val="0"/>
                <w:color w:val="000000"/>
                <w:sz w:val="22"/>
                <w:szCs w:val="22"/>
                <w:u w:val="none"/>
              </w:rPr>
            </w:pPr>
          </w:p>
        </w:tc>
        <w:tc>
          <w:tcPr>
            <w:tcW w:w="843" w:type="pct"/>
            <w:tcBorders>
              <w:top w:val="nil"/>
              <w:left w:val="nil"/>
              <w:bottom w:val="nil"/>
              <w:right w:val="nil"/>
            </w:tcBorders>
            <w:shd w:val="clear" w:color="auto" w:fill="auto"/>
            <w:noWrap/>
            <w:vAlign w:val="center"/>
          </w:tcPr>
          <w:p w14:paraId="40F744E4">
            <w:pPr>
              <w:rPr>
                <w:rFonts w:hint="eastAsia" w:ascii="宋体" w:hAnsi="宋体" w:eastAsia="宋体" w:cs="宋体"/>
                <w:i w:val="0"/>
                <w:iCs w:val="0"/>
                <w:color w:val="000000"/>
                <w:sz w:val="22"/>
                <w:szCs w:val="22"/>
                <w:u w:val="none"/>
              </w:rPr>
            </w:pPr>
          </w:p>
        </w:tc>
        <w:tc>
          <w:tcPr>
            <w:tcW w:w="843" w:type="pct"/>
            <w:tcBorders>
              <w:top w:val="nil"/>
              <w:left w:val="nil"/>
              <w:bottom w:val="nil"/>
              <w:right w:val="nil"/>
            </w:tcBorders>
            <w:shd w:val="clear" w:color="auto" w:fill="auto"/>
            <w:noWrap/>
            <w:vAlign w:val="center"/>
          </w:tcPr>
          <w:p w14:paraId="112EFC07">
            <w:pPr>
              <w:rPr>
                <w:rFonts w:hint="eastAsia" w:ascii="宋体" w:hAnsi="宋体" w:eastAsia="宋体" w:cs="宋体"/>
                <w:i w:val="0"/>
                <w:iCs w:val="0"/>
                <w:color w:val="000000"/>
                <w:sz w:val="22"/>
                <w:szCs w:val="22"/>
                <w:u w:val="none"/>
              </w:rPr>
            </w:pPr>
          </w:p>
        </w:tc>
      </w:tr>
      <w:tr w14:paraId="4F53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1" w:type="pct"/>
            <w:tcBorders>
              <w:top w:val="nil"/>
              <w:left w:val="nil"/>
              <w:bottom w:val="nil"/>
              <w:right w:val="nil"/>
            </w:tcBorders>
            <w:shd w:val="clear" w:color="auto" w:fill="auto"/>
            <w:noWrap/>
            <w:vAlign w:val="center"/>
          </w:tcPr>
          <w:p w14:paraId="6D0A039D">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3CB06990">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1E2717E9">
            <w:pPr>
              <w:rPr>
                <w:rFonts w:hint="eastAsia" w:ascii="宋体" w:hAnsi="宋体" w:eastAsia="宋体" w:cs="宋体"/>
                <w:i w:val="0"/>
                <w:iCs w:val="0"/>
                <w:color w:val="000000"/>
                <w:sz w:val="22"/>
                <w:szCs w:val="22"/>
                <w:u w:val="none"/>
              </w:rPr>
            </w:pPr>
          </w:p>
        </w:tc>
        <w:tc>
          <w:tcPr>
            <w:tcW w:w="1535" w:type="pct"/>
            <w:tcBorders>
              <w:top w:val="nil"/>
              <w:left w:val="nil"/>
              <w:bottom w:val="nil"/>
              <w:right w:val="nil"/>
            </w:tcBorders>
            <w:shd w:val="clear" w:color="auto" w:fill="auto"/>
            <w:noWrap/>
            <w:vAlign w:val="center"/>
          </w:tcPr>
          <w:p w14:paraId="15035269">
            <w:pPr>
              <w:rPr>
                <w:rFonts w:hint="eastAsia" w:ascii="宋体" w:hAnsi="宋体" w:eastAsia="宋体" w:cs="宋体"/>
                <w:i w:val="0"/>
                <w:iCs w:val="0"/>
                <w:color w:val="000000"/>
                <w:sz w:val="22"/>
                <w:szCs w:val="22"/>
                <w:u w:val="none"/>
              </w:rPr>
            </w:pPr>
          </w:p>
        </w:tc>
        <w:tc>
          <w:tcPr>
            <w:tcW w:w="843" w:type="pct"/>
            <w:tcBorders>
              <w:top w:val="nil"/>
              <w:left w:val="nil"/>
              <w:bottom w:val="nil"/>
              <w:right w:val="nil"/>
            </w:tcBorders>
            <w:shd w:val="clear" w:color="auto" w:fill="auto"/>
            <w:noWrap/>
            <w:vAlign w:val="center"/>
          </w:tcPr>
          <w:p w14:paraId="79ADFEF7">
            <w:pPr>
              <w:rPr>
                <w:rFonts w:hint="eastAsia" w:ascii="宋体" w:hAnsi="宋体" w:eastAsia="宋体" w:cs="宋体"/>
                <w:i w:val="0"/>
                <w:iCs w:val="0"/>
                <w:color w:val="000000"/>
                <w:sz w:val="22"/>
                <w:szCs w:val="22"/>
                <w:u w:val="none"/>
              </w:rPr>
            </w:pPr>
          </w:p>
        </w:tc>
        <w:tc>
          <w:tcPr>
            <w:tcW w:w="843" w:type="pct"/>
            <w:tcBorders>
              <w:top w:val="nil"/>
              <w:left w:val="nil"/>
              <w:bottom w:val="nil"/>
              <w:right w:val="nil"/>
            </w:tcBorders>
            <w:shd w:val="clear" w:color="auto" w:fill="auto"/>
            <w:noWrap/>
            <w:vAlign w:val="center"/>
          </w:tcPr>
          <w:p w14:paraId="390D81DB">
            <w:pPr>
              <w:rPr>
                <w:rFonts w:hint="eastAsia" w:ascii="宋体" w:hAnsi="宋体" w:eastAsia="宋体" w:cs="宋体"/>
                <w:i w:val="0"/>
                <w:iCs w:val="0"/>
                <w:color w:val="000000"/>
                <w:sz w:val="22"/>
                <w:szCs w:val="22"/>
                <w:u w:val="none"/>
              </w:rPr>
            </w:pPr>
          </w:p>
        </w:tc>
        <w:tc>
          <w:tcPr>
            <w:tcW w:w="843" w:type="pct"/>
            <w:tcBorders>
              <w:top w:val="nil"/>
              <w:left w:val="nil"/>
              <w:bottom w:val="nil"/>
              <w:right w:val="nil"/>
            </w:tcBorders>
            <w:shd w:val="clear" w:color="auto" w:fill="auto"/>
            <w:noWrap/>
            <w:vAlign w:val="center"/>
          </w:tcPr>
          <w:p w14:paraId="63CCD0CB">
            <w:pPr>
              <w:rPr>
                <w:rFonts w:hint="eastAsia" w:ascii="宋体" w:hAnsi="宋体" w:eastAsia="宋体" w:cs="宋体"/>
                <w:i w:val="0"/>
                <w:iCs w:val="0"/>
                <w:color w:val="000000"/>
                <w:sz w:val="22"/>
                <w:szCs w:val="22"/>
                <w:u w:val="none"/>
              </w:rPr>
            </w:pPr>
          </w:p>
        </w:tc>
      </w:tr>
    </w:tbl>
    <w:p w14:paraId="4C44D92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7894D34">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2F7905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2633A314">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39489486">
      <w:pPr>
        <w:pStyle w:val="6"/>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武汉市光谷花城初级中学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876"/>
        <w:gridCol w:w="729"/>
        <w:gridCol w:w="729"/>
        <w:gridCol w:w="732"/>
        <w:gridCol w:w="736"/>
        <w:gridCol w:w="729"/>
        <w:gridCol w:w="876"/>
        <w:gridCol w:w="730"/>
        <w:gridCol w:w="730"/>
        <w:gridCol w:w="733"/>
        <w:gridCol w:w="730"/>
      </w:tblGrid>
      <w:tr w14:paraId="0160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794D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预算数</w:t>
            </w:r>
          </w:p>
        </w:tc>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0494F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3606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26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FA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125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134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545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5CE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479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125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602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F03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r>
      <w:tr w14:paraId="68F8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40BBF">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850712">
            <w:pPr>
              <w:jc w:val="center"/>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6410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99F7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737E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697ECF">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DB7245">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7822B4">
            <w:pPr>
              <w:jc w:val="center"/>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4D92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33D7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公务用车购置费</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ABF1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公务用车运行维护费</w:t>
            </w: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8F6275">
            <w:pPr>
              <w:jc w:val="center"/>
              <w:rPr>
                <w:rFonts w:hint="eastAsia" w:ascii="宋体" w:hAnsi="宋体" w:eastAsia="宋体" w:cs="宋体"/>
                <w:i w:val="0"/>
                <w:iCs w:val="0"/>
                <w:color w:val="000000"/>
                <w:sz w:val="22"/>
                <w:szCs w:val="22"/>
                <w:u w:val="none"/>
              </w:rPr>
            </w:pPr>
          </w:p>
        </w:tc>
      </w:tr>
      <w:tr w14:paraId="3969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ADF7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20EF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D6F7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35F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87E9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DA2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3853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ECE8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2FFE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9FDC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F2A4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EDF7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7311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CDBD3">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2723A">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F0F45">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96E39">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5E4F9">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CE22F">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283D0">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21894">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3381F">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87E73">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F1EC6">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452FE">
            <w:pPr>
              <w:jc w:val="right"/>
              <w:rPr>
                <w:rFonts w:hint="eastAsia" w:ascii="宋体" w:hAnsi="宋体" w:eastAsia="宋体" w:cs="宋体"/>
                <w:i w:val="0"/>
                <w:iCs w:val="0"/>
                <w:color w:val="000000"/>
                <w:sz w:val="22"/>
                <w:szCs w:val="22"/>
                <w:u w:val="none"/>
              </w:rPr>
            </w:pPr>
          </w:p>
        </w:tc>
      </w:tr>
      <w:tr w14:paraId="6E52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000" w:type="pct"/>
            <w:gridSpan w:val="12"/>
            <w:tcBorders>
              <w:top w:val="single" w:color="D4D4D4" w:sz="4" w:space="0"/>
              <w:left w:val="nil"/>
              <w:bottom w:val="nil"/>
              <w:right w:val="nil"/>
            </w:tcBorders>
            <w:shd w:val="clear" w:color="auto" w:fill="FFFFFF"/>
            <w:vAlign w:val="center"/>
          </w:tcPr>
          <w:p w14:paraId="6F3D5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7581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12"/>
            <w:tcBorders>
              <w:top w:val="nil"/>
              <w:left w:val="nil"/>
              <w:bottom w:val="nil"/>
              <w:right w:val="nil"/>
            </w:tcBorders>
            <w:shd w:val="clear" w:color="auto" w:fill="FFFFFF"/>
            <w:vAlign w:val="center"/>
          </w:tcPr>
          <w:p w14:paraId="5EFCF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本部门2024年度无财政拨款三公经费支出。</w:t>
            </w:r>
          </w:p>
        </w:tc>
      </w:tr>
      <w:tr w14:paraId="2BCB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tcBorders>
              <w:top w:val="nil"/>
              <w:left w:val="nil"/>
              <w:bottom w:val="nil"/>
              <w:right w:val="nil"/>
            </w:tcBorders>
            <w:shd w:val="clear" w:color="auto" w:fill="auto"/>
            <w:noWrap/>
            <w:vAlign w:val="center"/>
          </w:tcPr>
          <w:p w14:paraId="7B13A36D">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3F9F744C">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7BE4624A">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6B71AB5F">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1C359F99">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020BF696">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62628512">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64253001">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5C64D5E6">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46FB3118">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7C690BB0">
            <w:pPr>
              <w:rPr>
                <w:rFonts w:hint="eastAsia" w:ascii="宋体" w:hAnsi="宋体" w:eastAsia="宋体" w:cs="宋体"/>
                <w:i w:val="0"/>
                <w:iCs w:val="0"/>
                <w:color w:val="000000"/>
                <w:sz w:val="22"/>
                <w:szCs w:val="22"/>
                <w:u w:val="none"/>
              </w:rPr>
            </w:pPr>
          </w:p>
        </w:tc>
        <w:tc>
          <w:tcPr>
            <w:tcW w:w="416" w:type="pct"/>
            <w:tcBorders>
              <w:top w:val="nil"/>
              <w:left w:val="nil"/>
              <w:bottom w:val="nil"/>
              <w:right w:val="nil"/>
            </w:tcBorders>
            <w:shd w:val="clear" w:color="auto" w:fill="auto"/>
            <w:noWrap/>
            <w:vAlign w:val="center"/>
          </w:tcPr>
          <w:p w14:paraId="72AE54E5">
            <w:pPr>
              <w:rPr>
                <w:rFonts w:hint="eastAsia" w:ascii="宋体" w:hAnsi="宋体" w:eastAsia="宋体" w:cs="宋体"/>
                <w:i w:val="0"/>
                <w:iCs w:val="0"/>
                <w:color w:val="000000"/>
                <w:sz w:val="22"/>
                <w:szCs w:val="22"/>
                <w:u w:val="none"/>
              </w:rPr>
            </w:pPr>
          </w:p>
        </w:tc>
      </w:tr>
    </w:tbl>
    <w:p w14:paraId="4329569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573D48A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rPr>
        <w:t>武汉市光谷花城初级中学202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714AB1B0">
      <w:pPr>
        <w:rPr>
          <w:rFonts w:hint="default" w:ascii="Times New Roman" w:hAnsi="Times New Roman" w:cs="Times New Roman"/>
        </w:rPr>
      </w:pPr>
    </w:p>
    <w:p w14:paraId="505B789E">
      <w:pPr>
        <w:rPr>
          <w:rFonts w:hint="default" w:ascii="Times New Roman" w:hAnsi="Times New Roman" w:cs="Times New Roman"/>
          <w:lang w:val="en-US" w:eastAsia="zh-CN"/>
        </w:rPr>
      </w:pPr>
    </w:p>
    <w:p w14:paraId="4EDA47BE">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2482D43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825.54</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296.87</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56.2</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仿宋_GB2312" w:hAnsi="仿宋_GB2312" w:eastAsia="仿宋_GB2312" w:cs="仿宋_GB2312"/>
          <w:bCs/>
          <w:sz w:val="32"/>
          <w:szCs w:val="32"/>
          <w:highlight w:val="none"/>
          <w:lang w:val="en-US" w:eastAsia="zh-CN"/>
        </w:rPr>
        <w:t>新增一个年级，班级数量增加、学生及教师人数增加</w:t>
      </w:r>
      <w:r>
        <w:rPr>
          <w:rFonts w:hint="default" w:ascii="Times New Roman" w:hAnsi="Times New Roman" w:eastAsia="仿宋_GB2312" w:cs="Times New Roman"/>
          <w:spacing w:val="-14"/>
        </w:rPr>
        <w:t>。</w:t>
      </w:r>
    </w:p>
    <w:p w14:paraId="39CC848D">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3E1C6865">
      <w:pPr>
        <w:pStyle w:val="2"/>
        <w:spacing w:before="74" w:line="224" w:lineRule="auto"/>
        <w:jc w:val="center"/>
        <w:rPr>
          <w:rFonts w:hint="default" w:ascii="Times New Roman" w:hAnsi="Times New Roman" w:eastAsia="楷体_GB2312" w:cs="Times New Roman"/>
          <w:spacing w:val="3"/>
          <w:sz w:val="32"/>
          <w:szCs w:val="32"/>
        </w:rPr>
      </w:pPr>
    </w:p>
    <w:p w14:paraId="4EE7E9F0">
      <w:pPr>
        <w:pStyle w:val="2"/>
        <w:spacing w:before="74" w:line="224" w:lineRule="auto"/>
        <w:jc w:val="center"/>
        <w:rPr>
          <w:rFonts w:hint="eastAsia" w:ascii="Times New Roman" w:hAnsi="Times New Roman" w:eastAsia="楷体_GB2312" w:cs="Times New Roman"/>
          <w:spacing w:val="3"/>
          <w:sz w:val="32"/>
          <w:szCs w:val="32"/>
          <w:lang w:val="en-US" w:eastAsia="zh-CN"/>
        </w:rPr>
      </w:pPr>
    </w:p>
    <w:p w14:paraId="2C33EBFE">
      <w:pPr>
        <w:spacing w:before="60" w:line="3586" w:lineRule="exact"/>
        <w:jc w:val="center"/>
        <w:rPr>
          <w:rFonts w:hint="default" w:ascii="Times New Roman" w:hAnsi="Times New Roman" w:cs="Times New Roman"/>
        </w:rPr>
      </w:pPr>
      <w:r>
        <w:drawing>
          <wp:inline distT="0" distB="0" distL="114300" distR="114300">
            <wp:extent cx="4826000" cy="2248535"/>
            <wp:effectExtent l="4445" t="4445" r="825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B6F143">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7CCA8825">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sz w:val="32"/>
          <w:szCs w:val="32"/>
          <w:highlight w:val="none"/>
          <w:u w:val="single"/>
          <w:lang w:val="en-US" w:eastAsia="zh-CN"/>
        </w:rPr>
        <w:t xml:space="preserve"> 825.54</w:t>
      </w:r>
      <w:r>
        <w:rPr>
          <w:rFonts w:hint="default"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 xml:space="preserve"> 296.87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56.2 </w:t>
      </w:r>
      <w:r>
        <w:rPr>
          <w:rFonts w:hint="eastAsia" w:ascii="仿宋_GB2312" w:hAnsi="仿宋_GB2312" w:eastAsia="仿宋_GB2312" w:cs="仿宋_GB2312"/>
          <w:bCs/>
          <w:sz w:val="32"/>
          <w:szCs w:val="32"/>
          <w:highlight w:val="none"/>
          <w:lang w:val="en-US" w:eastAsia="zh-CN"/>
        </w:rPr>
        <w:t>%，增加主要原因是新增一个年级，班级数量增加、学生及教师人数增加导致收入增加。</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792.44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96.0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33.1</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3F266322">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59365EFD">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07ED0FC4">
      <w:pPr>
        <w:spacing w:line="269" w:lineRule="auto"/>
        <w:jc w:val="center"/>
        <w:rPr>
          <w:rFonts w:hint="default" w:ascii="Times New Roman" w:hAnsi="Times New Roman" w:cs="Times New Roman"/>
          <w:sz w:val="21"/>
        </w:rPr>
      </w:pPr>
      <w:r>
        <w:drawing>
          <wp:inline distT="0" distB="0" distL="114300" distR="114300">
            <wp:extent cx="4781550" cy="2714625"/>
            <wp:effectExtent l="0" t="0" r="0"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8"/>
                    <a:stretch>
                      <a:fillRect/>
                    </a:stretch>
                  </pic:blipFill>
                  <pic:spPr>
                    <a:xfrm>
                      <a:off x="0" y="0"/>
                      <a:ext cx="4781550" cy="2714625"/>
                    </a:xfrm>
                    <a:prstGeom prst="rect">
                      <a:avLst/>
                    </a:prstGeom>
                    <a:noFill/>
                    <a:ln>
                      <a:noFill/>
                    </a:ln>
                  </pic:spPr>
                </pic:pic>
              </a:graphicData>
            </a:graphic>
          </wp:inline>
        </w:drawing>
      </w:r>
    </w:p>
    <w:p w14:paraId="762E8790">
      <w:pPr>
        <w:rPr>
          <w:rFonts w:hint="default" w:ascii="Times New Roman" w:hAnsi="Times New Roman" w:cs="Times New Roman"/>
          <w:sz w:val="21"/>
        </w:rPr>
      </w:pPr>
    </w:p>
    <w:p w14:paraId="08BE8156">
      <w:pPr>
        <w:spacing w:line="241" w:lineRule="auto"/>
        <w:rPr>
          <w:rFonts w:hint="default" w:ascii="Times New Roman" w:hAnsi="Times New Roman" w:cs="Times New Roman"/>
          <w:sz w:val="21"/>
        </w:rPr>
      </w:pPr>
    </w:p>
    <w:p w14:paraId="41FA982E">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7A01BA84">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822.54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bCs/>
          <w:kern w:val="44"/>
          <w:sz w:val="32"/>
          <w:szCs w:val="32"/>
          <w:highlight w:val="none"/>
          <w:u w:val="single"/>
          <w:lang w:val="en-US" w:eastAsia="zh-CN"/>
        </w:rPr>
        <w:t xml:space="preserve">  293.87  </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 xml:space="preserve">  55.6 </w:t>
      </w:r>
      <w:r>
        <w:rPr>
          <w:rFonts w:hint="eastAsia" w:ascii="仿宋_GB2312" w:hAnsi="仿宋_GB2312" w:eastAsia="仿宋_GB2312" w:cs="仿宋_GB2312"/>
          <w:sz w:val="32"/>
          <w:szCs w:val="32"/>
          <w:lang w:val="en-US" w:eastAsia="zh-CN"/>
        </w:rPr>
        <w:t>%，增加主要原因是</w:t>
      </w:r>
      <w:r>
        <w:rPr>
          <w:rFonts w:hint="eastAsia" w:ascii="仿宋_GB2312" w:hAnsi="仿宋_GB2312" w:eastAsia="仿宋_GB2312" w:cs="仿宋_GB2312"/>
          <w:bCs/>
          <w:sz w:val="32"/>
          <w:szCs w:val="32"/>
          <w:highlight w:val="none"/>
          <w:lang w:val="en-US" w:eastAsia="zh-CN"/>
        </w:rPr>
        <w:t>新增一个年级，班级数量增加、学生及教师人数增加导致支出增加。</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775.87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94.3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46.67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5.7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38F3B470">
      <w:pPr>
        <w:rPr>
          <w:rFonts w:hint="default" w:ascii="Times New Roman" w:hAnsi="Times New Roman" w:cs="Times New Roman"/>
          <w:lang w:val="en-US" w:eastAsia="zh-CN"/>
        </w:rPr>
      </w:pPr>
    </w:p>
    <w:p w14:paraId="5750EFCF">
      <w:pPr>
        <w:pStyle w:val="2"/>
        <w:spacing w:before="220" w:line="223" w:lineRule="auto"/>
        <w:jc w:val="both"/>
        <w:outlineLvl w:val="1"/>
        <w:rPr>
          <w:rFonts w:hint="default" w:ascii="Times New Roman" w:hAnsi="Times New Roman" w:eastAsia="仿宋_GB2312" w:cs="Times New Roman"/>
          <w:b/>
          <w:bCs/>
          <w:spacing w:val="-6"/>
          <w:lang w:eastAsia="zh-CN"/>
        </w:rPr>
      </w:pPr>
    </w:p>
    <w:p w14:paraId="3ACF1866">
      <w:pPr>
        <w:pStyle w:val="2"/>
        <w:spacing w:before="220" w:line="223" w:lineRule="auto"/>
        <w:jc w:val="both"/>
        <w:outlineLvl w:val="1"/>
        <w:rPr>
          <w:rFonts w:hint="default" w:ascii="Times New Roman" w:hAnsi="Times New Roman" w:eastAsia="仿宋_GB2312" w:cs="Times New Roman"/>
          <w:b/>
          <w:bCs/>
          <w:spacing w:val="-6"/>
          <w:lang w:eastAsia="zh-CN"/>
        </w:rPr>
      </w:pPr>
    </w:p>
    <w:p w14:paraId="4B270821">
      <w:pPr>
        <w:pStyle w:val="2"/>
        <w:spacing w:before="220" w:line="223" w:lineRule="auto"/>
        <w:jc w:val="both"/>
        <w:outlineLvl w:val="1"/>
        <w:rPr>
          <w:rFonts w:hint="default" w:ascii="Times New Roman" w:hAnsi="Times New Roman" w:eastAsia="仿宋_GB2312" w:cs="Times New Roman"/>
          <w:b/>
          <w:bCs/>
          <w:spacing w:val="-6"/>
          <w:lang w:eastAsia="zh-CN"/>
        </w:rPr>
      </w:pPr>
    </w:p>
    <w:p w14:paraId="01761982">
      <w:pPr>
        <w:pStyle w:val="2"/>
        <w:spacing w:before="220" w:line="223" w:lineRule="auto"/>
        <w:jc w:val="both"/>
        <w:outlineLvl w:val="1"/>
        <w:rPr>
          <w:rFonts w:hint="default" w:ascii="Times New Roman" w:hAnsi="Times New Roman" w:eastAsia="仿宋_GB2312" w:cs="Times New Roman"/>
          <w:b/>
          <w:bCs/>
          <w:spacing w:val="-6"/>
          <w:lang w:eastAsia="zh-CN"/>
        </w:rPr>
      </w:pPr>
    </w:p>
    <w:p w14:paraId="4568C996">
      <w:pPr>
        <w:pStyle w:val="2"/>
        <w:spacing w:before="220" w:line="223" w:lineRule="auto"/>
        <w:jc w:val="both"/>
        <w:outlineLvl w:val="1"/>
        <w:rPr>
          <w:rFonts w:hint="default" w:ascii="Times New Roman" w:hAnsi="Times New Roman" w:eastAsia="仿宋_GB2312" w:cs="Times New Roman"/>
          <w:b/>
          <w:bCs/>
          <w:spacing w:val="-6"/>
          <w:lang w:eastAsia="zh-CN"/>
        </w:rPr>
      </w:pPr>
    </w:p>
    <w:p w14:paraId="022A2E77">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562B58A8">
      <w:pPr>
        <w:spacing w:before="223" w:line="4723" w:lineRule="exact"/>
        <w:ind w:firstLine="819"/>
        <w:rPr>
          <w:rFonts w:hint="default" w:ascii="Times New Roman" w:hAnsi="Times New Roman" w:cs="Times New Roman"/>
          <w:sz w:val="21"/>
        </w:rPr>
      </w:pPr>
      <w:r>
        <w:drawing>
          <wp:inline distT="0" distB="0" distL="114300" distR="114300">
            <wp:extent cx="4610100" cy="2619375"/>
            <wp:effectExtent l="0" t="0" r="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9"/>
                    <a:stretch>
                      <a:fillRect/>
                    </a:stretch>
                  </pic:blipFill>
                  <pic:spPr>
                    <a:xfrm>
                      <a:off x="0" y="0"/>
                      <a:ext cx="4610100" cy="2619375"/>
                    </a:xfrm>
                    <a:prstGeom prst="rect">
                      <a:avLst/>
                    </a:prstGeom>
                    <a:noFill/>
                    <a:ln>
                      <a:noFill/>
                    </a:ln>
                  </pic:spPr>
                </pic:pic>
              </a:graphicData>
            </a:graphic>
          </wp:inline>
        </w:drawing>
      </w:r>
    </w:p>
    <w:p w14:paraId="10905516">
      <w:pPr>
        <w:rPr>
          <w:rFonts w:hint="default" w:ascii="Times New Roman" w:hAnsi="Times New Roman" w:cs="Times New Roman"/>
        </w:rPr>
      </w:pPr>
    </w:p>
    <w:p w14:paraId="6903DDE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5644C287">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792.44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270.84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51.9</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val="en-US" w:eastAsia="zh-CN"/>
        </w:rPr>
        <w:t>增加</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sz w:val="32"/>
          <w:szCs w:val="32"/>
          <w:highlight w:val="none"/>
          <w:lang w:val="en-US" w:eastAsia="zh-CN"/>
        </w:rPr>
        <w:t>新增一个年级，班级数量增加、学生及教师人数增加导致收支增加。</w:t>
      </w:r>
    </w:p>
    <w:p w14:paraId="41B8BFAD">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  792.44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270.84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sz w:val="32"/>
          <w:szCs w:val="32"/>
          <w:highlight w:val="none"/>
          <w:lang w:val="en-US" w:eastAsia="zh-CN"/>
        </w:rPr>
        <w:t>新增一个年级，班级数量增加、学生及教师人数增加</w:t>
      </w:r>
      <w:r>
        <w:rPr>
          <w:rFonts w:hint="eastAsia" w:ascii="仿宋_GB2312" w:hAnsi="仿宋_GB2312" w:eastAsia="仿宋_GB2312" w:cs="仿宋_GB2312"/>
          <w:sz w:val="32"/>
          <w:szCs w:val="32"/>
        </w:rPr>
        <w:t>。</w:t>
      </w:r>
    </w:p>
    <w:p w14:paraId="26D29702">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2640A37F">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541C3FBE">
      <w:pPr>
        <w:jc w:val="center"/>
        <w:rPr>
          <w:rFonts w:hint="default" w:ascii="Times New Roman" w:hAnsi="Times New Roman" w:cs="Times New Roman"/>
          <w:lang w:val="en-US" w:eastAsia="zh-CN"/>
        </w:rPr>
      </w:pPr>
      <w:r>
        <w:drawing>
          <wp:inline distT="0" distB="0" distL="114300" distR="114300">
            <wp:extent cx="4914900" cy="2733675"/>
            <wp:effectExtent l="0" t="0" r="0" b="952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0"/>
                    <a:stretch>
                      <a:fillRect/>
                    </a:stretch>
                  </pic:blipFill>
                  <pic:spPr>
                    <a:xfrm>
                      <a:off x="0" y="0"/>
                      <a:ext cx="4914900" cy="2733675"/>
                    </a:xfrm>
                    <a:prstGeom prst="rect">
                      <a:avLst/>
                    </a:prstGeom>
                    <a:noFill/>
                    <a:ln>
                      <a:noFill/>
                    </a:ln>
                  </pic:spPr>
                </pic:pic>
              </a:graphicData>
            </a:graphic>
          </wp:inline>
        </w:drawing>
      </w:r>
    </w:p>
    <w:p w14:paraId="2D5CB616">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596089E3">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29D03D00">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792.44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96.3 </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270.84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51.9   </w:t>
      </w:r>
      <w:r>
        <w:rPr>
          <w:rFonts w:hint="eastAsia" w:ascii="仿宋_GB2312" w:hAnsi="仿宋_GB2312" w:eastAsia="仿宋_GB2312" w:cs="仿宋_GB2312"/>
          <w:bCs/>
          <w:kern w:val="44"/>
          <w:sz w:val="32"/>
          <w:szCs w:val="32"/>
          <w:highlight w:val="none"/>
        </w:rPr>
        <w:t xml:space="preserve"> %。主要原因是</w:t>
      </w:r>
      <w:r>
        <w:rPr>
          <w:rFonts w:hint="eastAsia" w:ascii="仿宋_GB2312" w:hAnsi="仿宋_GB2312" w:eastAsia="仿宋_GB2312" w:cs="仿宋_GB2312"/>
          <w:bCs/>
          <w:sz w:val="32"/>
          <w:szCs w:val="32"/>
          <w:highlight w:val="none"/>
          <w:lang w:val="en-US" w:eastAsia="zh-CN"/>
        </w:rPr>
        <w:t>新增一个年级，班级数量增加、学生及教师人数增加</w:t>
      </w:r>
      <w:r>
        <w:rPr>
          <w:rFonts w:hint="eastAsia" w:ascii="仿宋_GB2312" w:hAnsi="仿宋_GB2312" w:eastAsia="仿宋_GB2312" w:cs="仿宋_GB2312"/>
          <w:bCs/>
          <w:kern w:val="44"/>
          <w:sz w:val="32"/>
          <w:szCs w:val="32"/>
          <w:highlight w:val="none"/>
        </w:rPr>
        <w:t>。</w:t>
      </w:r>
    </w:p>
    <w:p w14:paraId="5CD2FF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04F26938">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792.44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万元，主要用于以下方面：</w:t>
      </w:r>
    </w:p>
    <w:p w14:paraId="2A8FBB20">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 xml:space="preserve">746.52  </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94.2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w:t>
      </w:r>
      <w:r>
        <w:rPr>
          <w:rFonts w:hint="eastAsia" w:ascii="Times New Roman" w:hAnsi="Times New Roman" w:eastAsia="仿宋_GB2312" w:cs="Times New Roman"/>
          <w:bCs/>
          <w:kern w:val="44"/>
          <w:sz w:val="32"/>
          <w:szCs w:val="32"/>
          <w:u w:val="none"/>
          <w:lang w:val="en-US" w:eastAsia="zh-CN"/>
        </w:rPr>
        <w:t>主要用于教职工工资福利支出，学校日常公用经费等支出</w:t>
      </w:r>
      <w:r>
        <w:rPr>
          <w:rFonts w:hint="eastAsia" w:ascii="仿宋_GB2312" w:hAnsi="仿宋_GB2312" w:eastAsia="仿宋_GB2312" w:cs="仿宋_GB2312"/>
          <w:bCs/>
          <w:kern w:val="44"/>
          <w:sz w:val="32"/>
          <w:szCs w:val="32"/>
          <w:highlight w:val="none"/>
          <w:lang w:eastAsia="zh-CN"/>
        </w:rPr>
        <w:t>。</w:t>
      </w:r>
    </w:p>
    <w:p w14:paraId="3E9E3F27">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spacing w:val="0"/>
          <w:sz w:val="32"/>
        </w:rPr>
      </w:pPr>
      <w:r>
        <w:rPr>
          <w:rFonts w:hint="eastAsia" w:ascii="仿宋_GB2312" w:hAnsi="仿宋_GB2312" w:eastAsia="仿宋_GB2312" w:cs="仿宋_GB2312"/>
          <w:bCs/>
          <w:kern w:val="44"/>
          <w:sz w:val="32"/>
          <w:szCs w:val="32"/>
          <w:highlight w:val="none"/>
          <w:lang w:val="en-US" w:eastAsia="zh-CN"/>
        </w:rPr>
        <w:t xml:space="preserve">2.社会保障和就业支出 </w:t>
      </w:r>
      <w:r>
        <w:rPr>
          <w:rFonts w:hint="eastAsia" w:ascii="仿宋_GB2312" w:hAnsi="仿宋_GB2312" w:eastAsia="仿宋_GB2312" w:cs="仿宋_GB2312"/>
          <w:bCs/>
          <w:kern w:val="44"/>
          <w:sz w:val="32"/>
          <w:szCs w:val="32"/>
          <w:highlight w:val="none"/>
          <w:u w:val="single"/>
          <w:lang w:val="en-US" w:eastAsia="zh-CN"/>
        </w:rPr>
        <w:t xml:space="preserve">  45.92 </w:t>
      </w:r>
      <w:r>
        <w:rPr>
          <w:rFonts w:hint="eastAsia" w:ascii="仿宋_GB2312" w:hAnsi="仿宋_GB2312" w:eastAsia="仿宋_GB2312" w:cs="仿宋_GB2312"/>
          <w:bCs/>
          <w:kern w:val="44"/>
          <w:sz w:val="32"/>
          <w:szCs w:val="32"/>
          <w:highlight w:val="none"/>
          <w:lang w:val="en-US" w:eastAsia="zh-CN"/>
        </w:rPr>
        <w:t xml:space="preserve"> 万元，占 </w:t>
      </w:r>
      <w:r>
        <w:rPr>
          <w:rFonts w:hint="eastAsia" w:ascii="仿宋_GB2312" w:hAnsi="仿宋_GB2312" w:eastAsia="仿宋_GB2312" w:cs="仿宋_GB2312"/>
          <w:bCs/>
          <w:kern w:val="44"/>
          <w:sz w:val="32"/>
          <w:szCs w:val="32"/>
          <w:highlight w:val="none"/>
          <w:u w:val="single"/>
          <w:lang w:val="en-US" w:eastAsia="zh-CN"/>
        </w:rPr>
        <w:t xml:space="preserve"> 5.8 </w:t>
      </w:r>
      <w:r>
        <w:rPr>
          <w:rFonts w:hint="eastAsia" w:ascii="仿宋_GB2312" w:hAnsi="仿宋_GB2312" w:eastAsia="仿宋_GB2312" w:cs="仿宋_GB2312"/>
          <w:bCs/>
          <w:kern w:val="44"/>
          <w:sz w:val="32"/>
          <w:szCs w:val="32"/>
          <w:highlight w:val="none"/>
          <w:lang w:val="en-US" w:eastAsia="zh-CN"/>
        </w:rPr>
        <w:t xml:space="preserve"> %。主要是用于</w:t>
      </w:r>
      <w:r>
        <w:rPr>
          <w:rFonts w:hint="eastAsia" w:ascii="Times New Roman" w:hAnsi="Times New Roman" w:eastAsia="仿宋_GB2312" w:cs="Times New Roman"/>
          <w:bCs/>
          <w:kern w:val="44"/>
          <w:sz w:val="32"/>
          <w:szCs w:val="32"/>
          <w:u w:val="none"/>
          <w:lang w:val="en-US" w:eastAsia="zh-CN"/>
        </w:rPr>
        <w:t>职工社保医保和职业年金等支出</w:t>
      </w:r>
      <w:r>
        <w:rPr>
          <w:rFonts w:hint="eastAsia" w:ascii="仿宋_GB2312" w:hAnsi="仿宋_GB2312" w:eastAsia="仿宋_GB2312" w:cs="仿宋_GB2312"/>
          <w:bCs/>
          <w:kern w:val="44"/>
          <w:sz w:val="32"/>
          <w:szCs w:val="32"/>
          <w:highlight w:val="none"/>
          <w:lang w:val="en-US" w:eastAsia="zh-CN"/>
        </w:rPr>
        <w:t>。</w:t>
      </w:r>
      <w:r>
        <w:rPr>
          <w:rFonts w:hint="default" w:ascii="Times New Roman" w:hAnsi="Times New Roman" w:cs="Times New Roman"/>
          <w:spacing w:val="0"/>
          <w:sz w:val="32"/>
        </w:rPr>
        <w:br w:type="page"/>
      </w:r>
    </w:p>
    <w:p w14:paraId="61A07780">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（三）一般公共预算财政拨款支出决算具体情况</w:t>
      </w:r>
    </w:p>
    <w:p w14:paraId="69448A80">
      <w:pPr>
        <w:pStyle w:val="7"/>
        <w:ind w:left="0" w:leftChars="0" w:firstLine="640" w:firstLineChars="200"/>
        <w:rPr>
          <w:rFonts w:hint="default" w:ascii="仿宋" w:hAnsi="仿宋" w:eastAsia="仿宋"/>
          <w:szCs w:val="32"/>
          <w:u w:val="none"/>
          <w:lang w:val="en-US" w:eastAsia="zh-CN"/>
        </w:rPr>
      </w:pPr>
      <w:r>
        <w:rPr>
          <w:rFonts w:hint="default" w:ascii="仿宋" w:hAnsi="仿宋" w:eastAsia="仿宋" w:cs="Arial"/>
          <w:snapToGrid w:val="0"/>
          <w:color w:val="000000"/>
          <w:kern w:val="0"/>
          <w:sz w:val="32"/>
          <w:szCs w:val="32"/>
          <w:u w:val="none"/>
          <w:lang w:val="en-US" w:eastAsia="en-US" w:bidi="ar-SA"/>
        </w:rPr>
        <w:t>202</w:t>
      </w:r>
      <w:r>
        <w:rPr>
          <w:rFonts w:hint="eastAsia" w:ascii="仿宋" w:hAnsi="仿宋" w:eastAsia="仿宋" w:cs="Arial"/>
          <w:snapToGrid w:val="0"/>
          <w:color w:val="000000"/>
          <w:kern w:val="0"/>
          <w:sz w:val="32"/>
          <w:szCs w:val="32"/>
          <w:u w:val="none"/>
          <w:lang w:val="en-US" w:eastAsia="zh-CN" w:bidi="ar-SA"/>
        </w:rPr>
        <w:t>4</w:t>
      </w:r>
      <w:r>
        <w:rPr>
          <w:rFonts w:hint="default" w:ascii="仿宋" w:hAnsi="仿宋" w:eastAsia="仿宋" w:cs="Arial"/>
          <w:snapToGrid w:val="0"/>
          <w:color w:val="000000"/>
          <w:kern w:val="0"/>
          <w:sz w:val="32"/>
          <w:szCs w:val="32"/>
          <w:u w:val="none"/>
          <w:lang w:val="en-US" w:eastAsia="en-US" w:bidi="ar-SA"/>
        </w:rPr>
        <w:t>年度一般公共预算财政拨款支出年初预算为</w:t>
      </w:r>
      <w:r>
        <w:rPr>
          <w:rFonts w:hint="eastAsia" w:ascii="仿宋" w:hAnsi="仿宋" w:eastAsia="仿宋" w:cs="Arial"/>
          <w:i w:val="0"/>
          <w:iCs w:val="0"/>
          <w:snapToGrid w:val="0"/>
          <w:color w:val="000000"/>
          <w:kern w:val="0"/>
          <w:sz w:val="32"/>
          <w:szCs w:val="32"/>
          <w:u w:val="single"/>
          <w:lang w:val="en-US" w:eastAsia="zh-CN" w:bidi="ar-SA"/>
        </w:rPr>
        <w:t xml:space="preserve"> 660.16</w:t>
      </w:r>
      <w:r>
        <w:rPr>
          <w:rFonts w:hint="default" w:ascii="仿宋" w:hAnsi="仿宋" w:eastAsia="仿宋" w:cs="Arial"/>
          <w:i w:val="0"/>
          <w:iCs w:val="0"/>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 xml:space="preserve"> 万元， 支出决算为</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792.44</w:t>
      </w:r>
      <w:r>
        <w:rPr>
          <w:rFonts w:hint="default" w:ascii="仿宋" w:hAnsi="仿宋" w:eastAsia="仿宋" w:cs="Arial"/>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万元，完成年初预算的</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120.0</w:t>
      </w:r>
      <w:r>
        <w:rPr>
          <w:rFonts w:hint="default" w:ascii="仿宋" w:hAnsi="仿宋" w:eastAsia="仿宋" w:cs="Arial"/>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%。其中：基本支出</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 xml:space="preserve">751.65 </w:t>
      </w:r>
      <w:r>
        <w:rPr>
          <w:rFonts w:hint="default" w:ascii="仿宋" w:hAnsi="仿宋" w:eastAsia="仿宋" w:cs="Arial"/>
          <w:snapToGrid w:val="0"/>
          <w:color w:val="000000"/>
          <w:kern w:val="0"/>
          <w:sz w:val="32"/>
          <w:szCs w:val="32"/>
          <w:u w:val="none"/>
          <w:lang w:val="en-US" w:eastAsia="en-US" w:bidi="ar-SA"/>
        </w:rPr>
        <w:t>万元，项目支出</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40.79</w:t>
      </w:r>
      <w:r>
        <w:rPr>
          <w:rFonts w:hint="default" w:ascii="仿宋" w:hAnsi="仿宋" w:eastAsia="仿宋" w:cs="Arial"/>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 xml:space="preserve"> 万元。项目支出主要用于</w:t>
      </w:r>
      <w:r>
        <w:rPr>
          <w:rFonts w:hint="default" w:ascii="仿宋" w:hAnsi="仿宋" w:eastAsia="仿宋" w:cs="Arial"/>
          <w:snapToGrid w:val="0"/>
          <w:color w:val="000000"/>
          <w:kern w:val="0"/>
          <w:sz w:val="32"/>
          <w:szCs w:val="32"/>
          <w:u w:val="none"/>
          <w:lang w:val="en-US" w:eastAsia="zh-CN" w:bidi="ar-SA"/>
        </w:rPr>
        <w:t>城乡义务教育补助经费</w:t>
      </w:r>
      <w:r>
        <w:rPr>
          <w:rFonts w:hint="eastAsia" w:ascii="仿宋" w:hAnsi="仿宋" w:eastAsia="仿宋" w:cs="Arial"/>
          <w:snapToGrid w:val="0"/>
          <w:color w:val="000000"/>
          <w:kern w:val="0"/>
          <w:sz w:val="32"/>
          <w:szCs w:val="32"/>
          <w:u w:val="none"/>
          <w:lang w:val="en-US" w:eastAsia="zh-CN" w:bidi="ar-SA"/>
        </w:rPr>
        <w:t>项目</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35.79</w:t>
      </w:r>
      <w:r>
        <w:rPr>
          <w:rFonts w:hint="default" w:ascii="仿宋" w:hAnsi="仿宋" w:eastAsia="仿宋" w:cs="Arial"/>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万元，</w:t>
      </w:r>
      <w:r>
        <w:rPr>
          <w:rFonts w:hint="eastAsia" w:ascii="Times New Roman" w:hAnsi="Times New Roman" w:eastAsia="仿宋_GB2312" w:cs="Times New Roman"/>
          <w:spacing w:val="-6"/>
          <w:u w:val="none" w:color="auto"/>
          <w:lang w:val="en-US" w:eastAsia="zh-CN"/>
        </w:rPr>
        <w:t>主要用于学校义务教育经费的办公费、水电费、维修（护）费等补助费用；</w:t>
      </w:r>
      <w:r>
        <w:rPr>
          <w:rFonts w:hint="eastAsia" w:ascii="Times New Roman" w:hAnsi="Times New Roman" w:cs="Times New Roman"/>
          <w:spacing w:val="-6"/>
          <w:u w:val="none" w:color="auto"/>
          <w:lang w:val="en-US" w:eastAsia="zh-CN"/>
        </w:rPr>
        <w:t>教育事业发展专项经费</w:t>
      </w:r>
      <w:r>
        <w:rPr>
          <w:rFonts w:hint="eastAsia" w:ascii="Times New Roman" w:hAnsi="Times New Roman" w:cs="Times New Roman"/>
          <w:spacing w:val="-6"/>
          <w:u w:val="single" w:color="auto"/>
          <w:lang w:val="en-US" w:eastAsia="zh-CN"/>
        </w:rPr>
        <w:t xml:space="preserve">  5 </w:t>
      </w:r>
      <w:r>
        <w:rPr>
          <w:rFonts w:hint="default" w:ascii="Times New Roman" w:hAnsi="Times New Roman" w:eastAsia="仿宋_GB2312" w:cs="Times New Roman"/>
          <w:spacing w:val="-6"/>
          <w:u w:val="none" w:color="auto"/>
        </w:rPr>
        <w:t>万元</w:t>
      </w:r>
      <w:r>
        <w:rPr>
          <w:rFonts w:hint="eastAsia" w:ascii="Times New Roman" w:hAnsi="Times New Roman" w:cs="Times New Roman"/>
          <w:spacing w:val="-6"/>
          <w:u w:val="none" w:color="auto"/>
          <w:lang w:eastAsia="zh-CN"/>
        </w:rPr>
        <w:t>，</w:t>
      </w:r>
      <w:r>
        <w:rPr>
          <w:rFonts w:hint="eastAsia" w:ascii="仿宋" w:hAnsi="仿宋" w:eastAsia="仿宋"/>
          <w:szCs w:val="32"/>
          <w:u w:val="none"/>
        </w:rPr>
        <w:t>主要用于</w:t>
      </w:r>
      <w:r>
        <w:rPr>
          <w:rFonts w:hint="eastAsia" w:ascii="仿宋" w:hAnsi="仿宋" w:eastAsia="仿宋"/>
          <w:szCs w:val="32"/>
          <w:u w:val="none"/>
          <w:lang w:val="en-US" w:eastAsia="zh-CN"/>
        </w:rPr>
        <w:t>教联体学校开展联合教研、教师培训等活动的其他商品及服务费、研修资料印刷费等费用。</w:t>
      </w:r>
    </w:p>
    <w:p w14:paraId="7D657F2B">
      <w:pPr>
        <w:spacing w:before="114" w:line="318" w:lineRule="auto"/>
        <w:ind w:left="16" w:right="185" w:firstLine="785"/>
        <w:rPr>
          <w:rFonts w:hint="eastAsia" w:ascii="Times New Roman" w:hAnsi="Times New Roman" w:eastAsia="仿宋_GB2312" w:cs="Times New Roman"/>
          <w:snapToGrid w:val="0"/>
          <w:color w:val="000000"/>
          <w:spacing w:val="-6"/>
          <w:kern w:val="0"/>
          <w:sz w:val="32"/>
          <w:szCs w:val="21"/>
          <w:u w:val="none" w:color="auto"/>
          <w:lang w:val="en-US" w:eastAsia="zh-CN" w:bidi="ar-SA"/>
        </w:rPr>
      </w:pPr>
      <w:r>
        <w:rPr>
          <w:rFonts w:hint="eastAsia" w:ascii="仿宋" w:hAnsi="仿宋" w:eastAsia="仿宋" w:cs="仿宋"/>
          <w:spacing w:val="8"/>
          <w:sz w:val="31"/>
          <w:szCs w:val="31"/>
          <w:lang w:val="en-US" w:eastAsia="zh-CN"/>
        </w:rPr>
        <w:t>1</w:t>
      </w:r>
      <w:r>
        <w:rPr>
          <w:rFonts w:hint="eastAsia" w:ascii="Times New Roman" w:hAnsi="Times New Roman" w:eastAsia="仿宋_GB2312" w:cs="Times New Roman"/>
          <w:snapToGrid w:val="0"/>
          <w:color w:val="000000"/>
          <w:spacing w:val="-6"/>
          <w:kern w:val="0"/>
          <w:sz w:val="32"/>
          <w:szCs w:val="21"/>
          <w:u w:val="none" w:color="auto"/>
          <w:lang w:val="en-US" w:eastAsia="zh-CN" w:bidi="ar-SA"/>
        </w:rPr>
        <w:t xml:space="preserve">.教育支出（ 类 ）。 </w:t>
      </w:r>
      <w:r>
        <w:rPr>
          <w:rFonts w:hint="default" w:ascii="仿宋" w:hAnsi="仿宋" w:eastAsia="仿宋" w:cs="Arial"/>
          <w:snapToGrid w:val="0"/>
          <w:color w:val="000000"/>
          <w:kern w:val="0"/>
          <w:sz w:val="32"/>
          <w:szCs w:val="32"/>
          <w:u w:val="none"/>
          <w:lang w:val="en-US" w:eastAsia="en-US" w:bidi="ar-SA"/>
        </w:rPr>
        <w:t>年初预算为</w:t>
      </w:r>
      <w:r>
        <w:rPr>
          <w:rFonts w:hint="eastAsia" w:ascii="仿宋" w:hAnsi="仿宋" w:eastAsia="仿宋" w:cs="Arial"/>
          <w:i w:val="0"/>
          <w:iCs w:val="0"/>
          <w:snapToGrid w:val="0"/>
          <w:color w:val="000000"/>
          <w:kern w:val="0"/>
          <w:sz w:val="32"/>
          <w:szCs w:val="32"/>
          <w:u w:val="single"/>
          <w:lang w:val="en-US" w:eastAsia="zh-CN" w:bidi="ar-SA"/>
        </w:rPr>
        <w:t xml:space="preserve"> 660.16</w:t>
      </w:r>
      <w:r>
        <w:rPr>
          <w:rFonts w:hint="default" w:ascii="仿宋" w:hAnsi="仿宋" w:eastAsia="仿宋" w:cs="Arial"/>
          <w:i w:val="0"/>
          <w:iCs w:val="0"/>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 xml:space="preserve"> 万元</w:t>
      </w:r>
      <w:r>
        <w:rPr>
          <w:rFonts w:hint="eastAsia" w:ascii="仿宋" w:hAnsi="仿宋" w:eastAsia="仿宋" w:cs="Arial"/>
          <w:snapToGrid w:val="0"/>
          <w:color w:val="000000"/>
          <w:kern w:val="0"/>
          <w:sz w:val="32"/>
          <w:szCs w:val="32"/>
          <w:u w:val="none"/>
          <w:lang w:val="en-US" w:eastAsia="zh-CN" w:bidi="ar-SA"/>
        </w:rPr>
        <w:t>，</w:t>
      </w:r>
      <w:r>
        <w:rPr>
          <w:rFonts w:hint="default" w:ascii="仿宋" w:hAnsi="仿宋" w:eastAsia="仿宋" w:cs="Arial"/>
          <w:snapToGrid w:val="0"/>
          <w:color w:val="000000"/>
          <w:kern w:val="0"/>
          <w:sz w:val="32"/>
          <w:szCs w:val="32"/>
          <w:u w:val="none"/>
          <w:lang w:val="en-US" w:eastAsia="en-US" w:bidi="ar-SA"/>
        </w:rPr>
        <w:t>支出决算为</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792.44</w:t>
      </w:r>
      <w:r>
        <w:rPr>
          <w:rFonts w:hint="default" w:ascii="仿宋" w:hAnsi="仿宋" w:eastAsia="仿宋" w:cs="Arial"/>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万元，完成年初预算的</w:t>
      </w:r>
      <w:r>
        <w:rPr>
          <w:rFonts w:hint="default" w:ascii="仿宋" w:hAnsi="仿宋" w:eastAsia="仿宋" w:cs="Arial"/>
          <w:snapToGrid w:val="0"/>
          <w:color w:val="000000"/>
          <w:kern w:val="0"/>
          <w:sz w:val="32"/>
          <w:szCs w:val="32"/>
          <w:u w:val="single"/>
          <w:lang w:val="en-US" w:eastAsia="en-US" w:bidi="ar-SA"/>
        </w:rPr>
        <w:t xml:space="preserve"> </w:t>
      </w:r>
      <w:r>
        <w:rPr>
          <w:rFonts w:hint="eastAsia" w:ascii="仿宋" w:hAnsi="仿宋" w:eastAsia="仿宋" w:cs="Arial"/>
          <w:snapToGrid w:val="0"/>
          <w:color w:val="000000"/>
          <w:kern w:val="0"/>
          <w:sz w:val="32"/>
          <w:szCs w:val="32"/>
          <w:u w:val="single"/>
          <w:lang w:val="en-US" w:eastAsia="zh-CN" w:bidi="ar-SA"/>
        </w:rPr>
        <w:t>120.0</w:t>
      </w:r>
      <w:r>
        <w:rPr>
          <w:rFonts w:hint="default" w:ascii="仿宋" w:hAnsi="仿宋" w:eastAsia="仿宋" w:cs="Arial"/>
          <w:snapToGrid w:val="0"/>
          <w:color w:val="000000"/>
          <w:kern w:val="0"/>
          <w:sz w:val="32"/>
          <w:szCs w:val="32"/>
          <w:u w:val="single"/>
          <w:lang w:val="en-US" w:eastAsia="en-US" w:bidi="ar-SA"/>
        </w:rPr>
        <w:t xml:space="preserve"> </w:t>
      </w:r>
      <w:r>
        <w:rPr>
          <w:rFonts w:hint="default" w:ascii="仿宋" w:hAnsi="仿宋" w:eastAsia="仿宋" w:cs="Arial"/>
          <w:snapToGrid w:val="0"/>
          <w:color w:val="000000"/>
          <w:kern w:val="0"/>
          <w:sz w:val="32"/>
          <w:szCs w:val="32"/>
          <w:u w:val="none"/>
          <w:lang w:val="en-US" w:eastAsia="en-US" w:bidi="ar-SA"/>
        </w:rPr>
        <w:t>%。</w:t>
      </w:r>
      <w:r>
        <w:rPr>
          <w:rFonts w:hint="eastAsia" w:ascii="仿宋" w:hAnsi="仿宋" w:eastAsia="仿宋" w:cs="Arial"/>
          <w:snapToGrid w:val="0"/>
          <w:color w:val="000000"/>
          <w:kern w:val="0"/>
          <w:sz w:val="32"/>
          <w:szCs w:val="32"/>
          <w:u w:val="none"/>
          <w:lang w:val="en-US" w:eastAsia="zh-CN" w:bidi="ar-SA"/>
        </w:rPr>
        <w:t>支</w:t>
      </w:r>
      <w:r>
        <w:rPr>
          <w:rFonts w:hint="eastAsia" w:ascii="Times New Roman" w:hAnsi="Times New Roman" w:eastAsia="仿宋_GB2312" w:cs="Times New Roman"/>
          <w:snapToGrid w:val="0"/>
          <w:color w:val="000000"/>
          <w:spacing w:val="-6"/>
          <w:kern w:val="0"/>
          <w:sz w:val="32"/>
          <w:szCs w:val="21"/>
          <w:u w:val="none" w:color="auto"/>
          <w:lang w:val="en-US" w:eastAsia="zh-CN" w:bidi="ar-SA"/>
        </w:rPr>
        <w:t>出决算数大于年初预算数的主要原因是 2024年新增一个年级共6个班级，教师人数增加13人，导致人员经费支出增加。</w:t>
      </w:r>
    </w:p>
    <w:p w14:paraId="427A47AA">
      <w:pPr>
        <w:spacing w:before="114" w:line="318" w:lineRule="auto"/>
        <w:ind w:left="16" w:right="185" w:firstLine="785"/>
        <w:rPr>
          <w:rFonts w:ascii="仿宋" w:hAnsi="仿宋" w:eastAsia="仿宋" w:cs="仿宋"/>
          <w:sz w:val="31"/>
          <w:szCs w:val="31"/>
        </w:rPr>
      </w:pPr>
      <w:r>
        <w:rPr>
          <w:rFonts w:hint="eastAsia" w:ascii="Times New Roman" w:hAnsi="Times New Roman" w:eastAsia="仿宋_GB2312" w:cs="Times New Roman"/>
          <w:snapToGrid w:val="0"/>
          <w:color w:val="000000"/>
          <w:spacing w:val="-6"/>
          <w:kern w:val="0"/>
          <w:sz w:val="32"/>
          <w:szCs w:val="21"/>
          <w:u w:val="none" w:color="auto"/>
          <w:lang w:val="en-US" w:eastAsia="zh-CN" w:bidi="ar-SA"/>
        </w:rPr>
        <w:t>2.  社会保障和就业支出。年初预算为</w:t>
      </w:r>
      <w:r>
        <w:rPr>
          <w:rFonts w:hint="eastAsia" w:ascii="Times New Roman" w:hAnsi="Times New Roman" w:eastAsia="仿宋_GB2312" w:cs="Times New Roman"/>
          <w:snapToGrid w:val="0"/>
          <w:color w:val="000000"/>
          <w:spacing w:val="-6"/>
          <w:kern w:val="0"/>
          <w:sz w:val="32"/>
          <w:szCs w:val="21"/>
          <w:u w:val="single" w:color="auto"/>
          <w:lang w:val="en-US" w:eastAsia="zh-CN" w:bidi="ar-SA"/>
        </w:rPr>
        <w:t>45.92</w:t>
      </w:r>
      <w:r>
        <w:rPr>
          <w:rFonts w:hint="eastAsia" w:ascii="Times New Roman" w:hAnsi="Times New Roman" w:eastAsia="仿宋_GB2312" w:cs="Times New Roman"/>
          <w:snapToGrid w:val="0"/>
          <w:color w:val="000000"/>
          <w:spacing w:val="-6"/>
          <w:kern w:val="0"/>
          <w:sz w:val="32"/>
          <w:szCs w:val="21"/>
          <w:u w:val="none" w:color="auto"/>
          <w:lang w:val="en-US" w:eastAsia="zh-CN" w:bidi="ar-SA"/>
        </w:rPr>
        <w:t xml:space="preserve">万元，支出决算为 </w:t>
      </w:r>
      <w:r>
        <w:rPr>
          <w:rFonts w:hint="eastAsia" w:ascii="Times New Roman" w:hAnsi="Times New Roman" w:eastAsia="仿宋_GB2312" w:cs="Times New Roman"/>
          <w:snapToGrid w:val="0"/>
          <w:color w:val="000000"/>
          <w:spacing w:val="-6"/>
          <w:kern w:val="0"/>
          <w:sz w:val="32"/>
          <w:szCs w:val="21"/>
          <w:u w:val="single" w:color="auto"/>
          <w:lang w:val="en-US" w:eastAsia="zh-CN" w:bidi="ar-SA"/>
        </w:rPr>
        <w:t>45.92</w:t>
      </w:r>
      <w:r>
        <w:rPr>
          <w:rFonts w:hint="eastAsia" w:ascii="Times New Roman" w:hAnsi="Times New Roman" w:eastAsia="仿宋_GB2312" w:cs="Times New Roman"/>
          <w:snapToGrid w:val="0"/>
          <w:color w:val="000000"/>
          <w:spacing w:val="-6"/>
          <w:kern w:val="0"/>
          <w:sz w:val="32"/>
          <w:szCs w:val="21"/>
          <w:u w:val="none" w:color="auto"/>
          <w:lang w:val="en-US" w:eastAsia="zh-CN" w:bidi="ar-SA"/>
        </w:rPr>
        <w:t>万元，完成年初预算的100.0%。</w:t>
      </w:r>
    </w:p>
    <w:p w14:paraId="6726BE7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3D2454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751.65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664.3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绩效工资、机关事业单位基本养老保险缴费、职业年金缴费、职工基本医疗保险缴费、其他社会保障缴费、住房公积金、其他工资福利支出</w:t>
      </w:r>
      <w:r>
        <w:rPr>
          <w:rFonts w:hint="eastAsia" w:ascii="Times New Roman" w:hAnsi="Times New Roman" w:eastAsia="仿宋_GB2312" w:cs="Times New Roman"/>
          <w:spacing w:val="-5"/>
          <w:lang w:eastAsia="zh-CN"/>
        </w:rPr>
        <w:t>。</w:t>
      </w:r>
    </w:p>
    <w:p w14:paraId="36F6264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87.35</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费、租赁费、培训费</w:t>
      </w:r>
      <w:r>
        <w:rPr>
          <w:rFonts w:hint="default" w:ascii="Times New Roman" w:hAnsi="Times New Roman" w:eastAsia="仿宋_GB2312" w:cs="Times New Roman"/>
          <w:spacing w:val="-5"/>
        </w:rPr>
        <w:t>、专用材料费、劳务费、委托业务费、工会经费、福利费、</w:t>
      </w:r>
      <w:r>
        <w:rPr>
          <w:rFonts w:hint="default" w:ascii="Times New Roman" w:hAnsi="Times New Roman" w:eastAsia="仿宋_GB2312" w:cs="Times New Roman"/>
          <w:spacing w:val="-3"/>
        </w:rPr>
        <w:t>税金及附加费用、其他商品和服务支出、办公设备购置、</w:t>
      </w:r>
      <w:r>
        <w:rPr>
          <w:rFonts w:hint="default" w:ascii="Times New Roman" w:hAnsi="Times New Roman" w:eastAsia="仿宋_GB2312" w:cs="Times New Roman"/>
          <w:spacing w:val="-5"/>
        </w:rPr>
        <w:t>专用设备购置、信息网络及软件购置更新</w:t>
      </w:r>
      <w:r>
        <w:rPr>
          <w:rFonts w:hint="default" w:ascii="Times New Roman" w:hAnsi="Times New Roman" w:eastAsia="仿宋_GB2312" w:cs="Times New Roman"/>
          <w:spacing w:val="-1"/>
        </w:rPr>
        <w:t>、其他资本性支出。</w:t>
      </w:r>
    </w:p>
    <w:p w14:paraId="6950942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141F618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u w:val="none" w:color="auto"/>
        </w:rPr>
        <w:t>本部门当年无政府性基金预算财政拨款收入支出</w:t>
      </w:r>
      <w:r>
        <w:rPr>
          <w:rFonts w:hint="eastAsia" w:ascii="Times New Roman" w:hAnsi="Times New Roman" w:eastAsia="仿宋_GB2312" w:cs="Times New Roman"/>
          <w:spacing w:val="-1"/>
          <w:u w:val="none" w:color="auto"/>
          <w:lang w:eastAsia="zh-CN"/>
        </w:rPr>
        <w:t>。</w:t>
      </w:r>
    </w:p>
    <w:p w14:paraId="4C5E5F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2CB65AF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b/>
          <w:bCs/>
          <w:spacing w:val="-10"/>
        </w:rPr>
        <w:t>本</w:t>
      </w:r>
      <w:r>
        <w:rPr>
          <w:rFonts w:hint="default" w:ascii="Times New Roman" w:hAnsi="Times New Roman" w:eastAsia="仿宋_GB2312" w:cs="Times New Roman"/>
          <w:spacing w:val="-1"/>
          <w:u w:val="none" w:color="auto"/>
        </w:rPr>
        <w:t>部门当年无国有资本经营预算财政拨款支出</w:t>
      </w:r>
      <w:r>
        <w:rPr>
          <w:rFonts w:hint="eastAsia" w:ascii="Times New Roman" w:hAnsi="Times New Roman" w:eastAsia="仿宋_GB2312" w:cs="Times New Roman"/>
          <w:spacing w:val="-1"/>
          <w:u w:val="none" w:color="auto"/>
          <w:lang w:eastAsia="zh-CN"/>
        </w:rPr>
        <w:t>。</w:t>
      </w:r>
    </w:p>
    <w:p w14:paraId="091822C2">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01CB2BB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（一）“三公”经费财政拨款支出决算总体情况说明。</w:t>
      </w:r>
    </w:p>
    <w:p w14:paraId="203AE33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9"/>
          <w:u w:val="none" w:color="auto"/>
        </w:rPr>
        <w:t xml:space="preserve"> </w:t>
      </w:r>
      <w:r>
        <w:rPr>
          <w:rFonts w:hint="default" w:ascii="Times New Roman" w:hAnsi="Times New Roman" w:eastAsia="仿宋_GB2312" w:cs="Times New Roman"/>
          <w:spacing w:val="-5"/>
          <w:u w:val="none" w:color="auto"/>
        </w:rPr>
        <w:t>年度“</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5"/>
          <w:u w:val="none" w:color="auto"/>
        </w:rPr>
        <w:t>三公”经费财政拨款支出预算为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万元，支出</w:t>
      </w:r>
      <w:r>
        <w:rPr>
          <w:rFonts w:hint="default" w:ascii="Times New Roman" w:hAnsi="Times New Roman" w:eastAsia="仿宋_GB2312" w:cs="Times New Roman"/>
          <w:spacing w:val="-1"/>
          <w:u w:val="none" w:color="auto"/>
        </w:rPr>
        <w:t xml:space="preserve">决算为 </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万元，完成预算的</w:t>
      </w:r>
      <w:r>
        <w:rPr>
          <w:rFonts w:hint="eastAsia" w:ascii="Times New Roman" w:hAnsi="Times New Roman" w:eastAsia="仿宋_GB2312" w:cs="Times New Roman"/>
          <w:spacing w:val="-1"/>
          <w:u w:val="none" w:color="auto"/>
          <w:lang w:val="en-US" w:eastAsia="zh-CN"/>
        </w:rPr>
        <w:t>0.0</w:t>
      </w:r>
      <w:r>
        <w:rPr>
          <w:rFonts w:hint="default" w:ascii="Times New Roman" w:hAnsi="Times New Roman" w:eastAsia="仿宋_GB2312" w:cs="Times New Roman"/>
          <w:spacing w:val="-1"/>
          <w:u w:val="none" w:color="auto"/>
        </w:rPr>
        <w:t xml:space="preserve"> %。</w:t>
      </w:r>
    </w:p>
    <w:p w14:paraId="27BE9F0B">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14:paraId="376C50FD">
      <w:pPr>
        <w:adjustRightInd w:val="0"/>
        <w:snapToGrid w:val="0"/>
        <w:spacing w:line="560" w:lineRule="exact"/>
        <w:ind w:firstLine="640" w:firstLineChars="200"/>
        <w:rPr>
          <w:rFonts w:hint="eastAsia" w:eastAsia="仿宋_GB2312"/>
          <w:color w:val="000000"/>
          <w:sz w:val="32"/>
          <w:szCs w:val="32"/>
          <w:u w:val="none" w:color="auto"/>
          <w:lang w:eastAsia="zh-CN"/>
        </w:rPr>
      </w:pPr>
      <w:r>
        <w:rPr>
          <w:rFonts w:hint="eastAsia" w:eastAsia="仿宋_GB2312"/>
          <w:color w:val="000000"/>
          <w:sz w:val="32"/>
          <w:szCs w:val="32"/>
          <w:u w:val="none" w:color="auto"/>
        </w:rPr>
        <w:t>1.因公出国</w:t>
      </w:r>
      <w:r>
        <w:rPr>
          <w:rFonts w:hint="eastAsia" w:eastAsia="仿宋_GB2312"/>
          <w:color w:val="000000"/>
          <w:sz w:val="32"/>
          <w:szCs w:val="32"/>
          <w:u w:val="none" w:color="auto"/>
          <w:lang w:eastAsia="zh-CN"/>
        </w:rPr>
        <w:t>（</w:t>
      </w:r>
      <w:r>
        <w:rPr>
          <w:rFonts w:hint="eastAsia" w:eastAsia="仿宋_GB2312"/>
          <w:color w:val="000000"/>
          <w:sz w:val="32"/>
          <w:szCs w:val="32"/>
          <w:u w:val="none" w:color="auto"/>
        </w:rPr>
        <w:t>境</w:t>
      </w:r>
      <w:r>
        <w:rPr>
          <w:rFonts w:hint="eastAsia" w:eastAsia="仿宋_GB2312"/>
          <w:color w:val="000000"/>
          <w:sz w:val="32"/>
          <w:szCs w:val="32"/>
          <w:u w:val="none" w:color="auto"/>
          <w:lang w:eastAsia="zh-CN"/>
        </w:rPr>
        <w:t>）</w:t>
      </w:r>
      <w:r>
        <w:rPr>
          <w:rFonts w:hint="eastAsia" w:eastAsia="仿宋_GB2312"/>
          <w:color w:val="000000"/>
          <w:sz w:val="32"/>
          <w:szCs w:val="32"/>
          <w:u w:val="none" w:color="auto"/>
        </w:rPr>
        <w:t>费预算为0</w:t>
      </w:r>
      <w:r>
        <w:rPr>
          <w:rFonts w:eastAsia="仿宋_GB2312"/>
          <w:color w:val="000000"/>
          <w:sz w:val="32"/>
          <w:szCs w:val="32"/>
          <w:u w:val="none" w:color="auto"/>
        </w:rPr>
        <w:t>万元，支出决算为</w:t>
      </w:r>
      <w:r>
        <w:rPr>
          <w:rFonts w:hint="eastAsia" w:eastAsia="仿宋_GB2312"/>
          <w:color w:val="000000"/>
          <w:sz w:val="32"/>
          <w:szCs w:val="32"/>
          <w:u w:val="none" w:color="auto"/>
        </w:rPr>
        <w:t>0</w:t>
      </w:r>
      <w:r>
        <w:rPr>
          <w:rFonts w:eastAsia="仿宋_GB2312"/>
          <w:color w:val="000000"/>
          <w:sz w:val="32"/>
          <w:szCs w:val="32"/>
          <w:u w:val="none" w:color="auto"/>
        </w:rPr>
        <w:t>万元，</w:t>
      </w:r>
      <w:r>
        <w:rPr>
          <w:rFonts w:hint="eastAsia" w:eastAsia="仿宋_GB2312"/>
          <w:color w:val="000000"/>
          <w:sz w:val="32"/>
          <w:szCs w:val="32"/>
          <w:u w:val="none" w:color="auto"/>
        </w:rPr>
        <w:t>年初无此预算，</w:t>
      </w:r>
      <w:r>
        <w:rPr>
          <w:rFonts w:hint="eastAsia" w:eastAsia="仿宋_GB2312"/>
          <w:color w:val="000000"/>
          <w:sz w:val="32"/>
          <w:szCs w:val="32"/>
          <w:u w:val="none" w:color="auto"/>
          <w:lang w:val="en-US" w:eastAsia="zh-CN"/>
        </w:rPr>
        <w:t>决算</w:t>
      </w:r>
      <w:r>
        <w:rPr>
          <w:rFonts w:hint="eastAsia" w:eastAsia="仿宋_GB2312"/>
          <w:color w:val="000000"/>
          <w:sz w:val="32"/>
          <w:szCs w:val="32"/>
          <w:u w:val="none" w:color="auto"/>
        </w:rPr>
        <w:t>无此支出</w:t>
      </w:r>
      <w:r>
        <w:rPr>
          <w:rFonts w:hint="eastAsia" w:eastAsia="仿宋_GB2312"/>
          <w:color w:val="000000"/>
          <w:sz w:val="32"/>
          <w:szCs w:val="32"/>
          <w:u w:val="none" w:color="auto"/>
          <w:lang w:eastAsia="zh-CN"/>
        </w:rPr>
        <w:t>；</w:t>
      </w:r>
    </w:p>
    <w:p w14:paraId="6335F1FB">
      <w:pPr>
        <w:adjustRightInd w:val="0"/>
        <w:snapToGrid w:val="0"/>
        <w:spacing w:line="560" w:lineRule="exact"/>
        <w:ind w:firstLine="640" w:firstLineChars="200"/>
        <w:rPr>
          <w:rFonts w:hint="eastAsia" w:eastAsia="仿宋_GB2312"/>
          <w:color w:val="000000"/>
          <w:sz w:val="32"/>
          <w:szCs w:val="32"/>
          <w:u w:val="none" w:color="auto"/>
          <w:lang w:eastAsia="zh-CN"/>
        </w:rPr>
      </w:pPr>
      <w:r>
        <w:rPr>
          <w:rFonts w:eastAsia="仿宋_GB2312"/>
          <w:color w:val="000000"/>
          <w:sz w:val="32"/>
          <w:szCs w:val="32"/>
          <w:u w:val="none" w:color="auto"/>
        </w:rPr>
        <w:t>2.公务用车购置费</w:t>
      </w:r>
      <w:r>
        <w:rPr>
          <w:rFonts w:hint="default" w:eastAsia="仿宋_GB2312"/>
          <w:color w:val="000000"/>
          <w:sz w:val="32"/>
          <w:szCs w:val="32"/>
          <w:u w:val="none" w:color="auto"/>
        </w:rPr>
        <w:t>及运行费支出决算为</w:t>
      </w:r>
      <w:r>
        <w:rPr>
          <w:rFonts w:hint="eastAsia" w:eastAsia="仿宋_GB2312"/>
          <w:color w:val="000000"/>
          <w:sz w:val="32"/>
          <w:szCs w:val="32"/>
          <w:u w:val="none" w:color="auto"/>
          <w:lang w:val="en-US" w:eastAsia="zh-CN"/>
        </w:rPr>
        <w:t>0</w:t>
      </w:r>
      <w:r>
        <w:rPr>
          <w:rFonts w:hint="default" w:eastAsia="仿宋_GB2312"/>
          <w:color w:val="000000"/>
          <w:sz w:val="32"/>
          <w:szCs w:val="32"/>
          <w:u w:val="none" w:color="auto"/>
        </w:rPr>
        <w:t>万元，</w:t>
      </w:r>
      <w:r>
        <w:rPr>
          <w:rFonts w:hint="eastAsia" w:eastAsia="仿宋_GB2312"/>
          <w:color w:val="000000"/>
          <w:sz w:val="32"/>
          <w:szCs w:val="32"/>
          <w:u w:val="none" w:color="auto"/>
        </w:rPr>
        <w:t>年初无此预算，</w:t>
      </w:r>
      <w:r>
        <w:rPr>
          <w:rFonts w:hint="eastAsia" w:eastAsia="仿宋_GB2312"/>
          <w:color w:val="000000"/>
          <w:sz w:val="32"/>
          <w:szCs w:val="32"/>
          <w:u w:val="none" w:color="auto"/>
          <w:lang w:val="en-US" w:eastAsia="zh-CN"/>
        </w:rPr>
        <w:t>决算</w:t>
      </w:r>
      <w:r>
        <w:rPr>
          <w:rFonts w:hint="eastAsia" w:eastAsia="仿宋_GB2312"/>
          <w:color w:val="000000"/>
          <w:sz w:val="32"/>
          <w:szCs w:val="32"/>
          <w:u w:val="none" w:color="auto"/>
        </w:rPr>
        <w:t>无此支出</w:t>
      </w:r>
      <w:r>
        <w:rPr>
          <w:rFonts w:hint="eastAsia" w:eastAsia="仿宋_GB2312"/>
          <w:color w:val="000000"/>
          <w:sz w:val="32"/>
          <w:szCs w:val="32"/>
          <w:u w:val="none" w:color="auto"/>
          <w:lang w:eastAsia="zh-CN"/>
        </w:rPr>
        <w:t>；</w:t>
      </w:r>
    </w:p>
    <w:p w14:paraId="4ED1699A">
      <w:pPr>
        <w:adjustRightInd w:val="0"/>
        <w:snapToGrid w:val="0"/>
        <w:spacing w:line="560" w:lineRule="exact"/>
        <w:ind w:firstLine="640" w:firstLineChars="200"/>
        <w:rPr>
          <w:rFonts w:hint="default"/>
          <w:u w:val="none" w:color="auto"/>
        </w:rPr>
      </w:pPr>
      <w:r>
        <w:rPr>
          <w:rFonts w:eastAsia="仿宋_GB2312"/>
          <w:color w:val="000000"/>
          <w:sz w:val="32"/>
          <w:szCs w:val="32"/>
          <w:u w:val="none" w:color="auto"/>
        </w:rPr>
        <w:t>3.公务接待费预算为</w:t>
      </w:r>
      <w:r>
        <w:rPr>
          <w:rFonts w:hint="eastAsia" w:eastAsia="仿宋_GB2312"/>
          <w:color w:val="000000"/>
          <w:sz w:val="32"/>
          <w:szCs w:val="32"/>
          <w:u w:val="none" w:color="auto"/>
        </w:rPr>
        <w:t>0</w:t>
      </w:r>
      <w:r>
        <w:rPr>
          <w:rFonts w:eastAsia="仿宋_GB2312"/>
          <w:color w:val="000000"/>
          <w:sz w:val="32"/>
          <w:szCs w:val="32"/>
          <w:u w:val="none" w:color="auto"/>
        </w:rPr>
        <w:t>万元，支出决算为</w:t>
      </w:r>
      <w:r>
        <w:rPr>
          <w:rFonts w:hint="eastAsia" w:eastAsia="仿宋_GB2312"/>
          <w:color w:val="000000"/>
          <w:sz w:val="32"/>
          <w:szCs w:val="32"/>
          <w:u w:val="none" w:color="auto"/>
        </w:rPr>
        <w:t>0</w:t>
      </w:r>
      <w:r>
        <w:rPr>
          <w:rFonts w:eastAsia="仿宋_GB2312"/>
          <w:color w:val="000000"/>
          <w:sz w:val="32"/>
          <w:szCs w:val="32"/>
          <w:u w:val="none" w:color="auto"/>
        </w:rPr>
        <w:t>万元，</w:t>
      </w:r>
      <w:r>
        <w:rPr>
          <w:rFonts w:hint="eastAsia" w:eastAsia="仿宋_GB2312"/>
          <w:color w:val="000000"/>
          <w:sz w:val="32"/>
          <w:szCs w:val="32"/>
          <w:u w:val="none" w:color="auto"/>
        </w:rPr>
        <w:t>年初无此预算，</w:t>
      </w:r>
      <w:r>
        <w:rPr>
          <w:rFonts w:hint="eastAsia" w:eastAsia="仿宋_GB2312"/>
          <w:color w:val="000000"/>
          <w:sz w:val="32"/>
          <w:szCs w:val="32"/>
          <w:u w:val="none" w:color="auto"/>
          <w:lang w:val="en-US" w:eastAsia="zh-CN"/>
        </w:rPr>
        <w:t>决算</w:t>
      </w:r>
      <w:r>
        <w:rPr>
          <w:rFonts w:hint="eastAsia" w:eastAsia="仿宋_GB2312"/>
          <w:color w:val="000000"/>
          <w:sz w:val="32"/>
          <w:szCs w:val="32"/>
          <w:u w:val="none" w:color="auto"/>
        </w:rPr>
        <w:t>无此支出</w:t>
      </w:r>
      <w:r>
        <w:rPr>
          <w:rFonts w:eastAsia="仿宋_GB2312"/>
          <w:color w:val="000000"/>
          <w:sz w:val="32"/>
          <w:szCs w:val="32"/>
          <w:u w:val="none" w:color="auto"/>
        </w:rPr>
        <w:t>。</w:t>
      </w:r>
    </w:p>
    <w:p w14:paraId="45E5C60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01E5B1E3">
      <w:pPr>
        <w:pStyle w:val="13"/>
        <w:snapToGrid w:val="0"/>
        <w:spacing w:line="560" w:lineRule="exact"/>
        <w:ind w:firstLine="640" w:firstLineChars="200"/>
        <w:jc w:val="both"/>
        <w:rPr>
          <w:rFonts w:hint="default" w:ascii="Arial" w:hAnsi="Arial" w:eastAsia="仿宋_GB2312" w:cs="Arial"/>
          <w:snapToGrid w:val="0"/>
          <w:color w:val="000000"/>
          <w:kern w:val="0"/>
          <w:sz w:val="32"/>
          <w:szCs w:val="32"/>
          <w:u w:val="none"/>
          <w:lang w:val="en-US" w:eastAsia="zh-CN" w:bidi="ar-SA"/>
        </w:rPr>
      </w:pPr>
      <w:r>
        <w:rPr>
          <w:rFonts w:hint="eastAsia" w:ascii="Arial" w:hAnsi="Arial" w:eastAsia="仿宋_GB2312" w:cs="Arial"/>
          <w:snapToGrid w:val="0"/>
          <w:color w:val="000000"/>
          <w:kern w:val="0"/>
          <w:sz w:val="32"/>
          <w:szCs w:val="32"/>
          <w:u w:val="none"/>
          <w:lang w:val="en-US" w:eastAsia="zh-CN" w:bidi="ar-SA"/>
        </w:rPr>
        <w:t>本部门属</w:t>
      </w:r>
      <w:r>
        <w:rPr>
          <w:rFonts w:hint="default" w:ascii="Arial" w:hAnsi="Arial" w:eastAsia="仿宋_GB2312" w:cs="Arial"/>
          <w:snapToGrid w:val="0"/>
          <w:color w:val="000000"/>
          <w:kern w:val="0"/>
          <w:sz w:val="32"/>
          <w:szCs w:val="32"/>
          <w:u w:val="none"/>
          <w:lang w:val="en-US" w:eastAsia="en-US" w:bidi="ar-SA"/>
        </w:rPr>
        <w:t>非参公管理的事业单位</w:t>
      </w:r>
      <w:r>
        <w:rPr>
          <w:rFonts w:hint="eastAsia" w:ascii="Arial" w:hAnsi="Arial" w:eastAsia="仿宋_GB2312" w:cs="Arial"/>
          <w:snapToGrid w:val="0"/>
          <w:color w:val="000000"/>
          <w:kern w:val="0"/>
          <w:sz w:val="32"/>
          <w:szCs w:val="32"/>
          <w:u w:val="none"/>
          <w:lang w:val="en-US" w:eastAsia="zh-CN" w:bidi="ar-SA"/>
        </w:rPr>
        <w:t>，无此项支出。</w:t>
      </w:r>
    </w:p>
    <w:p w14:paraId="35BCAC2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62BDC2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color="auto"/>
          <w:lang w:val="en-US" w:eastAsia="zh-CN"/>
        </w:rPr>
        <w:t>武汉市光谷花城初级中学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29.86</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3.86</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 xml:space="preserve">26 </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29.86</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eastAsia" w:ascii="Times New Roman" w:hAnsi="Times New Roman" w:eastAsia="仿宋_GB2312" w:cs="Times New Roman"/>
          <w:spacing w:val="1"/>
          <w:u w:val="single"/>
          <w:lang w:val="en-US" w:eastAsia="zh-CN"/>
        </w:rPr>
        <w:t xml:space="preserve">100.0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12.9</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87.1</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14:paraId="70267A1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63C41C5F">
      <w:pPr>
        <w:spacing w:before="217" w:line="326" w:lineRule="auto"/>
        <w:ind w:right="82" w:firstLine="628" w:firstLineChars="200"/>
        <w:rPr>
          <w:rFonts w:hint="default" w:ascii="Times New Roman" w:hAnsi="Times New Roman" w:eastAsia="仿宋_GB2312" w:cs="Times New Roman"/>
        </w:rPr>
      </w:pPr>
      <w:r>
        <w:rPr>
          <w:rFonts w:hint="default" w:ascii="Times New Roman" w:hAnsi="Times New Roman" w:eastAsia="仿宋_GB2312" w:cs="Times New Roman"/>
          <w:snapToGrid w:val="0"/>
          <w:color w:val="000000"/>
          <w:spacing w:val="-3"/>
          <w:kern w:val="0"/>
          <w:sz w:val="32"/>
          <w:szCs w:val="32"/>
          <w:lang w:val="en-US" w:eastAsia="en-US" w:bidi="ar-SA"/>
        </w:rPr>
        <w:t>截至 202</w:t>
      </w:r>
      <w:r>
        <w:rPr>
          <w:rFonts w:hint="eastAsia" w:ascii="Times New Roman" w:hAnsi="Times New Roman" w:eastAsia="仿宋_GB2312" w:cs="Times New Roman"/>
          <w:snapToGrid w:val="0"/>
          <w:color w:val="000000"/>
          <w:spacing w:val="-3"/>
          <w:kern w:val="0"/>
          <w:sz w:val="32"/>
          <w:szCs w:val="32"/>
          <w:lang w:val="en-US" w:eastAsia="zh-CN" w:bidi="ar-SA"/>
        </w:rPr>
        <w:t>4</w:t>
      </w:r>
      <w:r>
        <w:rPr>
          <w:rFonts w:hint="default" w:ascii="Times New Roman" w:hAnsi="Times New Roman" w:eastAsia="仿宋_GB2312" w:cs="Times New Roman"/>
          <w:snapToGrid w:val="0"/>
          <w:color w:val="000000"/>
          <w:spacing w:val="-3"/>
          <w:kern w:val="0"/>
          <w:sz w:val="32"/>
          <w:szCs w:val="32"/>
          <w:lang w:val="en-US" w:eastAsia="en-US" w:bidi="ar-SA"/>
        </w:rPr>
        <w:t>年 12 月 31 日，武汉市光谷</w:t>
      </w:r>
      <w:r>
        <w:rPr>
          <w:rFonts w:hint="eastAsia" w:ascii="Times New Roman" w:hAnsi="Times New Roman" w:eastAsia="仿宋_GB2312" w:cs="Times New Roman"/>
          <w:snapToGrid w:val="0"/>
          <w:color w:val="000000"/>
          <w:spacing w:val="-3"/>
          <w:kern w:val="0"/>
          <w:sz w:val="32"/>
          <w:szCs w:val="32"/>
          <w:lang w:val="en-US" w:eastAsia="zh-CN" w:bidi="ar-SA"/>
        </w:rPr>
        <w:t>花城</w:t>
      </w:r>
      <w:r>
        <w:rPr>
          <w:rFonts w:hint="default" w:ascii="Times New Roman" w:hAnsi="Times New Roman" w:eastAsia="仿宋_GB2312" w:cs="Times New Roman"/>
          <w:snapToGrid w:val="0"/>
          <w:color w:val="000000"/>
          <w:spacing w:val="-3"/>
          <w:kern w:val="0"/>
          <w:sz w:val="32"/>
          <w:szCs w:val="32"/>
          <w:lang w:val="en-US" w:eastAsia="en-US" w:bidi="ar-SA"/>
        </w:rPr>
        <w:t>初级中学</w:t>
      </w:r>
      <w:r>
        <w:rPr>
          <w:rFonts w:hint="eastAsia" w:ascii="Times New Roman" w:hAnsi="Times New Roman" w:eastAsia="仿宋_GB2312" w:cs="Times New Roman"/>
          <w:snapToGrid w:val="0"/>
          <w:color w:val="000000"/>
          <w:spacing w:val="-3"/>
          <w:kern w:val="0"/>
          <w:sz w:val="32"/>
          <w:szCs w:val="32"/>
          <w:lang w:val="en-US" w:eastAsia="zh-CN" w:bidi="ar-SA"/>
        </w:rPr>
        <w:t>无国有资产占用情况。</w:t>
      </w:r>
    </w:p>
    <w:p w14:paraId="187DE81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37EEA75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5B722282">
      <w:pPr>
        <w:spacing w:before="191" w:line="328" w:lineRule="auto"/>
        <w:ind w:firstLine="637"/>
        <w:rPr>
          <w:rFonts w:hint="default" w:ascii="Times New Roman" w:hAnsi="Times New Roman" w:eastAsia="仿宋_GB2312" w:cs="Times New Roman"/>
          <w:snapToGrid w:val="0"/>
          <w:color w:val="000000"/>
          <w:spacing w:val="1"/>
          <w:kern w:val="0"/>
          <w:sz w:val="32"/>
          <w:szCs w:val="32"/>
          <w:lang w:val="en-US" w:eastAsia="en-US" w:bidi="ar-SA"/>
        </w:rPr>
      </w:pPr>
      <w:r>
        <w:rPr>
          <w:rFonts w:hint="default" w:ascii="Times New Roman" w:hAnsi="Times New Roman" w:eastAsia="仿宋_GB2312" w:cs="Times New Roman"/>
          <w:snapToGrid w:val="0"/>
          <w:color w:val="000000"/>
          <w:spacing w:val="1"/>
          <w:kern w:val="0"/>
          <w:sz w:val="32"/>
          <w:szCs w:val="32"/>
          <w:lang w:val="en-US" w:eastAsia="en-US" w:bidi="ar-SA"/>
        </w:rPr>
        <w:t>根据预算绩效管理要求，我部门</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单位</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组织对 202</w:t>
      </w:r>
      <w:r>
        <w:rPr>
          <w:rFonts w:hint="eastAsia" w:ascii="Times New Roman" w:hAnsi="Times New Roman" w:eastAsia="仿宋_GB2312" w:cs="Times New Roman"/>
          <w:snapToGrid w:val="0"/>
          <w:color w:val="000000"/>
          <w:spacing w:val="1"/>
          <w:kern w:val="0"/>
          <w:sz w:val="32"/>
          <w:szCs w:val="32"/>
          <w:lang w:val="en-US" w:eastAsia="zh-CN" w:bidi="ar-SA"/>
        </w:rPr>
        <w:t>4</w:t>
      </w:r>
      <w:r>
        <w:rPr>
          <w:rFonts w:hint="default" w:ascii="Times New Roman" w:hAnsi="Times New Roman" w:eastAsia="仿宋_GB2312" w:cs="Times New Roman"/>
          <w:snapToGrid w:val="0"/>
          <w:color w:val="000000"/>
          <w:spacing w:val="1"/>
          <w:kern w:val="0"/>
          <w:sz w:val="32"/>
          <w:szCs w:val="32"/>
          <w:lang w:val="en-US" w:eastAsia="en-US" w:bidi="ar-SA"/>
        </w:rPr>
        <w:t xml:space="preserve"> 年度一 般公共预算项目支出全面开展绩效自评，共涉及项目 </w:t>
      </w:r>
      <w:r>
        <w:rPr>
          <w:rFonts w:hint="default" w:ascii="Times New Roman" w:hAnsi="Times New Roman" w:eastAsia="仿宋_GB2312" w:cs="Times New Roman"/>
          <w:snapToGrid w:val="0"/>
          <w:color w:val="000000"/>
          <w:spacing w:val="1"/>
          <w:kern w:val="0"/>
          <w:sz w:val="32"/>
          <w:szCs w:val="32"/>
          <w:u w:val="single"/>
          <w:lang w:val="en-US" w:eastAsia="en-US" w:bidi="ar-SA"/>
        </w:rPr>
        <w:t xml:space="preserve"> </w:t>
      </w:r>
      <w:r>
        <w:rPr>
          <w:rFonts w:hint="eastAsia" w:ascii="Times New Roman" w:hAnsi="Times New Roman" w:eastAsia="仿宋_GB2312" w:cs="Times New Roman"/>
          <w:snapToGrid w:val="0"/>
          <w:color w:val="000000"/>
          <w:spacing w:val="1"/>
          <w:kern w:val="0"/>
          <w:sz w:val="32"/>
          <w:szCs w:val="32"/>
          <w:u w:val="single"/>
          <w:lang w:val="en-US" w:eastAsia="zh-CN" w:bidi="ar-SA"/>
        </w:rPr>
        <w:t>1</w:t>
      </w:r>
      <w:r>
        <w:rPr>
          <w:rFonts w:hint="default" w:ascii="Times New Roman" w:hAnsi="Times New Roman" w:eastAsia="仿宋_GB2312" w:cs="Times New Roman"/>
          <w:snapToGrid w:val="0"/>
          <w:color w:val="000000"/>
          <w:spacing w:val="1"/>
          <w:kern w:val="0"/>
          <w:sz w:val="32"/>
          <w:szCs w:val="32"/>
          <w:u w:val="single"/>
          <w:lang w:val="en-US" w:eastAsia="en-US" w:bidi="ar-SA"/>
        </w:rPr>
        <w:t xml:space="preserve">  </w:t>
      </w:r>
      <w:r>
        <w:rPr>
          <w:rFonts w:hint="default" w:ascii="Times New Roman" w:hAnsi="Times New Roman" w:eastAsia="仿宋_GB2312" w:cs="Times New Roman"/>
          <w:snapToGrid w:val="0"/>
          <w:color w:val="000000"/>
          <w:spacing w:val="1"/>
          <w:kern w:val="0"/>
          <w:sz w:val="32"/>
          <w:szCs w:val="32"/>
          <w:lang w:val="en-US" w:eastAsia="en-US" w:bidi="ar-SA"/>
        </w:rPr>
        <w:t xml:space="preserve">个，资金 </w:t>
      </w:r>
      <w:r>
        <w:rPr>
          <w:rFonts w:hint="default" w:ascii="Times New Roman" w:hAnsi="Times New Roman" w:eastAsia="仿宋_GB2312" w:cs="Times New Roman"/>
          <w:snapToGrid w:val="0"/>
          <w:color w:val="000000"/>
          <w:spacing w:val="1"/>
          <w:kern w:val="0"/>
          <w:sz w:val="32"/>
          <w:szCs w:val="32"/>
          <w:u w:val="single"/>
          <w:lang w:val="en-US" w:eastAsia="en-US" w:bidi="ar-SA"/>
        </w:rPr>
        <w:t xml:space="preserve"> </w:t>
      </w:r>
      <w:r>
        <w:rPr>
          <w:rFonts w:hint="eastAsia" w:ascii="Times New Roman" w:hAnsi="Times New Roman" w:eastAsia="仿宋_GB2312" w:cs="Times New Roman"/>
          <w:snapToGrid w:val="0"/>
          <w:color w:val="000000"/>
          <w:spacing w:val="1"/>
          <w:kern w:val="0"/>
          <w:sz w:val="32"/>
          <w:szCs w:val="32"/>
          <w:u w:val="single"/>
          <w:lang w:val="en-US" w:eastAsia="zh-CN" w:bidi="ar-SA"/>
        </w:rPr>
        <w:t>35.79</w:t>
      </w:r>
      <w:r>
        <w:rPr>
          <w:rFonts w:hint="default" w:ascii="Times New Roman" w:hAnsi="Times New Roman" w:eastAsia="仿宋_GB2312" w:cs="Times New Roman"/>
          <w:snapToGrid w:val="0"/>
          <w:color w:val="000000"/>
          <w:spacing w:val="1"/>
          <w:kern w:val="0"/>
          <w:sz w:val="32"/>
          <w:szCs w:val="32"/>
          <w:u w:val="single"/>
          <w:lang w:val="en-US" w:eastAsia="en-US" w:bidi="ar-SA"/>
        </w:rPr>
        <w:t xml:space="preserve">  </w:t>
      </w:r>
      <w:r>
        <w:rPr>
          <w:rFonts w:hint="default" w:ascii="Times New Roman" w:hAnsi="Times New Roman" w:eastAsia="仿宋_GB2312" w:cs="Times New Roman"/>
          <w:snapToGrid w:val="0"/>
          <w:color w:val="000000"/>
          <w:spacing w:val="1"/>
          <w:kern w:val="0"/>
          <w:sz w:val="32"/>
          <w:szCs w:val="32"/>
          <w:lang w:val="en-US" w:eastAsia="en-US" w:bidi="ar-SA"/>
        </w:rPr>
        <w:t xml:space="preserve">万元，占一般公共预算项目支出总额的 </w:t>
      </w:r>
      <w:r>
        <w:rPr>
          <w:rFonts w:hint="eastAsia" w:ascii="Times New Roman" w:hAnsi="Times New Roman" w:eastAsia="仿宋_GB2312" w:cs="Times New Roman"/>
          <w:snapToGrid w:val="0"/>
          <w:color w:val="000000"/>
          <w:spacing w:val="1"/>
          <w:kern w:val="0"/>
          <w:sz w:val="32"/>
          <w:szCs w:val="32"/>
          <w:u w:val="single"/>
          <w:lang w:val="en-US" w:eastAsia="zh-CN" w:bidi="ar-SA"/>
        </w:rPr>
        <w:t>100.0</w:t>
      </w:r>
      <w:r>
        <w:rPr>
          <w:rFonts w:hint="default" w:ascii="Times New Roman" w:hAnsi="Times New Roman" w:eastAsia="仿宋_GB2312" w:cs="Times New Roman"/>
          <w:snapToGrid w:val="0"/>
          <w:color w:val="000000"/>
          <w:spacing w:val="1"/>
          <w:kern w:val="0"/>
          <w:sz w:val="32"/>
          <w:szCs w:val="32"/>
          <w:u w:val="single"/>
          <w:lang w:val="en-US" w:eastAsia="en-US" w:bidi="ar-SA"/>
        </w:rPr>
        <w:t xml:space="preserve"> </w:t>
      </w:r>
      <w:r>
        <w:rPr>
          <w:rFonts w:hint="default" w:ascii="Times New Roman" w:hAnsi="Times New Roman" w:eastAsia="仿宋_GB2312" w:cs="Times New Roman"/>
          <w:snapToGrid w:val="0"/>
          <w:color w:val="000000"/>
          <w:spacing w:val="1"/>
          <w:kern w:val="0"/>
          <w:sz w:val="32"/>
          <w:szCs w:val="32"/>
          <w:lang w:val="en-US" w:eastAsia="en-US" w:bidi="ar-SA"/>
        </w:rPr>
        <w:t xml:space="preserve"> %。从绩效评价情况来看</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w:t>
      </w:r>
      <w:r>
        <w:rPr>
          <w:rFonts w:hint="eastAsia" w:ascii="Times New Roman" w:hAnsi="Times New Roman" w:eastAsia="仿宋_GB2312" w:cs="Times New Roman"/>
          <w:snapToGrid w:val="0"/>
          <w:color w:val="000000"/>
          <w:spacing w:val="1"/>
          <w:kern w:val="0"/>
          <w:sz w:val="32"/>
          <w:szCs w:val="32"/>
          <w:lang w:val="en-US" w:eastAsia="zh-CN" w:bidi="ar-SA"/>
        </w:rPr>
        <w:t>，</w:t>
      </w:r>
      <w:r>
        <w:rPr>
          <w:rFonts w:hint="default" w:ascii="Times New Roman" w:hAnsi="Times New Roman" w:eastAsia="仿宋_GB2312" w:cs="Times New Roman"/>
          <w:snapToGrid w:val="0"/>
          <w:color w:val="000000"/>
          <w:spacing w:val="1"/>
          <w:kern w:val="0"/>
          <w:sz w:val="32"/>
          <w:szCs w:val="32"/>
          <w:lang w:val="en-US" w:eastAsia="en-US" w:bidi="ar-SA"/>
        </w:rPr>
        <w:t>服务对象满意率较高。</w:t>
      </w:r>
    </w:p>
    <w:p w14:paraId="4D4C712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08179491">
      <w:pPr>
        <w:spacing w:before="153" w:line="304" w:lineRule="auto"/>
        <w:ind w:left="6" w:right="39" w:firstLine="652"/>
        <w:rPr>
          <w:rFonts w:hint="default" w:ascii="Times New Roman" w:hAnsi="Times New Roman" w:eastAsia="仿宋_GB2312" w:cs="Times New Roman"/>
          <w:snapToGrid w:val="0"/>
          <w:color w:val="000000"/>
          <w:spacing w:val="-7"/>
          <w:kern w:val="0"/>
          <w:sz w:val="32"/>
          <w:szCs w:val="32"/>
          <w:lang w:val="en-US" w:eastAsia="en-US" w:bidi="ar-SA"/>
        </w:rPr>
      </w:pPr>
      <w:r>
        <w:rPr>
          <w:rFonts w:hint="default" w:ascii="Times New Roman" w:hAnsi="Times New Roman" w:eastAsia="仿宋_GB2312" w:cs="Times New Roman"/>
          <w:snapToGrid w:val="0"/>
          <w:color w:val="000000"/>
          <w:spacing w:val="-7"/>
          <w:kern w:val="0"/>
          <w:sz w:val="32"/>
          <w:szCs w:val="32"/>
          <w:lang w:val="en-US" w:eastAsia="en-US" w:bidi="ar-SA"/>
        </w:rPr>
        <w:t>我部门（单位）组织对</w:t>
      </w:r>
      <w:r>
        <w:rPr>
          <w:rFonts w:hint="default" w:ascii="Times New Roman" w:hAnsi="Times New Roman" w:eastAsia="仿宋_GB2312" w:cs="Times New Roman"/>
          <w:snapToGrid w:val="0"/>
          <w:color w:val="000000"/>
          <w:spacing w:val="-7"/>
          <w:kern w:val="0"/>
          <w:sz w:val="32"/>
          <w:szCs w:val="32"/>
          <w:u w:val="single"/>
          <w:lang w:val="en-US" w:eastAsia="en-US" w:bidi="ar-SA"/>
        </w:rPr>
        <w:t xml:space="preserve"> </w:t>
      </w:r>
      <w:r>
        <w:rPr>
          <w:rFonts w:hint="eastAsia" w:ascii="Times New Roman" w:hAnsi="Times New Roman" w:eastAsia="仿宋_GB2312" w:cs="Times New Roman"/>
          <w:snapToGrid w:val="0"/>
          <w:color w:val="000000"/>
          <w:spacing w:val="-7"/>
          <w:kern w:val="0"/>
          <w:sz w:val="32"/>
          <w:szCs w:val="32"/>
          <w:u w:val="single"/>
          <w:lang w:val="en-US" w:eastAsia="zh-CN" w:bidi="ar-SA"/>
        </w:rPr>
        <w:t>1</w:t>
      </w:r>
      <w:r>
        <w:rPr>
          <w:rFonts w:hint="default" w:ascii="Times New Roman" w:hAnsi="Times New Roman" w:eastAsia="仿宋_GB2312" w:cs="Times New Roman"/>
          <w:snapToGrid w:val="0"/>
          <w:color w:val="000000"/>
          <w:spacing w:val="-7"/>
          <w:kern w:val="0"/>
          <w:sz w:val="32"/>
          <w:szCs w:val="32"/>
          <w:lang w:val="en-US" w:eastAsia="en-US" w:bidi="ar-SA"/>
        </w:rPr>
        <w:t>个部门开展整体支出绩效自评，资金</w:t>
      </w:r>
      <w:r>
        <w:rPr>
          <w:rFonts w:hint="eastAsia" w:ascii="Times New Roman" w:hAnsi="Times New Roman" w:eastAsia="仿宋_GB2312" w:cs="Times New Roman"/>
          <w:snapToGrid w:val="0"/>
          <w:color w:val="000000"/>
          <w:spacing w:val="-7"/>
          <w:kern w:val="0"/>
          <w:sz w:val="32"/>
          <w:szCs w:val="32"/>
          <w:u w:val="single"/>
          <w:lang w:val="en-US" w:eastAsia="zh-CN" w:bidi="ar-SA"/>
        </w:rPr>
        <w:t>35.79</w:t>
      </w:r>
      <w:r>
        <w:rPr>
          <w:rFonts w:hint="default" w:ascii="Times New Roman" w:hAnsi="Times New Roman" w:eastAsia="仿宋_GB2312" w:cs="Times New Roman"/>
          <w:snapToGrid w:val="0"/>
          <w:color w:val="000000"/>
          <w:spacing w:val="-7"/>
          <w:kern w:val="0"/>
          <w:sz w:val="32"/>
          <w:szCs w:val="32"/>
          <w:lang w:val="en-US" w:eastAsia="en-US" w:bidi="ar-SA"/>
        </w:rPr>
        <w:t xml:space="preserve">万元，从部门(单位)整体支出自评结果情况来看，武汉市光谷 </w:t>
      </w:r>
      <w:r>
        <w:rPr>
          <w:rFonts w:hint="eastAsia" w:ascii="Times New Roman" w:hAnsi="Times New Roman" w:eastAsia="仿宋_GB2312" w:cs="Times New Roman"/>
          <w:snapToGrid w:val="0"/>
          <w:color w:val="000000"/>
          <w:spacing w:val="-7"/>
          <w:kern w:val="0"/>
          <w:sz w:val="32"/>
          <w:szCs w:val="32"/>
          <w:lang w:val="en-US" w:eastAsia="zh-CN" w:bidi="ar-SA"/>
        </w:rPr>
        <w:t>花城</w:t>
      </w:r>
      <w:r>
        <w:rPr>
          <w:rFonts w:hint="default" w:ascii="Times New Roman" w:hAnsi="Times New Roman" w:eastAsia="仿宋_GB2312" w:cs="Times New Roman"/>
          <w:snapToGrid w:val="0"/>
          <w:color w:val="000000"/>
          <w:spacing w:val="-7"/>
          <w:kern w:val="0"/>
          <w:sz w:val="32"/>
          <w:szCs w:val="32"/>
          <w:lang w:val="en-US" w:eastAsia="en-US" w:bidi="ar-SA"/>
        </w:rPr>
        <w:t xml:space="preserve">初级中学 </w:t>
      </w:r>
      <w:r>
        <w:rPr>
          <w:rFonts w:hint="eastAsia" w:ascii="Times New Roman" w:hAnsi="Times New Roman" w:eastAsia="仿宋_GB2312" w:cs="Times New Roman"/>
          <w:snapToGrid w:val="0"/>
          <w:color w:val="000000"/>
          <w:spacing w:val="-7"/>
          <w:kern w:val="0"/>
          <w:sz w:val="32"/>
          <w:szCs w:val="32"/>
          <w:lang w:val="en-US" w:eastAsia="zh-CN" w:bidi="ar-SA"/>
        </w:rPr>
        <w:t>2024</w:t>
      </w:r>
      <w:r>
        <w:rPr>
          <w:rFonts w:hint="default" w:ascii="Times New Roman" w:hAnsi="Times New Roman" w:eastAsia="仿宋_GB2312" w:cs="Times New Roman"/>
          <w:snapToGrid w:val="0"/>
          <w:color w:val="000000"/>
          <w:spacing w:val="-7"/>
          <w:kern w:val="0"/>
          <w:sz w:val="32"/>
          <w:szCs w:val="32"/>
          <w:lang w:val="en-US" w:eastAsia="en-US" w:bidi="ar-SA"/>
        </w:rPr>
        <w:t>年部门支出管理及绩效较好，预算执行率较高， 资金使用合规。在产出方面，绩效目标完成率较高；在效益方面，合理开支</w:t>
      </w:r>
      <w:r>
        <w:rPr>
          <w:rFonts w:hint="eastAsia" w:ascii="Times New Roman" w:hAnsi="Times New Roman" w:eastAsia="仿宋_GB2312" w:cs="Times New Roman"/>
          <w:snapToGrid w:val="0"/>
          <w:color w:val="000000"/>
          <w:spacing w:val="-7"/>
          <w:kern w:val="0"/>
          <w:sz w:val="32"/>
          <w:szCs w:val="32"/>
          <w:lang w:val="en-US" w:eastAsia="zh-CN" w:bidi="ar-SA"/>
        </w:rPr>
        <w:t>，</w:t>
      </w:r>
      <w:r>
        <w:rPr>
          <w:rFonts w:hint="default" w:ascii="Times New Roman" w:hAnsi="Times New Roman" w:eastAsia="仿宋_GB2312" w:cs="Times New Roman"/>
          <w:snapToGrid w:val="0"/>
          <w:color w:val="000000"/>
          <w:spacing w:val="-7"/>
          <w:kern w:val="0"/>
          <w:sz w:val="32"/>
          <w:szCs w:val="32"/>
          <w:lang w:val="en-US" w:eastAsia="en-US" w:bidi="ar-SA"/>
        </w:rPr>
        <w:t>做到把资金用在关键、合理的地方，克服困难，勤俭办学；在管理方面，学校制定了各项财务管理制度，财务工作做到合法、合规、完整。</w:t>
      </w:r>
    </w:p>
    <w:p w14:paraId="5A29C99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05FFEC58">
      <w:pPr>
        <w:spacing w:before="153" w:line="304" w:lineRule="auto"/>
        <w:ind w:left="6" w:right="39" w:firstLine="652"/>
        <w:rPr>
          <w:rFonts w:hint="default" w:ascii="Times New Roman" w:hAnsi="Times New Roman" w:eastAsia="仿宋_GB2312" w:cs="Times New Roman"/>
          <w:snapToGrid w:val="0"/>
          <w:color w:val="000000"/>
          <w:spacing w:val="-7"/>
          <w:kern w:val="0"/>
          <w:sz w:val="32"/>
          <w:szCs w:val="32"/>
          <w:lang w:val="en-US" w:eastAsia="en-US" w:bidi="ar-SA"/>
        </w:rPr>
      </w:pPr>
      <w:r>
        <w:rPr>
          <w:rFonts w:hint="default" w:ascii="Times New Roman" w:hAnsi="Times New Roman" w:eastAsia="仿宋_GB2312" w:cs="Times New Roman"/>
          <w:snapToGrid w:val="0"/>
          <w:color w:val="000000"/>
          <w:spacing w:val="-7"/>
          <w:kern w:val="0"/>
          <w:sz w:val="32"/>
          <w:szCs w:val="32"/>
          <w:lang w:val="en-US" w:eastAsia="en-US" w:bidi="ar-SA"/>
        </w:rPr>
        <w:t xml:space="preserve">我部门 </w:t>
      </w:r>
      <w:r>
        <w:rPr>
          <w:rFonts w:hint="eastAsia" w:ascii="Times New Roman" w:hAnsi="Times New Roman" w:eastAsia="仿宋_GB2312" w:cs="Times New Roman"/>
          <w:snapToGrid w:val="0"/>
          <w:color w:val="000000"/>
          <w:spacing w:val="-7"/>
          <w:kern w:val="0"/>
          <w:sz w:val="32"/>
          <w:szCs w:val="32"/>
          <w:lang w:val="en-US" w:eastAsia="zh-CN" w:bidi="ar-SA"/>
        </w:rPr>
        <w:t>（</w:t>
      </w:r>
      <w:r>
        <w:rPr>
          <w:rFonts w:hint="default" w:ascii="Times New Roman" w:hAnsi="Times New Roman" w:eastAsia="仿宋_GB2312" w:cs="Times New Roman"/>
          <w:snapToGrid w:val="0"/>
          <w:color w:val="000000"/>
          <w:spacing w:val="-7"/>
          <w:kern w:val="0"/>
          <w:sz w:val="32"/>
          <w:szCs w:val="32"/>
          <w:lang w:val="en-US" w:eastAsia="en-US" w:bidi="ar-SA"/>
        </w:rPr>
        <w:t>单位</w:t>
      </w:r>
      <w:r>
        <w:rPr>
          <w:rFonts w:hint="eastAsia" w:ascii="Times New Roman" w:hAnsi="Times New Roman" w:eastAsia="仿宋_GB2312" w:cs="Times New Roman"/>
          <w:snapToGrid w:val="0"/>
          <w:color w:val="000000"/>
          <w:spacing w:val="-7"/>
          <w:kern w:val="0"/>
          <w:sz w:val="32"/>
          <w:szCs w:val="32"/>
          <w:lang w:val="en-US" w:eastAsia="zh-CN" w:bidi="ar-SA"/>
        </w:rPr>
        <w:t>）</w:t>
      </w:r>
      <w:r>
        <w:rPr>
          <w:rFonts w:hint="default" w:ascii="Times New Roman" w:hAnsi="Times New Roman" w:eastAsia="仿宋_GB2312" w:cs="Times New Roman"/>
          <w:snapToGrid w:val="0"/>
          <w:color w:val="000000"/>
          <w:spacing w:val="-7"/>
          <w:kern w:val="0"/>
          <w:sz w:val="32"/>
          <w:szCs w:val="32"/>
          <w:lang w:val="en-US" w:eastAsia="en-US" w:bidi="ar-SA"/>
        </w:rPr>
        <w:t>在 202</w:t>
      </w:r>
      <w:r>
        <w:rPr>
          <w:rFonts w:hint="eastAsia" w:ascii="Times New Roman" w:hAnsi="Times New Roman" w:eastAsia="仿宋_GB2312" w:cs="Times New Roman"/>
          <w:snapToGrid w:val="0"/>
          <w:color w:val="000000"/>
          <w:spacing w:val="-7"/>
          <w:kern w:val="0"/>
          <w:sz w:val="32"/>
          <w:szCs w:val="32"/>
          <w:lang w:val="en-US" w:eastAsia="zh-CN" w:bidi="ar-SA"/>
        </w:rPr>
        <w:t>4</w:t>
      </w:r>
      <w:r>
        <w:rPr>
          <w:rFonts w:hint="default" w:ascii="Times New Roman" w:hAnsi="Times New Roman" w:eastAsia="仿宋_GB2312" w:cs="Times New Roman"/>
          <w:snapToGrid w:val="0"/>
          <w:color w:val="000000"/>
          <w:spacing w:val="-7"/>
          <w:kern w:val="0"/>
          <w:sz w:val="32"/>
          <w:szCs w:val="32"/>
          <w:lang w:val="en-US" w:eastAsia="en-US" w:bidi="ar-SA"/>
        </w:rPr>
        <w:t>年度部门决算中反映所有项目绩效自 评结果</w:t>
      </w:r>
      <w:r>
        <w:rPr>
          <w:rFonts w:hint="eastAsia" w:ascii="Times New Roman" w:hAnsi="Times New Roman" w:eastAsia="仿宋_GB2312" w:cs="Times New Roman"/>
          <w:snapToGrid w:val="0"/>
          <w:color w:val="000000"/>
          <w:spacing w:val="-7"/>
          <w:kern w:val="0"/>
          <w:sz w:val="32"/>
          <w:szCs w:val="32"/>
          <w:lang w:val="en-US" w:eastAsia="zh-CN" w:bidi="ar-SA"/>
        </w:rPr>
        <w:t>（</w:t>
      </w:r>
      <w:r>
        <w:rPr>
          <w:rFonts w:hint="default" w:ascii="Times New Roman" w:hAnsi="Times New Roman" w:eastAsia="仿宋_GB2312" w:cs="Times New Roman"/>
          <w:snapToGrid w:val="0"/>
          <w:color w:val="000000"/>
          <w:spacing w:val="-7"/>
          <w:kern w:val="0"/>
          <w:sz w:val="32"/>
          <w:szCs w:val="32"/>
          <w:lang w:val="en-US" w:eastAsia="en-US" w:bidi="ar-SA"/>
        </w:rPr>
        <w:t>不包括涉密项目</w:t>
      </w:r>
      <w:r>
        <w:rPr>
          <w:rFonts w:hint="eastAsia" w:ascii="Times New Roman" w:hAnsi="Times New Roman" w:eastAsia="仿宋_GB2312" w:cs="Times New Roman"/>
          <w:snapToGrid w:val="0"/>
          <w:color w:val="000000"/>
          <w:spacing w:val="-7"/>
          <w:kern w:val="0"/>
          <w:sz w:val="32"/>
          <w:szCs w:val="32"/>
          <w:lang w:val="en-US" w:eastAsia="zh-CN" w:bidi="ar-SA"/>
        </w:rPr>
        <w:t>）</w:t>
      </w:r>
      <w:r>
        <w:rPr>
          <w:rFonts w:hint="default" w:ascii="Times New Roman" w:hAnsi="Times New Roman" w:eastAsia="仿宋_GB2312" w:cs="Times New Roman"/>
          <w:snapToGrid w:val="0"/>
          <w:color w:val="000000"/>
          <w:spacing w:val="-7"/>
          <w:kern w:val="0"/>
          <w:sz w:val="32"/>
          <w:szCs w:val="32"/>
          <w:lang w:val="en-US" w:eastAsia="en-US" w:bidi="ar-SA"/>
        </w:rPr>
        <w:t>，共涉及</w:t>
      </w:r>
      <w:r>
        <w:rPr>
          <w:rFonts w:hint="default" w:ascii="Times New Roman" w:hAnsi="Times New Roman" w:eastAsia="仿宋_GB2312" w:cs="Times New Roman"/>
          <w:snapToGrid w:val="0"/>
          <w:color w:val="000000"/>
          <w:spacing w:val="-7"/>
          <w:kern w:val="0"/>
          <w:sz w:val="32"/>
          <w:szCs w:val="32"/>
          <w:u w:val="single"/>
          <w:lang w:val="en-US" w:eastAsia="en-US" w:bidi="ar-SA"/>
        </w:rPr>
        <w:t xml:space="preserve"> </w:t>
      </w:r>
      <w:r>
        <w:rPr>
          <w:rFonts w:hint="eastAsia" w:ascii="Times New Roman" w:hAnsi="Times New Roman" w:eastAsia="仿宋_GB2312" w:cs="Times New Roman"/>
          <w:snapToGrid w:val="0"/>
          <w:color w:val="000000"/>
          <w:spacing w:val="-7"/>
          <w:kern w:val="0"/>
          <w:sz w:val="32"/>
          <w:szCs w:val="32"/>
          <w:u w:val="single"/>
          <w:lang w:val="en-US" w:eastAsia="zh-CN" w:bidi="ar-SA"/>
        </w:rPr>
        <w:t>1</w:t>
      </w:r>
      <w:r>
        <w:rPr>
          <w:rFonts w:hint="default" w:ascii="Times New Roman" w:hAnsi="Times New Roman" w:eastAsia="仿宋_GB2312" w:cs="Times New Roman"/>
          <w:snapToGrid w:val="0"/>
          <w:color w:val="000000"/>
          <w:spacing w:val="-7"/>
          <w:kern w:val="0"/>
          <w:sz w:val="32"/>
          <w:szCs w:val="32"/>
          <w:u w:val="single"/>
          <w:lang w:val="en-US" w:eastAsia="en-US" w:bidi="ar-SA"/>
        </w:rPr>
        <w:t xml:space="preserve"> </w:t>
      </w:r>
      <w:r>
        <w:rPr>
          <w:rFonts w:hint="default" w:ascii="Times New Roman" w:hAnsi="Times New Roman" w:eastAsia="仿宋_GB2312" w:cs="Times New Roman"/>
          <w:snapToGrid w:val="0"/>
          <w:color w:val="000000"/>
          <w:spacing w:val="-7"/>
          <w:kern w:val="0"/>
          <w:sz w:val="32"/>
          <w:szCs w:val="32"/>
          <w:lang w:val="en-US" w:eastAsia="en-US" w:bidi="ar-SA"/>
        </w:rPr>
        <w:t>个一级项目。</w:t>
      </w:r>
    </w:p>
    <w:p w14:paraId="41B2E244">
      <w:pPr>
        <w:spacing w:before="153" w:line="304" w:lineRule="auto"/>
        <w:ind w:left="6" w:right="39" w:firstLine="652"/>
        <w:rPr>
          <w:rFonts w:hint="default" w:ascii="Times New Roman" w:hAnsi="Times New Roman" w:eastAsia="仿宋_GB2312" w:cs="Times New Roman"/>
          <w:snapToGrid w:val="0"/>
          <w:color w:val="000000"/>
          <w:spacing w:val="-7"/>
          <w:kern w:val="0"/>
          <w:sz w:val="32"/>
          <w:szCs w:val="32"/>
          <w:lang w:val="en-US" w:eastAsia="en-US" w:bidi="ar-SA"/>
        </w:rPr>
      </w:pPr>
      <w:r>
        <w:rPr>
          <w:rFonts w:hint="default" w:ascii="Times New Roman" w:hAnsi="Times New Roman" w:eastAsia="仿宋_GB2312" w:cs="Times New Roman"/>
          <w:snapToGrid w:val="0"/>
          <w:color w:val="000000"/>
          <w:spacing w:val="-7"/>
          <w:kern w:val="0"/>
          <w:sz w:val="32"/>
          <w:szCs w:val="32"/>
          <w:lang w:val="en-US" w:eastAsia="zh-CN" w:bidi="ar-SA"/>
        </w:rPr>
        <w:t>城乡义务教育补助经费</w:t>
      </w:r>
      <w:r>
        <w:rPr>
          <w:rFonts w:hint="eastAsia" w:ascii="Times New Roman" w:hAnsi="Times New Roman" w:eastAsia="仿宋_GB2312" w:cs="Times New Roman"/>
          <w:snapToGrid w:val="0"/>
          <w:color w:val="000000"/>
          <w:spacing w:val="-7"/>
          <w:kern w:val="0"/>
          <w:sz w:val="32"/>
          <w:szCs w:val="32"/>
          <w:lang w:val="en-US" w:eastAsia="zh-CN" w:bidi="ar-SA"/>
        </w:rPr>
        <w:t>项目绩效自评综述：项目全年预算数为</w:t>
      </w:r>
      <w:r>
        <w:rPr>
          <w:rFonts w:hint="eastAsia" w:ascii="Times New Roman" w:hAnsi="Times New Roman" w:eastAsia="仿宋_GB2312" w:cs="Times New Roman"/>
          <w:snapToGrid w:val="0"/>
          <w:color w:val="000000"/>
          <w:spacing w:val="-7"/>
          <w:kern w:val="0"/>
          <w:sz w:val="32"/>
          <w:szCs w:val="32"/>
          <w:u w:val="single"/>
          <w:lang w:val="en-US" w:eastAsia="zh-CN" w:bidi="ar-SA"/>
        </w:rPr>
        <w:t>35.79</w:t>
      </w:r>
      <w:r>
        <w:rPr>
          <w:rFonts w:hint="default" w:ascii="Times New Roman" w:hAnsi="Times New Roman" w:eastAsia="仿宋_GB2312" w:cs="Times New Roman"/>
          <w:snapToGrid w:val="0"/>
          <w:color w:val="000000"/>
          <w:spacing w:val="-7"/>
          <w:kern w:val="0"/>
          <w:sz w:val="32"/>
          <w:szCs w:val="32"/>
          <w:lang w:val="en-US" w:eastAsia="zh-CN" w:bidi="ar-SA"/>
        </w:rPr>
        <w:t>万元</w:t>
      </w:r>
      <w:r>
        <w:rPr>
          <w:rFonts w:hint="eastAsia" w:ascii="Times New Roman" w:hAnsi="Times New Roman" w:eastAsia="仿宋_GB2312" w:cs="Times New Roman"/>
          <w:snapToGrid w:val="0"/>
          <w:color w:val="000000"/>
          <w:spacing w:val="-7"/>
          <w:kern w:val="0"/>
          <w:sz w:val="32"/>
          <w:szCs w:val="32"/>
          <w:lang w:val="en-US" w:eastAsia="zh-CN" w:bidi="ar-SA"/>
        </w:rPr>
        <w:t>，</w:t>
      </w:r>
      <w:r>
        <w:rPr>
          <w:rFonts w:hint="eastAsia" w:ascii="Times New Roman" w:hAnsi="Times New Roman" w:eastAsia="仿宋_GB2312" w:cs="Times New Roman"/>
          <w:snapToGrid w:val="0"/>
          <w:color w:val="000000"/>
          <w:spacing w:val="-7"/>
          <w:kern w:val="0"/>
          <w:sz w:val="32"/>
          <w:szCs w:val="32"/>
          <w:lang w:val="en-US" w:eastAsia="en-US" w:bidi="ar-SA"/>
        </w:rPr>
        <w:t>执行数为</w:t>
      </w:r>
      <w:r>
        <w:rPr>
          <w:rFonts w:hint="eastAsia" w:ascii="Times New Roman" w:hAnsi="Times New Roman" w:eastAsia="仿宋_GB2312" w:cs="Times New Roman"/>
          <w:snapToGrid w:val="0"/>
          <w:color w:val="000000"/>
          <w:spacing w:val="-7"/>
          <w:kern w:val="0"/>
          <w:sz w:val="32"/>
          <w:szCs w:val="32"/>
          <w:u w:val="single"/>
          <w:lang w:val="en-US" w:eastAsia="zh-CN" w:bidi="ar-SA"/>
        </w:rPr>
        <w:t>35.79</w:t>
      </w:r>
      <w:r>
        <w:rPr>
          <w:rFonts w:hint="eastAsia" w:ascii="Times New Roman" w:hAnsi="Times New Roman" w:eastAsia="仿宋_GB2312" w:cs="Times New Roman"/>
          <w:snapToGrid w:val="0"/>
          <w:color w:val="000000"/>
          <w:spacing w:val="-7"/>
          <w:kern w:val="0"/>
          <w:sz w:val="32"/>
          <w:szCs w:val="32"/>
          <w:lang w:val="en-US" w:eastAsia="en-US" w:bidi="ar-SA"/>
        </w:rPr>
        <w:t>万元，完成预算的</w:t>
      </w:r>
      <w:r>
        <w:rPr>
          <w:rFonts w:hint="eastAsia" w:ascii="Times New Roman" w:hAnsi="Times New Roman" w:eastAsia="仿宋_GB2312" w:cs="Times New Roman"/>
          <w:snapToGrid w:val="0"/>
          <w:color w:val="000000"/>
          <w:spacing w:val="-7"/>
          <w:kern w:val="0"/>
          <w:sz w:val="32"/>
          <w:szCs w:val="32"/>
          <w:u w:val="single"/>
          <w:lang w:val="en-US" w:eastAsia="en-US" w:bidi="ar-SA"/>
        </w:rPr>
        <w:t>100</w:t>
      </w:r>
      <w:r>
        <w:rPr>
          <w:rFonts w:hint="eastAsia" w:ascii="Times New Roman" w:hAnsi="Times New Roman" w:eastAsia="仿宋_GB2312" w:cs="Times New Roman"/>
          <w:snapToGrid w:val="0"/>
          <w:color w:val="000000"/>
          <w:spacing w:val="-7"/>
          <w:kern w:val="0"/>
          <w:sz w:val="32"/>
          <w:szCs w:val="32"/>
          <w:u w:val="single"/>
          <w:lang w:val="en-US" w:eastAsia="zh-CN" w:bidi="ar-SA"/>
        </w:rPr>
        <w:t>.0</w:t>
      </w:r>
      <w:r>
        <w:rPr>
          <w:rFonts w:hint="eastAsia" w:ascii="Times New Roman" w:hAnsi="Times New Roman" w:eastAsia="仿宋_GB2312" w:cs="Times New Roman"/>
          <w:snapToGrid w:val="0"/>
          <w:color w:val="000000"/>
          <w:spacing w:val="-7"/>
          <w:kern w:val="0"/>
          <w:sz w:val="32"/>
          <w:szCs w:val="32"/>
          <w:lang w:val="en-US" w:eastAsia="en-US" w:bidi="ar-SA"/>
        </w:rPr>
        <w:t>%。</w:t>
      </w:r>
      <w:r>
        <w:rPr>
          <w:rFonts w:hint="eastAsia" w:ascii="Times New Roman" w:hAnsi="Times New Roman" w:eastAsia="仿宋_GB2312" w:cs="Times New Roman"/>
          <w:snapToGrid w:val="0"/>
          <w:color w:val="000000"/>
          <w:spacing w:val="-7"/>
          <w:kern w:val="0"/>
          <w:sz w:val="32"/>
          <w:szCs w:val="32"/>
          <w:lang w:val="en-US" w:eastAsia="zh-CN" w:bidi="ar-SA"/>
        </w:rPr>
        <w:t>主要用于学校义务教育经费的办公费、水电费、维修（护）费等补助费用。</w:t>
      </w:r>
    </w:p>
    <w:p w14:paraId="67ECE1A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pacing w:val="-7"/>
          <w:sz w:val="32"/>
          <w:szCs w:val="32"/>
          <w:lang w:val="en-US" w:eastAsia="en-US"/>
        </w:rPr>
      </w:pPr>
      <w:r>
        <w:rPr>
          <w:rFonts w:hint="eastAsia" w:ascii="Times New Roman" w:hAnsi="Times New Roman" w:eastAsia="楷体_GB2312" w:cs="Times New Roman"/>
          <w:spacing w:val="-7"/>
          <w:sz w:val="32"/>
          <w:szCs w:val="32"/>
          <w:lang w:val="en-US" w:eastAsia="zh-CN"/>
        </w:rPr>
        <w:t>（</w:t>
      </w:r>
      <w:r>
        <w:rPr>
          <w:rFonts w:hint="default" w:ascii="Times New Roman" w:hAnsi="Times New Roman" w:eastAsia="楷体_GB2312" w:cs="Times New Roman"/>
          <w:spacing w:val="-7"/>
          <w:sz w:val="32"/>
          <w:szCs w:val="32"/>
          <w:lang w:val="en-US" w:eastAsia="en-US"/>
        </w:rPr>
        <w:t>四</w:t>
      </w:r>
      <w:r>
        <w:rPr>
          <w:rFonts w:hint="eastAsia" w:ascii="Times New Roman" w:hAnsi="Times New Roman" w:eastAsia="楷体_GB2312" w:cs="Times New Roman"/>
          <w:spacing w:val="-7"/>
          <w:sz w:val="32"/>
          <w:szCs w:val="32"/>
          <w:lang w:val="en-US" w:eastAsia="zh-CN"/>
        </w:rPr>
        <w:t>）</w:t>
      </w:r>
      <w:r>
        <w:rPr>
          <w:rFonts w:hint="default" w:ascii="Times New Roman" w:hAnsi="Times New Roman" w:eastAsia="楷体_GB2312" w:cs="Times New Roman"/>
          <w:spacing w:val="-7"/>
          <w:sz w:val="32"/>
          <w:szCs w:val="32"/>
          <w:lang w:val="en-US" w:eastAsia="en-US"/>
        </w:rPr>
        <w:t>绩效自评结果应用情况</w:t>
      </w:r>
    </w:p>
    <w:p w14:paraId="34233EAA">
      <w:pPr>
        <w:adjustRightInd w:val="0"/>
        <w:snapToGrid w:val="0"/>
        <w:spacing w:line="560" w:lineRule="atLeast"/>
        <w:ind w:firstLine="480" w:firstLineChars="150"/>
        <w:rPr>
          <w:rFonts w:hint="eastAsia" w:eastAsia="仿宋_GB2312"/>
          <w:bCs/>
          <w:sz w:val="32"/>
          <w:szCs w:val="32"/>
          <w:u w:val="none"/>
        </w:rPr>
      </w:pPr>
      <w:r>
        <w:rPr>
          <w:rFonts w:hint="eastAsia" w:eastAsia="仿宋_GB2312"/>
          <w:bCs/>
          <w:sz w:val="32"/>
          <w:szCs w:val="32"/>
          <w:u w:val="none"/>
        </w:rPr>
        <w:t>（一）统一预算管理、预算编制规范化。坚持勤俭办学的方针，按照量入为出，兼顾保证重点，收支平衡的原则，合理编制年度预算，不得赤字预算，不得随意变更和调整预算。基本支出预算要按国家统一的“</w:t>
      </w:r>
      <w:r>
        <w:rPr>
          <w:rFonts w:hint="eastAsia" w:eastAsia="仿宋_GB2312"/>
          <w:bCs/>
          <w:sz w:val="32"/>
          <w:szCs w:val="32"/>
          <w:u w:val="none"/>
          <w:lang w:val="en-US" w:eastAsia="zh-CN"/>
        </w:rPr>
        <w:t>末</w:t>
      </w:r>
      <w:r>
        <w:rPr>
          <w:rFonts w:hint="eastAsia" w:eastAsia="仿宋_GB2312"/>
          <w:bCs/>
          <w:sz w:val="32"/>
          <w:szCs w:val="32"/>
          <w:u w:val="none"/>
        </w:rPr>
        <w:t>”级科目进行细化编制，按轻重缓急原则合理安排，切实提高预算编制的科学性、准确性和规范性。</w:t>
      </w:r>
    </w:p>
    <w:p w14:paraId="18808010">
      <w:pPr>
        <w:adjustRightInd w:val="0"/>
        <w:snapToGrid w:val="0"/>
        <w:spacing w:line="560" w:lineRule="atLeast"/>
        <w:ind w:firstLine="480" w:firstLineChars="150"/>
        <w:rPr>
          <w:rFonts w:hint="eastAsia" w:eastAsia="仿宋_GB2312"/>
          <w:bCs/>
          <w:sz w:val="32"/>
          <w:szCs w:val="32"/>
          <w:u w:val="none"/>
        </w:rPr>
      </w:pPr>
      <w:r>
        <w:rPr>
          <w:rFonts w:hint="eastAsia" w:eastAsia="仿宋_GB2312"/>
          <w:bCs/>
          <w:sz w:val="32"/>
          <w:szCs w:val="32"/>
          <w:u w:val="none"/>
        </w:rPr>
        <w:t>（二）切实加强财务管理。严格按照预算批复的支出项目和规定标准执行，打好支出审核关，各项支出据实列支，严禁虚列虚支、虚报冒领和挤占挪用；加强资产管理，建全资产台账，做到账账相符、账物相符；民主理财，实行财务公开，确保资金使用规范和效益。</w:t>
      </w:r>
    </w:p>
    <w:p w14:paraId="4C884D12">
      <w:pPr>
        <w:adjustRightInd w:val="0"/>
        <w:snapToGrid w:val="0"/>
        <w:spacing w:line="560" w:lineRule="atLeast"/>
        <w:ind w:firstLine="480" w:firstLineChars="150"/>
        <w:rPr>
          <w:rFonts w:hint="eastAsia" w:ascii="方正小标宋_GBK" w:hAnsi="方正小标宋_GBK" w:eastAsia="方正小标宋_GBK" w:cs="方正小标宋_GBK"/>
          <w:spacing w:val="-2"/>
          <w:sz w:val="44"/>
          <w:szCs w:val="44"/>
        </w:rPr>
      </w:pPr>
      <w:r>
        <w:rPr>
          <w:rFonts w:hint="eastAsia" w:eastAsia="仿宋_GB2312"/>
          <w:bCs/>
          <w:sz w:val="32"/>
          <w:szCs w:val="32"/>
          <w:u w:val="none"/>
        </w:rPr>
        <w:t>（三）实施全面绩效评价体系，提升学校财务管理绩效。全面实施以绩效导向的全面预算评价体系，制定科学、完善、切合实际的考核项目和标准，强化对预算管理全过程的资金使用实施考核、评价，通过绩效评价反映学校各部门、各项目预算执行情况、及时掌握资金使用情况、使各项经济活动实现信息共享、资源共享，提高资金使用率，为学校领导的决策提供参考，促进学校健康平衡发展。</w:t>
      </w:r>
    </w:p>
    <w:p w14:paraId="7B3554F8">
      <w:pPr>
        <w:ind w:firstLine="420" w:firstLineChars="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5115059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050F8421">
      <w:pPr>
        <w:spacing w:line="249" w:lineRule="auto"/>
        <w:rPr>
          <w:rFonts w:hint="default" w:ascii="Times New Roman" w:hAnsi="Times New Roman" w:cs="Times New Roman"/>
          <w:sz w:val="21"/>
        </w:rPr>
      </w:pPr>
    </w:p>
    <w:p w14:paraId="39D78C6A">
      <w:pPr>
        <w:numPr>
          <w:ilvl w:val="0"/>
          <w:numId w:val="3"/>
        </w:numPr>
        <w:adjustRightInd w:val="0"/>
        <w:snapToGrid w:val="0"/>
        <w:spacing w:line="560" w:lineRule="atLeast"/>
        <w:ind w:firstLine="474" w:firstLineChars="150"/>
        <w:rPr>
          <w:rFonts w:hint="eastAsia" w:ascii="Times New Roman" w:hAnsi="Times New Roman" w:eastAsia="黑体" w:cs="Times New Roman"/>
          <w:snapToGrid w:val="0"/>
          <w:color w:val="000000"/>
          <w:spacing w:val="-2"/>
          <w:kern w:val="0"/>
          <w:sz w:val="32"/>
          <w:szCs w:val="32"/>
          <w:lang w:val="en-US" w:eastAsia="zh-CN" w:bidi="ar-SA"/>
        </w:rPr>
      </w:pPr>
      <w:r>
        <w:rPr>
          <w:rFonts w:hint="default" w:ascii="Times New Roman" w:hAnsi="Times New Roman" w:eastAsia="黑体" w:cs="Times New Roman"/>
          <w:snapToGrid w:val="0"/>
          <w:color w:val="000000"/>
          <w:spacing w:val="-2"/>
          <w:kern w:val="0"/>
          <w:sz w:val="32"/>
          <w:szCs w:val="32"/>
          <w:lang w:val="en-US" w:eastAsia="en-US" w:bidi="ar-SA"/>
        </w:rPr>
        <w:t xml:space="preserve">重点工作事项 </w:t>
      </w:r>
    </w:p>
    <w:p w14:paraId="40B94FD9">
      <w:pPr>
        <w:numPr>
          <w:ilvl w:val="0"/>
          <w:numId w:val="0"/>
        </w:numPr>
        <w:adjustRightInd w:val="0"/>
        <w:snapToGrid w:val="0"/>
        <w:spacing w:line="560" w:lineRule="atLeast"/>
        <w:ind w:firstLine="640" w:firstLineChars="200"/>
        <w:rPr>
          <w:rFonts w:hint="eastAsia" w:eastAsia="仿宋_GB2312"/>
          <w:bCs/>
          <w:sz w:val="32"/>
          <w:szCs w:val="32"/>
          <w:u w:val="none"/>
          <w:lang w:eastAsia="zh-CN"/>
        </w:rPr>
      </w:pPr>
      <w:r>
        <w:rPr>
          <w:rFonts w:hint="eastAsia" w:eastAsia="仿宋_GB2312"/>
          <w:bCs/>
          <w:sz w:val="32"/>
          <w:szCs w:val="32"/>
          <w:u w:val="none"/>
          <w:lang w:val="en-US" w:eastAsia="zh-CN"/>
        </w:rPr>
        <w:t>2024年</w:t>
      </w:r>
      <w:r>
        <w:rPr>
          <w:rFonts w:hint="eastAsia" w:eastAsia="仿宋_GB2312"/>
          <w:bCs/>
          <w:sz w:val="32"/>
          <w:szCs w:val="32"/>
          <w:u w:val="none"/>
        </w:rPr>
        <w:t>，</w:t>
      </w:r>
      <w:r>
        <w:rPr>
          <w:rFonts w:hint="eastAsia" w:eastAsia="仿宋_GB2312"/>
          <w:bCs/>
          <w:sz w:val="32"/>
          <w:szCs w:val="32"/>
          <w:u w:val="none"/>
          <w:lang w:val="en-US" w:eastAsia="zh-CN"/>
        </w:rPr>
        <w:t>武汉市光谷花城初级中学</w:t>
      </w:r>
      <w:r>
        <w:rPr>
          <w:rFonts w:hint="eastAsia" w:eastAsia="仿宋_GB2312"/>
          <w:bCs/>
          <w:sz w:val="32"/>
          <w:szCs w:val="32"/>
          <w:u w:val="none"/>
        </w:rPr>
        <w:t>稳步推进“华光文化”教育品牌建设；以“党建+”和师德建设为核心，以立德树人为首位，以“一束光德育”抓手，以“阳光管理”规范为途径，以“启光课程”改革为中心，以“元思课堂”改革为主线，狠抓“向光”教学常规，强化“闪光”常态校本教研，聚焦“减负提质增效”“家校社共育”，为学生的全面发展和健康成长提供有力支撑。</w:t>
      </w:r>
    </w:p>
    <w:p w14:paraId="2E870038">
      <w:pPr>
        <w:pStyle w:val="2"/>
        <w:spacing w:before="218" w:line="283" w:lineRule="auto"/>
        <w:ind w:right="4738" w:firstLine="316" w:firstLineChars="100"/>
        <w:rPr>
          <w:rFonts w:hint="eastAsia" w:ascii="Times New Roman" w:hAnsi="Times New Roman" w:eastAsia="仿宋_GB2312" w:cs="Times New Roman"/>
          <w:lang w:eastAsia="zh-CN"/>
        </w:rPr>
      </w:pPr>
      <w:r>
        <w:rPr>
          <w:rFonts w:hint="default" w:ascii="Times New Roman" w:hAnsi="Times New Roman" w:eastAsia="黑体" w:cs="Times New Roman"/>
          <w:spacing w:val="-2"/>
        </w:rPr>
        <w:t>二、重点工作主要内容</w:t>
      </w:r>
    </w:p>
    <w:tbl>
      <w:tblPr>
        <w:tblStyle w:val="10"/>
        <w:tblW w:w="88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911"/>
      </w:tblGrid>
      <w:tr w14:paraId="6D40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31936466">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62F97550">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64F055FF">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911" w:type="dxa"/>
            <w:vAlign w:val="center"/>
          </w:tcPr>
          <w:p w14:paraId="73865491">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085E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328" w:type="dxa"/>
            <w:vAlign w:val="top"/>
          </w:tcPr>
          <w:p w14:paraId="40139DA0">
            <w:pPr>
              <w:numPr>
                <w:ilvl w:val="0"/>
                <w:numId w:val="0"/>
              </w:numPr>
              <w:adjustRightInd w:val="0"/>
              <w:snapToGrid w:val="0"/>
              <w:spacing w:line="560" w:lineRule="atLeast"/>
              <w:ind w:firstLine="560" w:firstLineChars="200"/>
              <w:rPr>
                <w:rFonts w:hint="default" w:eastAsia="仿宋_GB2312"/>
                <w:bCs/>
                <w:sz w:val="28"/>
                <w:szCs w:val="28"/>
                <w:u w:val="none"/>
              </w:rPr>
            </w:pPr>
          </w:p>
          <w:p w14:paraId="761F4585">
            <w:pPr>
              <w:numPr>
                <w:ilvl w:val="0"/>
                <w:numId w:val="0"/>
              </w:numPr>
              <w:adjustRightInd w:val="0"/>
              <w:snapToGrid w:val="0"/>
              <w:spacing w:line="560" w:lineRule="atLeast"/>
              <w:ind w:firstLine="560" w:firstLineChars="200"/>
              <w:rPr>
                <w:rFonts w:hint="default" w:eastAsia="仿宋_GB2312"/>
                <w:bCs/>
                <w:sz w:val="28"/>
                <w:szCs w:val="28"/>
                <w:u w:val="none"/>
              </w:rPr>
            </w:pPr>
          </w:p>
          <w:p w14:paraId="43E7E56D">
            <w:pPr>
              <w:numPr>
                <w:ilvl w:val="0"/>
                <w:numId w:val="0"/>
              </w:numPr>
              <w:adjustRightInd w:val="0"/>
              <w:snapToGrid w:val="0"/>
              <w:spacing w:line="560" w:lineRule="atLeast"/>
              <w:ind w:firstLine="560" w:firstLineChars="200"/>
              <w:rPr>
                <w:rFonts w:hint="default" w:eastAsia="仿宋_GB2312"/>
                <w:bCs/>
                <w:sz w:val="28"/>
                <w:szCs w:val="28"/>
                <w:u w:val="none"/>
              </w:rPr>
            </w:pPr>
          </w:p>
          <w:p w14:paraId="6B8F3917">
            <w:pPr>
              <w:numPr>
                <w:ilvl w:val="0"/>
                <w:numId w:val="0"/>
              </w:numPr>
              <w:adjustRightInd w:val="0"/>
              <w:snapToGrid w:val="0"/>
              <w:spacing w:line="560" w:lineRule="atLeast"/>
              <w:ind w:firstLine="560" w:firstLineChars="200"/>
              <w:rPr>
                <w:rFonts w:hint="default" w:eastAsia="仿宋_GB2312"/>
                <w:bCs/>
                <w:sz w:val="28"/>
                <w:szCs w:val="28"/>
                <w:u w:val="none"/>
              </w:rPr>
            </w:pPr>
          </w:p>
          <w:p w14:paraId="625ED0C3">
            <w:pPr>
              <w:numPr>
                <w:ilvl w:val="0"/>
                <w:numId w:val="0"/>
              </w:numPr>
              <w:adjustRightInd w:val="0"/>
              <w:snapToGrid w:val="0"/>
              <w:spacing w:line="560" w:lineRule="atLeast"/>
              <w:ind w:firstLine="560" w:firstLineChars="200"/>
              <w:rPr>
                <w:rFonts w:hint="default" w:eastAsia="仿宋_GB2312"/>
                <w:bCs/>
                <w:sz w:val="28"/>
                <w:szCs w:val="28"/>
                <w:u w:val="none"/>
              </w:rPr>
            </w:pPr>
            <w:r>
              <w:rPr>
                <w:rFonts w:hint="default" w:eastAsia="仿宋_GB2312"/>
                <w:bCs/>
                <w:sz w:val="28"/>
                <w:szCs w:val="28"/>
                <w:u w:val="none"/>
              </w:rPr>
              <w:t>1</w:t>
            </w:r>
          </w:p>
        </w:tc>
        <w:tc>
          <w:tcPr>
            <w:tcW w:w="1838" w:type="dxa"/>
            <w:vAlign w:val="top"/>
          </w:tcPr>
          <w:p w14:paraId="294FE2BD">
            <w:pPr>
              <w:numPr>
                <w:ilvl w:val="0"/>
                <w:numId w:val="0"/>
              </w:numPr>
              <w:adjustRightInd w:val="0"/>
              <w:snapToGrid w:val="0"/>
              <w:spacing w:line="560" w:lineRule="atLeast"/>
              <w:ind w:firstLine="560" w:firstLineChars="200"/>
              <w:rPr>
                <w:rFonts w:hint="eastAsia" w:eastAsia="仿宋_GB2312"/>
                <w:bCs/>
                <w:sz w:val="28"/>
                <w:szCs w:val="28"/>
                <w:u w:val="none"/>
                <w:lang w:val="en-US" w:eastAsia="zh-CN"/>
              </w:rPr>
            </w:pPr>
          </w:p>
          <w:p w14:paraId="6EF1B0FA">
            <w:pPr>
              <w:numPr>
                <w:ilvl w:val="0"/>
                <w:numId w:val="0"/>
              </w:numPr>
              <w:adjustRightInd w:val="0"/>
              <w:snapToGrid w:val="0"/>
              <w:spacing w:line="560" w:lineRule="atLeast"/>
              <w:ind w:firstLine="560" w:firstLineChars="200"/>
              <w:rPr>
                <w:rFonts w:hint="eastAsia" w:eastAsia="仿宋_GB2312"/>
                <w:bCs/>
                <w:sz w:val="28"/>
                <w:szCs w:val="28"/>
                <w:u w:val="none"/>
                <w:lang w:val="en-US" w:eastAsia="zh-CN"/>
              </w:rPr>
            </w:pPr>
          </w:p>
          <w:p w14:paraId="1935177F">
            <w:pPr>
              <w:numPr>
                <w:ilvl w:val="0"/>
                <w:numId w:val="0"/>
              </w:numPr>
              <w:adjustRightInd w:val="0"/>
              <w:snapToGrid w:val="0"/>
              <w:spacing w:line="560" w:lineRule="atLeast"/>
              <w:ind w:firstLine="560" w:firstLineChars="200"/>
              <w:rPr>
                <w:rFonts w:hint="eastAsia" w:eastAsia="仿宋_GB2312"/>
                <w:bCs/>
                <w:sz w:val="28"/>
                <w:szCs w:val="28"/>
                <w:u w:val="none"/>
                <w:lang w:val="en-US" w:eastAsia="zh-CN"/>
              </w:rPr>
            </w:pPr>
          </w:p>
          <w:p w14:paraId="6732DC59">
            <w:pPr>
              <w:numPr>
                <w:ilvl w:val="0"/>
                <w:numId w:val="0"/>
              </w:numPr>
              <w:adjustRightInd w:val="0"/>
              <w:snapToGrid w:val="0"/>
              <w:spacing w:line="560" w:lineRule="atLeast"/>
              <w:rPr>
                <w:rFonts w:hint="eastAsia" w:eastAsia="仿宋_GB2312"/>
                <w:bCs/>
                <w:sz w:val="28"/>
                <w:szCs w:val="28"/>
                <w:u w:val="none"/>
                <w:lang w:val="en-US" w:eastAsia="zh-CN"/>
              </w:rPr>
            </w:pPr>
          </w:p>
          <w:p w14:paraId="07FB3EC5">
            <w:pPr>
              <w:numPr>
                <w:ilvl w:val="0"/>
                <w:numId w:val="0"/>
              </w:numPr>
              <w:adjustRightInd w:val="0"/>
              <w:snapToGrid w:val="0"/>
              <w:spacing w:line="560" w:lineRule="atLeast"/>
              <w:rPr>
                <w:rFonts w:hint="default" w:eastAsia="仿宋_GB2312"/>
                <w:bCs/>
                <w:sz w:val="28"/>
                <w:szCs w:val="28"/>
                <w:u w:val="none"/>
                <w:lang w:val="en-US" w:eastAsia="zh-CN"/>
              </w:rPr>
            </w:pPr>
            <w:r>
              <w:rPr>
                <w:rFonts w:hint="eastAsia" w:eastAsia="仿宋_GB2312"/>
                <w:bCs/>
                <w:sz w:val="28"/>
                <w:szCs w:val="28"/>
                <w:u w:val="none"/>
                <w:lang w:val="en-US" w:eastAsia="zh-CN"/>
              </w:rPr>
              <w:t>加强</w:t>
            </w:r>
            <w:r>
              <w:rPr>
                <w:rFonts w:hint="default" w:eastAsia="仿宋_GB2312"/>
                <w:bCs/>
                <w:sz w:val="28"/>
                <w:szCs w:val="28"/>
                <w:u w:val="none"/>
                <w:lang w:val="en-US" w:eastAsia="zh-CN"/>
              </w:rPr>
              <w:t>“</w:t>
            </w:r>
            <w:r>
              <w:rPr>
                <w:rFonts w:hint="eastAsia" w:eastAsia="仿宋_GB2312"/>
                <w:bCs/>
                <w:sz w:val="28"/>
                <w:szCs w:val="28"/>
                <w:u w:val="none"/>
                <w:lang w:val="en-US" w:eastAsia="zh-CN"/>
              </w:rPr>
              <w:t>党建+”引领</w:t>
            </w:r>
          </w:p>
        </w:tc>
        <w:tc>
          <w:tcPr>
            <w:tcW w:w="2804" w:type="dxa"/>
            <w:vAlign w:val="top"/>
          </w:tcPr>
          <w:p w14:paraId="09DFEA77">
            <w:pPr>
              <w:numPr>
                <w:ilvl w:val="0"/>
                <w:numId w:val="0"/>
              </w:numPr>
              <w:adjustRightInd w:val="0"/>
              <w:snapToGrid w:val="0"/>
              <w:spacing w:line="560" w:lineRule="atLeast"/>
              <w:ind w:firstLine="560" w:firstLineChars="200"/>
              <w:rPr>
                <w:rFonts w:hint="eastAsia" w:eastAsia="仿宋_GB2312"/>
                <w:bCs/>
                <w:sz w:val="28"/>
                <w:szCs w:val="28"/>
                <w:u w:val="none"/>
                <w:lang w:val="en-US" w:eastAsia="zh-CN"/>
              </w:rPr>
            </w:pPr>
          </w:p>
          <w:p w14:paraId="41330E32">
            <w:pPr>
              <w:numPr>
                <w:ilvl w:val="0"/>
                <w:numId w:val="0"/>
              </w:numPr>
              <w:adjustRightInd w:val="0"/>
              <w:snapToGrid w:val="0"/>
              <w:spacing w:line="560" w:lineRule="atLeast"/>
              <w:ind w:firstLine="560" w:firstLineChars="200"/>
              <w:rPr>
                <w:rFonts w:hint="eastAsia" w:eastAsia="仿宋_GB2312"/>
                <w:bCs/>
                <w:sz w:val="28"/>
                <w:szCs w:val="28"/>
                <w:u w:val="none"/>
                <w:lang w:val="en-US" w:eastAsia="zh-CN"/>
              </w:rPr>
            </w:pPr>
          </w:p>
          <w:p w14:paraId="2F7F207E">
            <w:pPr>
              <w:numPr>
                <w:ilvl w:val="0"/>
                <w:numId w:val="0"/>
              </w:numPr>
              <w:adjustRightInd w:val="0"/>
              <w:snapToGrid w:val="0"/>
              <w:spacing w:line="560" w:lineRule="atLeast"/>
              <w:ind w:firstLine="560" w:firstLineChars="200"/>
              <w:rPr>
                <w:rFonts w:hint="eastAsia" w:eastAsia="仿宋_GB2312"/>
                <w:bCs/>
                <w:sz w:val="28"/>
                <w:szCs w:val="28"/>
                <w:u w:val="none"/>
                <w:lang w:val="en-US" w:eastAsia="zh-CN"/>
              </w:rPr>
            </w:pPr>
          </w:p>
          <w:p w14:paraId="14D1F6FA">
            <w:pPr>
              <w:numPr>
                <w:ilvl w:val="0"/>
                <w:numId w:val="0"/>
              </w:numPr>
              <w:adjustRightInd w:val="0"/>
              <w:snapToGrid w:val="0"/>
              <w:spacing w:line="560" w:lineRule="atLeast"/>
              <w:rPr>
                <w:rFonts w:hint="eastAsia" w:eastAsia="仿宋_GB2312"/>
                <w:bCs/>
                <w:sz w:val="28"/>
                <w:szCs w:val="28"/>
                <w:u w:val="none"/>
                <w:lang w:val="en-US" w:eastAsia="zh-CN"/>
              </w:rPr>
            </w:pPr>
          </w:p>
          <w:p w14:paraId="49AE2B9B">
            <w:pPr>
              <w:numPr>
                <w:ilvl w:val="0"/>
                <w:numId w:val="0"/>
              </w:numPr>
              <w:adjustRightInd w:val="0"/>
              <w:snapToGrid w:val="0"/>
              <w:spacing w:line="560" w:lineRule="atLeast"/>
              <w:rPr>
                <w:rFonts w:hint="default" w:eastAsia="仿宋_GB2312"/>
                <w:bCs/>
                <w:sz w:val="28"/>
                <w:szCs w:val="28"/>
                <w:u w:val="none"/>
                <w:lang w:val="en-US" w:eastAsia="zh-CN"/>
              </w:rPr>
            </w:pPr>
            <w:r>
              <w:rPr>
                <w:rFonts w:hint="eastAsia" w:eastAsia="仿宋_GB2312"/>
                <w:bCs/>
                <w:sz w:val="28"/>
                <w:szCs w:val="28"/>
                <w:u w:val="none"/>
                <w:lang w:val="en-US" w:eastAsia="zh-CN"/>
              </w:rPr>
              <w:t>以学校发展为核心，凝聚力量，提升管理效能</w:t>
            </w:r>
          </w:p>
        </w:tc>
        <w:tc>
          <w:tcPr>
            <w:tcW w:w="2911" w:type="dxa"/>
            <w:vAlign w:val="top"/>
          </w:tcPr>
          <w:p w14:paraId="484B06B3">
            <w:pPr>
              <w:numPr>
                <w:ilvl w:val="0"/>
                <w:numId w:val="0"/>
              </w:numPr>
              <w:adjustRightInd w:val="0"/>
              <w:snapToGrid w:val="0"/>
              <w:spacing w:line="560" w:lineRule="atLeast"/>
              <w:rPr>
                <w:rFonts w:hint="default" w:eastAsia="仿宋_GB2312"/>
                <w:bCs/>
                <w:sz w:val="28"/>
                <w:szCs w:val="28"/>
                <w:u w:val="none"/>
              </w:rPr>
            </w:pPr>
            <w:r>
              <w:rPr>
                <w:rFonts w:hint="eastAsia" w:eastAsia="仿宋_GB2312"/>
                <w:bCs/>
                <w:sz w:val="28"/>
                <w:szCs w:val="28"/>
                <w:u w:val="none"/>
                <w:lang w:val="en-US" w:eastAsia="en-US"/>
              </w:rPr>
              <w:t>创新党建载体品牌</w:t>
            </w:r>
            <w:r>
              <w:rPr>
                <w:rFonts w:hint="eastAsia" w:eastAsia="仿宋_GB2312"/>
                <w:bCs/>
                <w:sz w:val="28"/>
                <w:szCs w:val="28"/>
                <w:u w:val="none"/>
                <w:lang w:val="en-US" w:eastAsia="zh-CN"/>
              </w:rPr>
              <w:t>，打造“行走的红色课堂”党建品牌；以“党建+融合教研”方式，深化党建引领；实施“双培双带”工程，强化对党员教师的业务能力提升；</w:t>
            </w:r>
            <w:r>
              <w:rPr>
                <w:rFonts w:hint="eastAsia" w:eastAsia="仿宋_GB2312"/>
                <w:bCs/>
                <w:sz w:val="28"/>
                <w:szCs w:val="28"/>
                <w:u w:val="none"/>
                <w:lang w:val="en-US" w:eastAsia="en-US"/>
              </w:rPr>
              <w:t>完善考核评价机制</w:t>
            </w:r>
            <w:r>
              <w:rPr>
                <w:rFonts w:hint="eastAsia" w:eastAsia="仿宋_GB2312"/>
                <w:bCs/>
                <w:sz w:val="28"/>
                <w:szCs w:val="28"/>
                <w:u w:val="none"/>
                <w:lang w:val="en-US" w:eastAsia="zh-CN"/>
              </w:rPr>
              <w:t>，</w:t>
            </w:r>
            <w:r>
              <w:rPr>
                <w:rFonts w:hint="eastAsia" w:eastAsia="仿宋_GB2312"/>
                <w:bCs/>
                <w:sz w:val="28"/>
                <w:szCs w:val="28"/>
                <w:u w:val="none"/>
                <w:lang w:val="en-US" w:eastAsia="en-US"/>
              </w:rPr>
              <w:t>完善教职工奖励制度和办法，进一步做好教职工的转正定级、晋级、职称评定、职务聘任、考核、考勤和奖惩等工作。</w:t>
            </w:r>
          </w:p>
        </w:tc>
      </w:tr>
      <w:tr w14:paraId="65991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198D245D">
            <w:pPr>
              <w:numPr>
                <w:ilvl w:val="0"/>
                <w:numId w:val="0"/>
              </w:numPr>
              <w:adjustRightInd w:val="0"/>
              <w:snapToGrid w:val="0"/>
              <w:spacing w:line="560" w:lineRule="atLeast"/>
              <w:ind w:firstLine="560" w:firstLineChars="200"/>
              <w:rPr>
                <w:rFonts w:hint="default" w:eastAsia="仿宋_GB2312"/>
                <w:bCs/>
                <w:sz w:val="28"/>
                <w:szCs w:val="28"/>
                <w:u w:val="none"/>
              </w:rPr>
            </w:pPr>
          </w:p>
          <w:p w14:paraId="6ED4565A">
            <w:pPr>
              <w:numPr>
                <w:ilvl w:val="0"/>
                <w:numId w:val="0"/>
              </w:numPr>
              <w:adjustRightInd w:val="0"/>
              <w:snapToGrid w:val="0"/>
              <w:spacing w:line="560" w:lineRule="atLeast"/>
              <w:ind w:firstLine="560" w:firstLineChars="200"/>
              <w:rPr>
                <w:rFonts w:hint="default" w:eastAsia="仿宋_GB2312"/>
                <w:bCs/>
                <w:sz w:val="28"/>
                <w:szCs w:val="28"/>
                <w:u w:val="none"/>
              </w:rPr>
            </w:pPr>
          </w:p>
          <w:p w14:paraId="3959DF61">
            <w:pPr>
              <w:numPr>
                <w:ilvl w:val="0"/>
                <w:numId w:val="0"/>
              </w:numPr>
              <w:adjustRightInd w:val="0"/>
              <w:snapToGrid w:val="0"/>
              <w:spacing w:line="560" w:lineRule="atLeast"/>
              <w:ind w:firstLine="560" w:firstLineChars="200"/>
              <w:rPr>
                <w:rFonts w:hint="default" w:eastAsia="仿宋_GB2312"/>
                <w:bCs/>
                <w:sz w:val="28"/>
                <w:szCs w:val="28"/>
                <w:u w:val="none"/>
              </w:rPr>
            </w:pPr>
          </w:p>
          <w:p w14:paraId="63E14243">
            <w:pPr>
              <w:numPr>
                <w:ilvl w:val="0"/>
                <w:numId w:val="0"/>
              </w:numPr>
              <w:adjustRightInd w:val="0"/>
              <w:snapToGrid w:val="0"/>
              <w:spacing w:line="560" w:lineRule="atLeast"/>
              <w:ind w:firstLine="560" w:firstLineChars="200"/>
              <w:rPr>
                <w:rFonts w:hint="default" w:eastAsia="仿宋_GB2312"/>
                <w:bCs/>
                <w:sz w:val="28"/>
                <w:szCs w:val="28"/>
                <w:u w:val="none"/>
              </w:rPr>
            </w:pPr>
          </w:p>
          <w:p w14:paraId="5731EA65">
            <w:pPr>
              <w:numPr>
                <w:ilvl w:val="0"/>
                <w:numId w:val="0"/>
              </w:numPr>
              <w:adjustRightInd w:val="0"/>
              <w:snapToGrid w:val="0"/>
              <w:spacing w:line="560" w:lineRule="atLeast"/>
              <w:ind w:firstLine="560" w:firstLineChars="200"/>
              <w:rPr>
                <w:rFonts w:hint="default" w:eastAsia="仿宋_GB2312"/>
                <w:bCs/>
                <w:sz w:val="28"/>
                <w:szCs w:val="28"/>
                <w:u w:val="none"/>
              </w:rPr>
            </w:pPr>
          </w:p>
          <w:p w14:paraId="4C5C6E00">
            <w:pPr>
              <w:numPr>
                <w:ilvl w:val="0"/>
                <w:numId w:val="0"/>
              </w:numPr>
              <w:adjustRightInd w:val="0"/>
              <w:snapToGrid w:val="0"/>
              <w:spacing w:line="560" w:lineRule="atLeast"/>
              <w:ind w:firstLine="560" w:firstLineChars="200"/>
              <w:rPr>
                <w:rFonts w:hint="default" w:eastAsia="仿宋_GB2312"/>
                <w:bCs/>
                <w:sz w:val="28"/>
                <w:szCs w:val="28"/>
                <w:u w:val="none"/>
              </w:rPr>
            </w:pPr>
          </w:p>
          <w:p w14:paraId="12F526F3">
            <w:pPr>
              <w:numPr>
                <w:ilvl w:val="0"/>
                <w:numId w:val="0"/>
              </w:numPr>
              <w:adjustRightInd w:val="0"/>
              <w:snapToGrid w:val="0"/>
              <w:spacing w:line="560" w:lineRule="atLeast"/>
              <w:ind w:firstLine="560" w:firstLineChars="200"/>
              <w:rPr>
                <w:rFonts w:hint="default" w:eastAsia="仿宋_GB2312"/>
                <w:bCs/>
                <w:sz w:val="28"/>
                <w:szCs w:val="28"/>
                <w:u w:val="none"/>
              </w:rPr>
            </w:pPr>
          </w:p>
          <w:p w14:paraId="238868D4">
            <w:pPr>
              <w:numPr>
                <w:ilvl w:val="0"/>
                <w:numId w:val="0"/>
              </w:numPr>
              <w:adjustRightInd w:val="0"/>
              <w:snapToGrid w:val="0"/>
              <w:spacing w:line="560" w:lineRule="atLeast"/>
              <w:ind w:firstLine="560" w:firstLineChars="200"/>
              <w:rPr>
                <w:rFonts w:hint="default" w:eastAsia="仿宋_GB2312"/>
                <w:bCs/>
                <w:sz w:val="28"/>
                <w:szCs w:val="28"/>
                <w:u w:val="none"/>
              </w:rPr>
            </w:pPr>
          </w:p>
          <w:p w14:paraId="47768FA6">
            <w:pPr>
              <w:numPr>
                <w:ilvl w:val="0"/>
                <w:numId w:val="0"/>
              </w:numPr>
              <w:adjustRightInd w:val="0"/>
              <w:snapToGrid w:val="0"/>
              <w:spacing w:line="560" w:lineRule="atLeast"/>
              <w:jc w:val="center"/>
              <w:rPr>
                <w:rFonts w:hint="default" w:eastAsia="仿宋_GB2312"/>
                <w:bCs/>
                <w:sz w:val="28"/>
                <w:szCs w:val="28"/>
                <w:u w:val="none"/>
              </w:rPr>
            </w:pPr>
            <w:r>
              <w:rPr>
                <w:rFonts w:hint="default" w:eastAsia="仿宋_GB2312"/>
                <w:bCs/>
                <w:sz w:val="28"/>
                <w:szCs w:val="28"/>
                <w:u w:val="none"/>
              </w:rPr>
              <w:t>2</w:t>
            </w:r>
          </w:p>
        </w:tc>
        <w:tc>
          <w:tcPr>
            <w:tcW w:w="1838" w:type="dxa"/>
            <w:vAlign w:val="top"/>
          </w:tcPr>
          <w:p w14:paraId="1EEFA9DE">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4BCFE338">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775A24F6">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3722CF57">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12547550">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14931FD6">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225FB54D">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0CE60DFF">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6A7D61F0">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实施质量提升工程</w:t>
            </w:r>
          </w:p>
        </w:tc>
        <w:tc>
          <w:tcPr>
            <w:tcW w:w="2804" w:type="dxa"/>
            <w:vAlign w:val="top"/>
          </w:tcPr>
          <w:p w14:paraId="4BC75077">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127301B6">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38E581E4">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670CD28B">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24E7299D">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3DEBC404">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028C51A3">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738F33F2">
            <w:pPr>
              <w:numPr>
                <w:ilvl w:val="0"/>
                <w:numId w:val="0"/>
              </w:numPr>
              <w:adjustRightInd w:val="0"/>
              <w:snapToGrid w:val="0"/>
              <w:spacing w:line="560" w:lineRule="atLeast"/>
              <w:ind w:firstLine="560" w:firstLineChars="200"/>
              <w:jc w:val="center"/>
              <w:rPr>
                <w:rFonts w:hint="eastAsia" w:eastAsia="仿宋_GB2312"/>
                <w:bCs/>
                <w:sz w:val="28"/>
                <w:szCs w:val="28"/>
                <w:u w:val="none"/>
                <w:lang w:val="en-US" w:eastAsia="zh-CN"/>
              </w:rPr>
            </w:pPr>
          </w:p>
          <w:p w14:paraId="5615F3BC">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以素养培育为核心，拔尖创新，提升教学质量</w:t>
            </w:r>
          </w:p>
        </w:tc>
        <w:tc>
          <w:tcPr>
            <w:tcW w:w="2911" w:type="dxa"/>
            <w:vAlign w:val="top"/>
          </w:tcPr>
          <w:p w14:paraId="4DF22B33">
            <w:pPr>
              <w:numPr>
                <w:ilvl w:val="0"/>
                <w:numId w:val="0"/>
              </w:numPr>
              <w:adjustRightInd w:val="0"/>
              <w:snapToGrid w:val="0"/>
              <w:spacing w:line="560" w:lineRule="atLeast"/>
              <w:rPr>
                <w:rFonts w:hint="default" w:eastAsia="仿宋_GB2312"/>
                <w:bCs/>
                <w:sz w:val="28"/>
                <w:szCs w:val="28"/>
                <w:u w:val="none"/>
                <w:lang w:val="en-US" w:eastAsia="zh-CN"/>
              </w:rPr>
            </w:pPr>
            <w:r>
              <w:rPr>
                <w:rFonts w:hint="eastAsia" w:eastAsia="仿宋_GB2312"/>
                <w:bCs/>
                <w:sz w:val="28"/>
                <w:szCs w:val="28"/>
                <w:u w:val="none"/>
                <w:lang w:val="en-US" w:eastAsia="zh-CN"/>
              </w:rPr>
              <w:t>深化元思课堂改革，提升学生思维。组织教师开展“元思课堂”专题培训，通过推门听课、学科组研讨等方式，打造“元思课堂”学科样板课；健全质量生成机制，校长把向决策，课程管理中心监督落实，教师发展中心辅助提升，年级组、学科组、班级一体联动，学生成长中心规范发展、其他中心支持服务的教学质量管理体系；打造科学教育特色，培育创新素养。构建“课程+活动+竞赛”三位一体的科学教育体系，培养学生科学思维和创新能力。开设“无人机”“科学”“信奥”特色校本课程；开设科普课程，邀请高校教授、科研机构专家进校开展科普活动；打造“科学艺术节”和“科技研学”品牌；组建科学竞赛梯队。</w:t>
            </w:r>
          </w:p>
        </w:tc>
      </w:tr>
      <w:tr w14:paraId="5486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5196E711">
            <w:pPr>
              <w:numPr>
                <w:ilvl w:val="0"/>
                <w:numId w:val="0"/>
              </w:numPr>
              <w:adjustRightInd w:val="0"/>
              <w:snapToGrid w:val="0"/>
              <w:spacing w:line="560" w:lineRule="atLeast"/>
              <w:ind w:firstLine="560" w:firstLineChars="200"/>
              <w:rPr>
                <w:rFonts w:hint="default" w:eastAsia="仿宋_GB2312"/>
                <w:bCs/>
                <w:sz w:val="28"/>
                <w:szCs w:val="28"/>
                <w:u w:val="none"/>
                <w:lang w:val="en-US" w:eastAsia="zh-CN"/>
              </w:rPr>
            </w:pPr>
          </w:p>
          <w:p w14:paraId="6D239B3B">
            <w:pPr>
              <w:numPr>
                <w:ilvl w:val="0"/>
                <w:numId w:val="0"/>
              </w:numPr>
              <w:adjustRightInd w:val="0"/>
              <w:snapToGrid w:val="0"/>
              <w:spacing w:line="560" w:lineRule="atLeast"/>
              <w:ind w:firstLine="560" w:firstLineChars="200"/>
              <w:rPr>
                <w:rFonts w:hint="default" w:eastAsia="仿宋_GB2312"/>
                <w:bCs/>
                <w:sz w:val="28"/>
                <w:szCs w:val="28"/>
                <w:u w:val="none"/>
                <w:lang w:val="en-US" w:eastAsia="zh-CN"/>
              </w:rPr>
            </w:pPr>
          </w:p>
          <w:p w14:paraId="6573BDB2">
            <w:pPr>
              <w:numPr>
                <w:ilvl w:val="0"/>
                <w:numId w:val="0"/>
              </w:numPr>
              <w:adjustRightInd w:val="0"/>
              <w:snapToGrid w:val="0"/>
              <w:spacing w:line="560" w:lineRule="atLeast"/>
              <w:jc w:val="center"/>
              <w:rPr>
                <w:rFonts w:hint="default" w:eastAsia="仿宋_GB2312"/>
                <w:bCs/>
                <w:sz w:val="28"/>
                <w:szCs w:val="28"/>
                <w:u w:val="none"/>
                <w:lang w:val="en-US" w:eastAsia="zh-CN"/>
              </w:rPr>
            </w:pPr>
          </w:p>
          <w:p w14:paraId="5C07127A">
            <w:pPr>
              <w:numPr>
                <w:ilvl w:val="0"/>
                <w:numId w:val="0"/>
              </w:numPr>
              <w:adjustRightInd w:val="0"/>
              <w:snapToGrid w:val="0"/>
              <w:spacing w:line="560" w:lineRule="atLeast"/>
              <w:jc w:val="center"/>
              <w:rPr>
                <w:rFonts w:hint="default" w:eastAsia="仿宋_GB2312"/>
                <w:bCs/>
                <w:sz w:val="28"/>
                <w:szCs w:val="28"/>
                <w:u w:val="none"/>
                <w:lang w:val="en-US" w:eastAsia="zh-CN"/>
              </w:rPr>
            </w:pPr>
          </w:p>
          <w:p w14:paraId="0ACA98D2">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default" w:eastAsia="仿宋_GB2312"/>
                <w:bCs/>
                <w:sz w:val="28"/>
                <w:szCs w:val="28"/>
                <w:u w:val="none"/>
                <w:lang w:val="en-US" w:eastAsia="zh-CN"/>
              </w:rPr>
              <w:t>3</w:t>
            </w:r>
          </w:p>
        </w:tc>
        <w:tc>
          <w:tcPr>
            <w:tcW w:w="1838" w:type="dxa"/>
            <w:vAlign w:val="top"/>
          </w:tcPr>
          <w:p w14:paraId="70E5F4C2">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30A50062">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73CC17B1">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5E55FF38">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15B18A6B">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加强科研引领</w:t>
            </w:r>
          </w:p>
        </w:tc>
        <w:tc>
          <w:tcPr>
            <w:tcW w:w="2804" w:type="dxa"/>
            <w:vAlign w:val="top"/>
          </w:tcPr>
          <w:p w14:paraId="4FC37E9E">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63BD5DB8">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43ABB40C">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30A8A7D2">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144AB35B">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以教师发展为核心，加强科研引领，搭建成长平台</w:t>
            </w:r>
          </w:p>
        </w:tc>
        <w:tc>
          <w:tcPr>
            <w:tcW w:w="2911" w:type="dxa"/>
            <w:vAlign w:val="top"/>
          </w:tcPr>
          <w:p w14:paraId="7938452E">
            <w:pPr>
              <w:numPr>
                <w:ilvl w:val="0"/>
                <w:numId w:val="0"/>
              </w:numPr>
              <w:adjustRightInd w:val="0"/>
              <w:snapToGrid w:val="0"/>
              <w:spacing w:line="560" w:lineRule="atLeast"/>
              <w:rPr>
                <w:rFonts w:hint="default" w:eastAsia="仿宋_GB2312"/>
                <w:bCs/>
                <w:sz w:val="28"/>
                <w:szCs w:val="28"/>
                <w:u w:val="none"/>
                <w:lang w:val="en-US" w:eastAsia="zh-CN"/>
              </w:rPr>
            </w:pPr>
            <w:r>
              <w:rPr>
                <w:rFonts w:hint="eastAsia" w:eastAsia="仿宋_GB2312"/>
                <w:bCs/>
                <w:sz w:val="28"/>
                <w:szCs w:val="28"/>
                <w:u w:val="none"/>
                <w:lang w:val="en-US" w:eastAsia="zh-CN"/>
              </w:rPr>
              <w:t>系统建构教师发展学校结构，立体化设计发展课程。构建教师阅读坊、赋能坊、训练营、教学秀四大特色培训内容板块，实现精准化、阶梯式培养；深耕课题研究赋能发展，筑牢教科研创新高地。扎实推进省学会课题《指向学生领导力的课程开发与实践》、省教育规划课题《家校社协同下的科学教育的实践研究》，以研促教、以研兴校，助力学校教育教学高质量发展。</w:t>
            </w:r>
          </w:p>
        </w:tc>
      </w:tr>
      <w:tr w14:paraId="05FB4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7" w:hRule="atLeast"/>
          <w:jc w:val="center"/>
        </w:trPr>
        <w:tc>
          <w:tcPr>
            <w:tcW w:w="1328" w:type="dxa"/>
            <w:vAlign w:val="top"/>
          </w:tcPr>
          <w:p w14:paraId="4C1EC222">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7F2B0729">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52E803E6">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213D6721">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4E36D56D">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0267C7AC">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1811172F">
            <w:pPr>
              <w:numPr>
                <w:ilvl w:val="0"/>
                <w:numId w:val="0"/>
              </w:numPr>
              <w:adjustRightInd w:val="0"/>
              <w:snapToGrid w:val="0"/>
              <w:spacing w:line="560" w:lineRule="atLeast"/>
              <w:jc w:val="center"/>
              <w:rPr>
                <w:rFonts w:hint="eastAsia" w:eastAsia="仿宋_GB2312"/>
                <w:bCs/>
                <w:sz w:val="28"/>
                <w:szCs w:val="28"/>
                <w:u w:val="none"/>
                <w:lang w:val="en-US" w:eastAsia="zh-CN"/>
              </w:rPr>
            </w:pPr>
            <w:r>
              <w:rPr>
                <w:rFonts w:hint="eastAsia" w:eastAsia="仿宋_GB2312"/>
                <w:bCs/>
                <w:sz w:val="28"/>
                <w:szCs w:val="28"/>
                <w:u w:val="none"/>
                <w:lang w:val="en-US" w:eastAsia="zh-CN"/>
              </w:rPr>
              <w:t>4</w:t>
            </w:r>
          </w:p>
        </w:tc>
        <w:tc>
          <w:tcPr>
            <w:tcW w:w="1838" w:type="dxa"/>
            <w:vAlign w:val="top"/>
          </w:tcPr>
          <w:p w14:paraId="2FB9FCEC">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46E4DD60">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79F10AA4">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5F3964B5">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0373C58D">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2B3E329B">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4CB264CA">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构建“一束光”德育课程体系</w:t>
            </w:r>
          </w:p>
        </w:tc>
        <w:tc>
          <w:tcPr>
            <w:tcW w:w="2804" w:type="dxa"/>
            <w:vAlign w:val="top"/>
          </w:tcPr>
          <w:p w14:paraId="71E6B2FE">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651D706A">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5A7683B9">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4E61AE4A">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37EA24EF">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2695E36E">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420BF7C1">
            <w:pPr>
              <w:numPr>
                <w:ilvl w:val="0"/>
                <w:numId w:val="0"/>
              </w:numPr>
              <w:adjustRightInd w:val="0"/>
              <w:snapToGrid w:val="0"/>
              <w:spacing w:line="560" w:lineRule="atLeast"/>
              <w:jc w:val="center"/>
              <w:rPr>
                <w:rFonts w:hint="eastAsia" w:eastAsia="仿宋_GB2312"/>
                <w:bCs/>
                <w:sz w:val="28"/>
                <w:szCs w:val="28"/>
                <w:u w:val="none"/>
                <w:lang w:val="en-US" w:eastAsia="zh-CN"/>
              </w:rPr>
            </w:pPr>
            <w:r>
              <w:rPr>
                <w:rFonts w:hint="eastAsia" w:eastAsia="仿宋_GB2312"/>
                <w:bCs/>
                <w:sz w:val="28"/>
                <w:szCs w:val="28"/>
                <w:u w:val="none"/>
                <w:lang w:val="en-US" w:eastAsia="zh-CN"/>
              </w:rPr>
              <w:t>以学生发展为核心，强化价值引领，推动五育融合</w:t>
            </w:r>
          </w:p>
          <w:p w14:paraId="1309B422">
            <w:pPr>
              <w:numPr>
                <w:ilvl w:val="0"/>
                <w:numId w:val="0"/>
              </w:numPr>
              <w:adjustRightInd w:val="0"/>
              <w:snapToGrid w:val="0"/>
              <w:spacing w:line="560" w:lineRule="atLeast"/>
              <w:jc w:val="center"/>
              <w:rPr>
                <w:rFonts w:hint="default" w:eastAsia="仿宋_GB2312"/>
                <w:bCs/>
                <w:sz w:val="28"/>
                <w:szCs w:val="28"/>
                <w:u w:val="none"/>
                <w:lang w:val="en-US" w:eastAsia="zh-CN"/>
              </w:rPr>
            </w:pPr>
          </w:p>
        </w:tc>
        <w:tc>
          <w:tcPr>
            <w:tcW w:w="2911" w:type="dxa"/>
            <w:vAlign w:val="top"/>
          </w:tcPr>
          <w:p w14:paraId="7A6DF026">
            <w:pPr>
              <w:numPr>
                <w:ilvl w:val="0"/>
                <w:numId w:val="0"/>
              </w:numPr>
              <w:adjustRightInd w:val="0"/>
              <w:snapToGrid w:val="0"/>
              <w:spacing w:line="560" w:lineRule="atLeast"/>
              <w:rPr>
                <w:rFonts w:hint="eastAsia" w:eastAsia="仿宋_GB2312"/>
                <w:bCs/>
                <w:sz w:val="28"/>
                <w:szCs w:val="28"/>
                <w:u w:val="none"/>
                <w:lang w:val="en-US" w:eastAsia="zh-CN"/>
              </w:rPr>
            </w:pPr>
            <w:r>
              <w:rPr>
                <w:rFonts w:hint="eastAsia" w:eastAsia="仿宋_GB2312"/>
                <w:bCs/>
                <w:sz w:val="28"/>
                <w:szCs w:val="28"/>
                <w:u w:val="none"/>
                <w:lang w:val="en-US" w:eastAsia="zh-CN"/>
              </w:rPr>
              <w:t>强化课题引领，构建“一束光”德育课程体系。以省级课题《指向学生领导力培养的校本课程建设研究》为引领，构建主题鲜明、针对性强的德育序列，研究培养学生领导力的有效策略；开发设计了《科学发现者》《我想对您说》《丰收的故事》等多门校本德育课程，开展专题系列教育；优化校园活动，拓展德育路径，形成“人文见长、艺体特长、科技领先”的综合素养培育体系，达成学校育人目标；体验社会实践，延伸思政课堂。坚持内外协调、一体联动，以“行走的思政课堂”和科技研学等社会实践活动加强思政课程建设，引导师生厚植家国情怀、培养科学素养；共建协同育人，汇聚德育合力。探索和实践校家社协同育人创新模式，形成以发展学生科学素养和创新能力为主体，以校家社医警协同、大中初小幼联动为支撑的“一体两翼”式协同育人模式。</w:t>
            </w:r>
          </w:p>
          <w:p w14:paraId="40B0598C">
            <w:pPr>
              <w:numPr>
                <w:ilvl w:val="0"/>
                <w:numId w:val="0"/>
              </w:numPr>
              <w:adjustRightInd w:val="0"/>
              <w:snapToGrid w:val="0"/>
              <w:spacing w:line="560" w:lineRule="atLeast"/>
              <w:rPr>
                <w:rFonts w:hint="eastAsia" w:eastAsia="仿宋_GB2312"/>
                <w:bCs/>
                <w:sz w:val="28"/>
                <w:szCs w:val="28"/>
                <w:u w:val="none"/>
                <w:lang w:val="en-US" w:eastAsia="zh-CN"/>
              </w:rPr>
            </w:pPr>
          </w:p>
          <w:p w14:paraId="16F52995">
            <w:pPr>
              <w:numPr>
                <w:ilvl w:val="0"/>
                <w:numId w:val="0"/>
              </w:numPr>
              <w:adjustRightInd w:val="0"/>
              <w:snapToGrid w:val="0"/>
              <w:spacing w:line="560" w:lineRule="atLeast"/>
              <w:rPr>
                <w:rFonts w:hint="eastAsia" w:eastAsia="仿宋_GB2312"/>
                <w:bCs/>
                <w:sz w:val="28"/>
                <w:szCs w:val="28"/>
                <w:u w:val="none"/>
                <w:lang w:val="en-US" w:eastAsia="zh-CN"/>
              </w:rPr>
            </w:pPr>
          </w:p>
        </w:tc>
      </w:tr>
      <w:tr w14:paraId="6C1A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23C98994">
            <w:pPr>
              <w:numPr>
                <w:ilvl w:val="0"/>
                <w:numId w:val="0"/>
              </w:numPr>
              <w:adjustRightInd w:val="0"/>
              <w:snapToGrid w:val="0"/>
              <w:spacing w:line="560" w:lineRule="atLeast"/>
              <w:jc w:val="center"/>
              <w:rPr>
                <w:rFonts w:hint="eastAsia" w:eastAsia="仿宋_GB2312"/>
                <w:bCs/>
                <w:sz w:val="28"/>
                <w:szCs w:val="28"/>
                <w:u w:val="none"/>
                <w:lang w:val="en-US" w:eastAsia="zh-CN"/>
              </w:rPr>
            </w:pPr>
            <w:r>
              <w:rPr>
                <w:rFonts w:hint="eastAsia" w:eastAsia="仿宋_GB2312"/>
                <w:bCs/>
                <w:sz w:val="28"/>
                <w:szCs w:val="28"/>
                <w:u w:val="none"/>
                <w:lang w:val="en-US" w:eastAsia="zh-CN"/>
              </w:rPr>
              <w:t xml:space="preserve">   </w:t>
            </w:r>
          </w:p>
          <w:p w14:paraId="06383779">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74539AC9">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5</w:t>
            </w:r>
          </w:p>
        </w:tc>
        <w:tc>
          <w:tcPr>
            <w:tcW w:w="1838" w:type="dxa"/>
            <w:vAlign w:val="top"/>
          </w:tcPr>
          <w:p w14:paraId="59CE7442">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6A3AD396">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146BAC32">
            <w:pPr>
              <w:numPr>
                <w:ilvl w:val="0"/>
                <w:numId w:val="0"/>
              </w:numPr>
              <w:adjustRightInd w:val="0"/>
              <w:snapToGrid w:val="0"/>
              <w:spacing w:line="560" w:lineRule="atLeast"/>
              <w:jc w:val="center"/>
              <w:rPr>
                <w:rFonts w:hint="eastAsia" w:eastAsia="仿宋_GB2312"/>
                <w:bCs/>
                <w:sz w:val="28"/>
                <w:szCs w:val="28"/>
                <w:u w:val="none"/>
                <w:lang w:val="en-US" w:eastAsia="zh-CN"/>
              </w:rPr>
            </w:pPr>
            <w:r>
              <w:rPr>
                <w:rFonts w:hint="eastAsia" w:eastAsia="仿宋_GB2312"/>
                <w:bCs/>
                <w:sz w:val="28"/>
                <w:szCs w:val="28"/>
                <w:u w:val="none"/>
                <w:lang w:val="en-US" w:eastAsia="zh-CN"/>
              </w:rPr>
              <w:t>加强规范管理</w:t>
            </w:r>
          </w:p>
        </w:tc>
        <w:tc>
          <w:tcPr>
            <w:tcW w:w="2804" w:type="dxa"/>
            <w:vAlign w:val="top"/>
          </w:tcPr>
          <w:p w14:paraId="6012D447">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6D333EEC">
            <w:pPr>
              <w:numPr>
                <w:ilvl w:val="0"/>
                <w:numId w:val="0"/>
              </w:numPr>
              <w:adjustRightInd w:val="0"/>
              <w:snapToGrid w:val="0"/>
              <w:spacing w:line="560" w:lineRule="atLeast"/>
              <w:jc w:val="center"/>
              <w:rPr>
                <w:rFonts w:hint="eastAsia" w:eastAsia="仿宋_GB2312"/>
                <w:bCs/>
                <w:sz w:val="28"/>
                <w:szCs w:val="28"/>
                <w:u w:val="none"/>
                <w:lang w:val="en-US" w:eastAsia="zh-CN"/>
              </w:rPr>
            </w:pPr>
          </w:p>
          <w:p w14:paraId="031C9342">
            <w:pPr>
              <w:numPr>
                <w:ilvl w:val="0"/>
                <w:numId w:val="0"/>
              </w:numPr>
              <w:adjustRightInd w:val="0"/>
              <w:snapToGrid w:val="0"/>
              <w:spacing w:line="560" w:lineRule="atLeast"/>
              <w:jc w:val="center"/>
              <w:rPr>
                <w:rFonts w:hint="default" w:eastAsia="仿宋_GB2312"/>
                <w:bCs/>
                <w:sz w:val="28"/>
                <w:szCs w:val="28"/>
                <w:u w:val="none"/>
                <w:lang w:val="en-US" w:eastAsia="zh-CN"/>
              </w:rPr>
            </w:pPr>
            <w:r>
              <w:rPr>
                <w:rFonts w:hint="eastAsia" w:eastAsia="仿宋_GB2312"/>
                <w:bCs/>
                <w:sz w:val="28"/>
                <w:szCs w:val="28"/>
                <w:u w:val="none"/>
                <w:lang w:val="en-US" w:eastAsia="zh-CN"/>
              </w:rPr>
              <w:t>以安全保障为核心，规范管理，优化育人环境</w:t>
            </w:r>
          </w:p>
          <w:p w14:paraId="6889FFA4">
            <w:pPr>
              <w:numPr>
                <w:ilvl w:val="0"/>
                <w:numId w:val="0"/>
              </w:numPr>
              <w:adjustRightInd w:val="0"/>
              <w:snapToGrid w:val="0"/>
              <w:spacing w:line="560" w:lineRule="atLeast"/>
              <w:jc w:val="center"/>
              <w:rPr>
                <w:rFonts w:hint="default" w:eastAsia="仿宋_GB2312"/>
                <w:bCs/>
                <w:sz w:val="28"/>
                <w:szCs w:val="28"/>
                <w:u w:val="none"/>
                <w:lang w:val="en-US" w:eastAsia="zh-CN"/>
              </w:rPr>
            </w:pPr>
          </w:p>
        </w:tc>
        <w:tc>
          <w:tcPr>
            <w:tcW w:w="2911" w:type="dxa"/>
            <w:vAlign w:val="top"/>
          </w:tcPr>
          <w:p w14:paraId="3463B534">
            <w:pPr>
              <w:numPr>
                <w:ilvl w:val="0"/>
                <w:numId w:val="0"/>
              </w:numPr>
              <w:adjustRightInd w:val="0"/>
              <w:snapToGrid w:val="0"/>
              <w:spacing w:line="560" w:lineRule="atLeast"/>
              <w:rPr>
                <w:rFonts w:hint="default" w:eastAsia="仿宋_GB2312"/>
                <w:bCs/>
                <w:sz w:val="28"/>
                <w:szCs w:val="28"/>
                <w:u w:val="none"/>
                <w:lang w:val="en-US" w:eastAsia="zh-CN"/>
              </w:rPr>
            </w:pPr>
            <w:r>
              <w:rPr>
                <w:rFonts w:hint="eastAsia" w:eastAsia="仿宋_GB2312"/>
                <w:bCs/>
                <w:sz w:val="28"/>
                <w:szCs w:val="28"/>
                <w:u w:val="none"/>
                <w:lang w:val="en-US" w:eastAsia="zh-CN"/>
              </w:rPr>
              <w:t>齐抓共管校园安全，保证师生身心健康。坚持“谁主管，谁负责”和“一岗双责”原则，加强安全教育，完善各种突发事件应急预案；推进心理健康教育，做好师生心理排查建档，进行一对一心理辅导；建章立制，完善各项内控制度，做好制度化、规范化运行。</w:t>
            </w:r>
          </w:p>
        </w:tc>
      </w:tr>
    </w:tbl>
    <w:p w14:paraId="010F6AFB">
      <w:pPr>
        <w:numPr>
          <w:ilvl w:val="0"/>
          <w:numId w:val="0"/>
        </w:numPr>
        <w:adjustRightInd w:val="0"/>
        <w:snapToGrid w:val="0"/>
        <w:spacing w:line="560" w:lineRule="atLeast"/>
        <w:rPr>
          <w:rFonts w:hint="default" w:ascii="Times New Roman" w:hAnsi="Times New Roman" w:cs="Times New Roman"/>
          <w:lang w:val="en-US" w:eastAsia="zh-CN"/>
        </w:rPr>
      </w:pPr>
      <w:r>
        <w:rPr>
          <w:rFonts w:hint="default" w:eastAsia="仿宋_GB2312"/>
          <w:bCs/>
          <w:sz w:val="32"/>
          <w:szCs w:val="32"/>
          <w:u w:val="none"/>
          <w:lang w:val="en-US" w:eastAsia="zh-CN"/>
        </w:rPr>
        <w:br w:type="page"/>
      </w:r>
    </w:p>
    <w:p w14:paraId="0E94FD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062451FC">
      <w:pPr>
        <w:spacing w:line="398" w:lineRule="auto"/>
        <w:rPr>
          <w:rFonts w:hint="default" w:ascii="Times New Roman" w:hAnsi="Times New Roman" w:cs="Times New Roman"/>
          <w:sz w:val="21"/>
        </w:rPr>
      </w:pPr>
    </w:p>
    <w:p w14:paraId="1D55499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5624D84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268AED63">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4F72FE2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374A878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609307C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0B0E2A3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p>
    <w:p w14:paraId="0983DCA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2E98A51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2969201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03E7998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14:paraId="716C273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14:paraId="0E40084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14:paraId="5082ABD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1FC7AB5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549931C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12695E03">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47DFC48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2240869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53BCD82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3C53B15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53A65CEE">
      <w:pPr>
        <w:pStyle w:val="7"/>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14:paraId="378F3735">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09629A83">
      <w:pPr>
        <w:spacing w:before="139" w:line="222" w:lineRule="auto"/>
        <w:ind w:firstLine="3106" w:firstLineChars="700"/>
        <w:rPr>
          <w:rFonts w:hint="default" w:ascii="宋体" w:hAnsi="宋体" w:eastAsia="宋体" w:cs="宋体"/>
          <w:b/>
          <w:bCs/>
          <w:spacing w:val="6"/>
          <w:sz w:val="43"/>
          <w:szCs w:val="43"/>
          <w:lang w:val="en-US" w:eastAsia="en-US"/>
        </w:rPr>
      </w:pPr>
      <w:r>
        <w:rPr>
          <w:rFonts w:hint="default" w:ascii="宋体" w:hAnsi="宋体" w:eastAsia="宋体" w:cs="宋体"/>
          <w:b/>
          <w:bCs/>
          <w:spacing w:val="6"/>
          <w:sz w:val="43"/>
          <w:szCs w:val="43"/>
          <w:lang w:val="en-US" w:eastAsia="en-US"/>
        </w:rPr>
        <w:t>第六部分  附件</w:t>
      </w:r>
    </w:p>
    <w:p w14:paraId="600959D5">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2" w:firstLineChars="200"/>
        <w:textAlignment w:val="baseline"/>
        <w:rPr>
          <w:rFonts w:hint="eastAsia" w:ascii="仿宋" w:hAnsi="仿宋" w:eastAsia="仿宋" w:cs="仿宋"/>
          <w:b/>
          <w:bCs/>
          <w:snapToGrid w:val="0"/>
          <w:color w:val="000000"/>
          <w:spacing w:val="5"/>
          <w:kern w:val="0"/>
          <w:sz w:val="31"/>
          <w:szCs w:val="31"/>
          <w:lang w:val="en-US" w:eastAsia="zh-CN" w:bidi="ar-SA"/>
        </w:rPr>
      </w:pPr>
      <w:r>
        <w:rPr>
          <w:rFonts w:hint="default" w:ascii="仿宋" w:hAnsi="仿宋" w:eastAsia="仿宋" w:cs="仿宋"/>
          <w:b/>
          <w:bCs/>
          <w:snapToGrid w:val="0"/>
          <w:color w:val="000000"/>
          <w:spacing w:val="5"/>
          <w:kern w:val="0"/>
          <w:sz w:val="31"/>
          <w:szCs w:val="31"/>
          <w:lang w:val="en-US" w:eastAsia="en-US" w:bidi="ar-SA"/>
        </w:rPr>
        <w:t>一、202</w:t>
      </w:r>
      <w:r>
        <w:rPr>
          <w:rFonts w:hint="eastAsia" w:ascii="仿宋" w:hAnsi="仿宋" w:eastAsia="仿宋" w:cs="仿宋"/>
          <w:b/>
          <w:bCs/>
          <w:snapToGrid w:val="0"/>
          <w:color w:val="000000"/>
          <w:spacing w:val="5"/>
          <w:kern w:val="0"/>
          <w:sz w:val="31"/>
          <w:szCs w:val="31"/>
          <w:lang w:val="en-US" w:eastAsia="zh-CN" w:bidi="ar-SA"/>
        </w:rPr>
        <w:t>4</w:t>
      </w:r>
      <w:r>
        <w:rPr>
          <w:rFonts w:hint="default" w:ascii="仿宋" w:hAnsi="仿宋" w:eastAsia="仿宋" w:cs="仿宋"/>
          <w:b/>
          <w:bCs/>
          <w:snapToGrid w:val="0"/>
          <w:color w:val="000000"/>
          <w:spacing w:val="5"/>
          <w:kern w:val="0"/>
          <w:sz w:val="31"/>
          <w:szCs w:val="31"/>
          <w:lang w:val="en-US" w:eastAsia="en-US" w:bidi="ar-SA"/>
        </w:rPr>
        <w:t>年度</w:t>
      </w:r>
      <w:r>
        <w:rPr>
          <w:rFonts w:hint="eastAsia" w:ascii="仿宋" w:hAnsi="仿宋" w:eastAsia="仿宋" w:cs="仿宋"/>
          <w:b/>
          <w:bCs/>
          <w:snapToGrid w:val="0"/>
          <w:color w:val="000000"/>
          <w:spacing w:val="5"/>
          <w:kern w:val="0"/>
          <w:sz w:val="31"/>
          <w:szCs w:val="31"/>
          <w:lang w:val="en-US" w:eastAsia="zh-CN" w:bidi="ar-SA"/>
        </w:rPr>
        <w:t>武汉市光谷花城初级中学</w:t>
      </w:r>
      <w:r>
        <w:rPr>
          <w:rFonts w:hint="default" w:ascii="仿宋" w:hAnsi="仿宋" w:eastAsia="仿宋" w:cs="仿宋"/>
          <w:b/>
          <w:bCs/>
          <w:snapToGrid w:val="0"/>
          <w:color w:val="000000"/>
          <w:spacing w:val="5"/>
          <w:kern w:val="0"/>
          <w:sz w:val="31"/>
          <w:szCs w:val="31"/>
          <w:lang w:val="en-US" w:eastAsia="en-US" w:bidi="ar-SA"/>
        </w:rPr>
        <w:t>整体绩效自评结果</w:t>
      </w:r>
    </w:p>
    <w:p w14:paraId="2687EFB5">
      <w:pPr>
        <w:widowControl w:val="0"/>
        <w:kinsoku/>
        <w:autoSpaceDE/>
        <w:autoSpaceDN/>
        <w:adjustRightInd/>
        <w:snapToGrid/>
        <w:spacing w:line="240" w:lineRule="auto"/>
        <w:ind w:firstLine="640"/>
        <w:jc w:val="both"/>
        <w:textAlignment w:val="auto"/>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zh-CN" w:bidi="ar-SA"/>
        </w:rPr>
        <w:t>（一）</w:t>
      </w:r>
      <w:r>
        <w:rPr>
          <w:rFonts w:hint="eastAsia" w:ascii="仿宋" w:hAnsi="仿宋" w:eastAsia="仿宋" w:cs="仿宋"/>
          <w:snapToGrid w:val="0"/>
          <w:color w:val="000000"/>
          <w:spacing w:val="5"/>
          <w:kern w:val="0"/>
          <w:sz w:val="31"/>
          <w:szCs w:val="31"/>
          <w:lang w:val="en-US" w:eastAsia="en-US" w:bidi="ar-SA"/>
        </w:rPr>
        <w:t>部门概况：</w:t>
      </w:r>
    </w:p>
    <w:p w14:paraId="15D4B187">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en-US" w:bidi="ar-SA"/>
        </w:rPr>
        <w:t>学校主要职能是贯彻落实党和国家的教育方针政策、法律法规，根据上级批示精神，结合本地区的实际，全面实施初中义务教育，完成初中阶段学历教育，培养全面发展的合格人才。</w:t>
      </w:r>
    </w:p>
    <w:p w14:paraId="41C2D0D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zh-CN" w:bidi="ar-SA"/>
        </w:rPr>
        <w:t>武汉市光谷花城初级中学核定的</w:t>
      </w:r>
      <w:r>
        <w:rPr>
          <w:rFonts w:hint="eastAsia" w:ascii="仿宋" w:hAnsi="仿宋" w:eastAsia="仿宋" w:cs="仿宋"/>
          <w:snapToGrid w:val="0"/>
          <w:color w:val="000000"/>
          <w:spacing w:val="5"/>
          <w:kern w:val="0"/>
          <w:sz w:val="31"/>
          <w:szCs w:val="31"/>
          <w:lang w:val="en-US" w:eastAsia="en-US" w:bidi="ar-SA"/>
        </w:rPr>
        <w:t>事业编制</w:t>
      </w:r>
      <w:r>
        <w:rPr>
          <w:rFonts w:hint="eastAsia" w:ascii="仿宋" w:hAnsi="仿宋" w:eastAsia="仿宋" w:cs="仿宋"/>
          <w:snapToGrid w:val="0"/>
          <w:color w:val="000000"/>
          <w:spacing w:val="5"/>
          <w:kern w:val="0"/>
          <w:sz w:val="31"/>
          <w:szCs w:val="31"/>
          <w:lang w:val="en-US" w:eastAsia="zh-CN" w:bidi="ar-SA"/>
        </w:rPr>
        <w:t>为2</w:t>
      </w:r>
      <w:r>
        <w:rPr>
          <w:rFonts w:hint="eastAsia" w:ascii="仿宋" w:hAnsi="仿宋" w:eastAsia="仿宋" w:cs="仿宋"/>
          <w:snapToGrid w:val="0"/>
          <w:color w:val="000000"/>
          <w:spacing w:val="5"/>
          <w:kern w:val="0"/>
          <w:sz w:val="31"/>
          <w:szCs w:val="31"/>
          <w:lang w:val="en-US" w:eastAsia="en-US" w:bidi="ar-SA"/>
        </w:rPr>
        <w:t>人。在职实有人数</w:t>
      </w:r>
      <w:r>
        <w:rPr>
          <w:rFonts w:hint="eastAsia" w:cs="仿宋"/>
          <w:snapToGrid w:val="0"/>
          <w:color w:val="000000"/>
          <w:spacing w:val="5"/>
          <w:kern w:val="0"/>
          <w:sz w:val="31"/>
          <w:szCs w:val="31"/>
          <w:lang w:val="en-US" w:eastAsia="zh-CN" w:bidi="ar-SA"/>
        </w:rPr>
        <w:t>38</w:t>
      </w:r>
      <w:r>
        <w:rPr>
          <w:rFonts w:hint="eastAsia" w:ascii="仿宋" w:hAnsi="仿宋" w:eastAsia="仿宋" w:cs="仿宋"/>
          <w:snapToGrid w:val="0"/>
          <w:color w:val="000000"/>
          <w:spacing w:val="5"/>
          <w:kern w:val="0"/>
          <w:sz w:val="31"/>
          <w:szCs w:val="31"/>
          <w:lang w:val="en-US" w:eastAsia="en-US" w:bidi="ar-SA"/>
        </w:rPr>
        <w:t>人，其中</w:t>
      </w:r>
      <w:r>
        <w:rPr>
          <w:rFonts w:hint="eastAsia"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聘用制</w:t>
      </w:r>
      <w:r>
        <w:rPr>
          <w:rFonts w:hint="eastAsia" w:cs="仿宋"/>
          <w:snapToGrid w:val="0"/>
          <w:color w:val="000000"/>
          <w:spacing w:val="5"/>
          <w:kern w:val="0"/>
          <w:sz w:val="31"/>
          <w:szCs w:val="31"/>
          <w:lang w:val="en-US" w:eastAsia="zh-CN" w:bidi="ar-SA"/>
        </w:rPr>
        <w:t>37</w:t>
      </w:r>
      <w:r>
        <w:rPr>
          <w:rFonts w:hint="eastAsia" w:ascii="仿宋" w:hAnsi="仿宋" w:eastAsia="仿宋" w:cs="仿宋"/>
          <w:snapToGrid w:val="0"/>
          <w:color w:val="000000"/>
          <w:spacing w:val="5"/>
          <w:kern w:val="0"/>
          <w:sz w:val="31"/>
          <w:szCs w:val="31"/>
          <w:lang w:val="en-US" w:eastAsia="en-US" w:bidi="ar-SA"/>
        </w:rPr>
        <w:t>人</w:t>
      </w:r>
      <w:r>
        <w:rPr>
          <w:rFonts w:hint="eastAsia" w:ascii="仿宋" w:hAnsi="仿宋" w:eastAsia="仿宋" w:cs="仿宋"/>
          <w:snapToGrid w:val="0"/>
          <w:color w:val="000000"/>
          <w:spacing w:val="5"/>
          <w:kern w:val="0"/>
          <w:sz w:val="31"/>
          <w:szCs w:val="31"/>
          <w:lang w:val="en-US" w:eastAsia="zh-CN" w:bidi="ar-SA"/>
        </w:rPr>
        <w:t>。</w:t>
      </w:r>
    </w:p>
    <w:p w14:paraId="3EE696C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en-US" w:bidi="ar-SA"/>
        </w:rPr>
        <w:t>学校共有学</w:t>
      </w:r>
      <w:r>
        <w:rPr>
          <w:rFonts w:hint="eastAsia" w:ascii="仿宋" w:hAnsi="仿宋" w:eastAsia="仿宋" w:cs="仿宋"/>
          <w:snapToGrid w:val="0"/>
          <w:color w:val="000000" w:themeColor="text1"/>
          <w:spacing w:val="5"/>
          <w:kern w:val="0"/>
          <w:sz w:val="31"/>
          <w:szCs w:val="31"/>
          <w:lang w:val="en-US" w:eastAsia="en-US" w:bidi="ar-SA"/>
          <w14:textFill>
            <w14:solidFill>
              <w14:schemeClr w14:val="tx1"/>
            </w14:solidFill>
          </w14:textFill>
        </w:rPr>
        <w:t>生总数</w:t>
      </w:r>
      <w:r>
        <w:rPr>
          <w:rFonts w:hint="eastAsia" w:cs="仿宋"/>
          <w:snapToGrid w:val="0"/>
          <w:color w:val="000000" w:themeColor="text1"/>
          <w:spacing w:val="5"/>
          <w:kern w:val="0"/>
          <w:sz w:val="31"/>
          <w:szCs w:val="31"/>
          <w:lang w:val="en-US" w:eastAsia="zh-CN" w:bidi="ar-SA"/>
          <w14:textFill>
            <w14:solidFill>
              <w14:schemeClr w14:val="tx1"/>
            </w14:solidFill>
          </w14:textFill>
        </w:rPr>
        <w:t>639</w:t>
      </w:r>
      <w:r>
        <w:rPr>
          <w:rFonts w:hint="eastAsia" w:ascii="仿宋" w:hAnsi="仿宋" w:eastAsia="仿宋" w:cs="仿宋"/>
          <w:snapToGrid w:val="0"/>
          <w:color w:val="000000"/>
          <w:spacing w:val="5"/>
          <w:kern w:val="0"/>
          <w:sz w:val="31"/>
          <w:szCs w:val="31"/>
          <w:lang w:val="en-US" w:eastAsia="en-US" w:bidi="ar-SA"/>
        </w:rPr>
        <w:t>人，班级数</w:t>
      </w:r>
      <w:r>
        <w:rPr>
          <w:rFonts w:hint="eastAsia" w:cs="仿宋"/>
          <w:snapToGrid w:val="0"/>
          <w:color w:val="000000"/>
          <w:spacing w:val="5"/>
          <w:kern w:val="0"/>
          <w:sz w:val="31"/>
          <w:szCs w:val="31"/>
          <w:lang w:val="en-US" w:eastAsia="zh-CN" w:bidi="ar-SA"/>
        </w:rPr>
        <w:t>14</w:t>
      </w:r>
      <w:r>
        <w:rPr>
          <w:rFonts w:hint="eastAsia" w:ascii="仿宋" w:hAnsi="仿宋" w:eastAsia="仿宋" w:cs="仿宋"/>
          <w:snapToGrid w:val="0"/>
          <w:color w:val="000000"/>
          <w:spacing w:val="5"/>
          <w:kern w:val="0"/>
          <w:sz w:val="31"/>
          <w:szCs w:val="31"/>
          <w:lang w:val="en-US" w:eastAsia="en-US" w:bidi="ar-SA"/>
        </w:rPr>
        <w:t>个。</w:t>
      </w:r>
    </w:p>
    <w:p w14:paraId="222A7B6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zh-CN" w:bidi="ar-SA"/>
        </w:rPr>
        <w:t>（二）</w:t>
      </w:r>
      <w:r>
        <w:rPr>
          <w:rFonts w:hint="eastAsia" w:ascii="仿宋" w:hAnsi="仿宋" w:eastAsia="仿宋" w:cs="仿宋"/>
          <w:snapToGrid w:val="0"/>
          <w:color w:val="000000"/>
          <w:spacing w:val="5"/>
          <w:kern w:val="0"/>
          <w:sz w:val="31"/>
          <w:szCs w:val="31"/>
          <w:lang w:val="en-US" w:eastAsia="en-US" w:bidi="ar-SA"/>
        </w:rPr>
        <w:t>部门整体支出管理及使用情况：</w:t>
      </w:r>
    </w:p>
    <w:p w14:paraId="7CB2EAD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en-US" w:bidi="ar-SA"/>
        </w:rPr>
        <w:t>贯彻落实党的教育方针，全面实施初级中学阶段义务教育，培养德智体美劳全面发展的人才</w:t>
      </w:r>
      <w:r>
        <w:rPr>
          <w:rFonts w:hint="eastAsia" w:ascii="仿宋" w:hAnsi="仿宋" w:eastAsia="仿宋"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努力创设实施素质教育的</w:t>
      </w:r>
      <w:r>
        <w:rPr>
          <w:rFonts w:hint="eastAsia" w:ascii="仿宋" w:hAnsi="仿宋" w:eastAsia="仿宋" w:cs="仿宋"/>
          <w:snapToGrid w:val="0"/>
          <w:color w:val="000000"/>
          <w:spacing w:val="5"/>
          <w:kern w:val="0"/>
          <w:sz w:val="31"/>
          <w:szCs w:val="31"/>
          <w:lang w:val="en-US" w:eastAsia="zh-CN" w:bidi="ar-SA"/>
        </w:rPr>
        <w:t>优良</w:t>
      </w:r>
      <w:r>
        <w:rPr>
          <w:rFonts w:hint="eastAsia" w:ascii="仿宋" w:hAnsi="仿宋" w:eastAsia="仿宋" w:cs="仿宋"/>
          <w:snapToGrid w:val="0"/>
          <w:color w:val="000000"/>
          <w:spacing w:val="5"/>
          <w:kern w:val="0"/>
          <w:sz w:val="31"/>
          <w:szCs w:val="31"/>
          <w:lang w:val="en-US" w:eastAsia="en-US" w:bidi="ar-SA"/>
        </w:rPr>
        <w:t>环境，确保绩效目标圆满完成。达到“全面实施初中义务教育，完成初中阶段学历教育，培养全面发展的合格人才”的办学宗旨。</w:t>
      </w:r>
      <w:r>
        <w:rPr>
          <w:rFonts w:hint="eastAsia" w:ascii="仿宋" w:hAnsi="仿宋" w:eastAsia="仿宋" w:cs="仿宋"/>
          <w:snapToGrid w:val="0"/>
          <w:color w:val="000000"/>
          <w:spacing w:val="5"/>
          <w:kern w:val="0"/>
          <w:sz w:val="31"/>
          <w:szCs w:val="31"/>
          <w:lang w:val="en-US" w:eastAsia="zh-CN" w:bidi="ar-SA"/>
        </w:rPr>
        <w:t xml:space="preserve">         </w:t>
      </w:r>
    </w:p>
    <w:p w14:paraId="68634E3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en-US" w:bidi="ar-SA"/>
        </w:rPr>
        <w:t>我单位</w:t>
      </w:r>
      <w:r>
        <w:rPr>
          <w:rFonts w:hint="default" w:ascii="仿宋" w:hAnsi="仿宋" w:eastAsia="仿宋" w:cs="仿宋"/>
          <w:snapToGrid w:val="0"/>
          <w:color w:val="000000"/>
          <w:spacing w:val="5"/>
          <w:kern w:val="0"/>
          <w:sz w:val="31"/>
          <w:szCs w:val="31"/>
          <w:lang w:val="en-US" w:eastAsia="zh-CN" w:bidi="ar-SA"/>
        </w:rPr>
        <w:t>202</w:t>
      </w:r>
      <w:r>
        <w:rPr>
          <w:rFonts w:hint="eastAsia" w:cs="仿宋"/>
          <w:snapToGrid w:val="0"/>
          <w:color w:val="000000"/>
          <w:spacing w:val="5"/>
          <w:kern w:val="0"/>
          <w:sz w:val="31"/>
          <w:szCs w:val="31"/>
          <w:lang w:val="en-US" w:eastAsia="zh-CN" w:bidi="ar-SA"/>
        </w:rPr>
        <w:t>4</w:t>
      </w:r>
      <w:r>
        <w:rPr>
          <w:rFonts w:hint="default" w:ascii="仿宋" w:hAnsi="仿宋" w:eastAsia="仿宋" w:cs="仿宋"/>
          <w:snapToGrid w:val="0"/>
          <w:color w:val="000000"/>
          <w:spacing w:val="5"/>
          <w:kern w:val="0"/>
          <w:sz w:val="31"/>
          <w:szCs w:val="31"/>
          <w:lang w:val="en-US" w:eastAsia="zh-CN" w:bidi="ar-SA"/>
        </w:rPr>
        <w:t>年度一般公共预算财政拨款</w:t>
      </w:r>
      <w:r>
        <w:rPr>
          <w:rFonts w:hint="eastAsia" w:ascii="仿宋" w:hAnsi="仿宋" w:eastAsia="仿宋" w:cs="仿宋"/>
          <w:snapToGrid w:val="0"/>
          <w:color w:val="000000"/>
          <w:spacing w:val="5"/>
          <w:kern w:val="0"/>
          <w:sz w:val="31"/>
          <w:szCs w:val="31"/>
          <w:lang w:val="en-US" w:eastAsia="zh-CN" w:bidi="ar-SA"/>
        </w:rPr>
        <w:t>支出</w:t>
      </w:r>
      <w:r>
        <w:rPr>
          <w:rFonts w:hint="eastAsia" w:cs="仿宋"/>
          <w:snapToGrid w:val="0"/>
          <w:color w:val="000000"/>
          <w:spacing w:val="5"/>
          <w:kern w:val="0"/>
          <w:sz w:val="31"/>
          <w:szCs w:val="31"/>
          <w:u w:val="single"/>
          <w:lang w:val="en-US" w:eastAsia="zh-CN" w:bidi="ar-SA"/>
        </w:rPr>
        <w:t>792.44</w:t>
      </w:r>
      <w:r>
        <w:rPr>
          <w:rFonts w:hint="eastAsia" w:ascii="仿宋" w:hAnsi="仿宋" w:eastAsia="仿宋" w:cs="仿宋"/>
          <w:snapToGrid w:val="0"/>
          <w:color w:val="000000"/>
          <w:spacing w:val="5"/>
          <w:kern w:val="0"/>
          <w:sz w:val="31"/>
          <w:szCs w:val="31"/>
          <w:lang w:val="en-US" w:eastAsia="zh-CN" w:bidi="ar-SA"/>
        </w:rPr>
        <w:t>万元。其中</w:t>
      </w:r>
      <w:r>
        <w:rPr>
          <w:rFonts w:hint="default" w:ascii="仿宋" w:hAnsi="仿宋" w:eastAsia="仿宋" w:cs="仿宋"/>
          <w:snapToGrid w:val="0"/>
          <w:color w:val="000000"/>
          <w:spacing w:val="5"/>
          <w:kern w:val="0"/>
          <w:sz w:val="31"/>
          <w:szCs w:val="31"/>
          <w:lang w:val="en-US" w:eastAsia="zh-CN" w:bidi="ar-SA"/>
        </w:rPr>
        <w:t>基本支出</w:t>
      </w:r>
      <w:r>
        <w:rPr>
          <w:rFonts w:hint="eastAsia" w:cs="仿宋"/>
          <w:snapToGrid w:val="0"/>
          <w:color w:val="000000"/>
          <w:spacing w:val="5"/>
          <w:kern w:val="0"/>
          <w:sz w:val="31"/>
          <w:szCs w:val="31"/>
          <w:u w:val="single"/>
          <w:lang w:val="en-US" w:eastAsia="zh-CN" w:bidi="ar-SA"/>
        </w:rPr>
        <w:t>751.65</w:t>
      </w:r>
      <w:r>
        <w:rPr>
          <w:rFonts w:hint="default" w:ascii="仿宋" w:hAnsi="仿宋" w:eastAsia="仿宋" w:cs="仿宋"/>
          <w:snapToGrid w:val="0"/>
          <w:color w:val="000000"/>
          <w:spacing w:val="5"/>
          <w:kern w:val="0"/>
          <w:sz w:val="31"/>
          <w:szCs w:val="31"/>
          <w:lang w:val="en-US" w:eastAsia="zh-CN" w:bidi="ar-SA"/>
        </w:rPr>
        <w:t>万元，</w:t>
      </w:r>
      <w:r>
        <w:rPr>
          <w:rFonts w:hint="eastAsia" w:ascii="仿宋" w:hAnsi="仿宋" w:eastAsia="仿宋" w:cs="仿宋"/>
          <w:snapToGrid w:val="0"/>
          <w:color w:val="000000"/>
          <w:spacing w:val="5"/>
          <w:kern w:val="0"/>
          <w:sz w:val="31"/>
          <w:szCs w:val="31"/>
          <w:lang w:val="en-US" w:eastAsia="en-US" w:bidi="ar-SA"/>
        </w:rPr>
        <w:t>项目支出</w:t>
      </w:r>
      <w:r>
        <w:rPr>
          <w:rFonts w:hint="eastAsia" w:cs="仿宋"/>
          <w:snapToGrid w:val="0"/>
          <w:color w:val="000000"/>
          <w:spacing w:val="5"/>
          <w:kern w:val="0"/>
          <w:sz w:val="31"/>
          <w:szCs w:val="31"/>
          <w:u w:val="single"/>
          <w:lang w:val="en-US" w:eastAsia="zh-CN" w:bidi="ar-SA"/>
        </w:rPr>
        <w:t>40.79</w:t>
      </w:r>
      <w:r>
        <w:rPr>
          <w:rFonts w:hint="eastAsia" w:ascii="仿宋" w:hAnsi="仿宋" w:eastAsia="仿宋" w:cs="仿宋"/>
          <w:snapToGrid w:val="0"/>
          <w:color w:val="000000"/>
          <w:spacing w:val="5"/>
          <w:kern w:val="0"/>
          <w:sz w:val="31"/>
          <w:szCs w:val="31"/>
          <w:u w:val="single"/>
          <w:lang w:val="en-US" w:eastAsia="en-US" w:bidi="ar-SA"/>
        </w:rPr>
        <w:t>万</w:t>
      </w:r>
      <w:r>
        <w:rPr>
          <w:rFonts w:hint="eastAsia" w:ascii="仿宋" w:hAnsi="仿宋" w:eastAsia="仿宋" w:cs="仿宋"/>
          <w:snapToGrid w:val="0"/>
          <w:color w:val="000000"/>
          <w:spacing w:val="5"/>
          <w:kern w:val="0"/>
          <w:sz w:val="31"/>
          <w:szCs w:val="31"/>
          <w:lang w:val="en-US" w:eastAsia="en-US" w:bidi="ar-SA"/>
        </w:rPr>
        <w:t>元</w:t>
      </w:r>
      <w:r>
        <w:rPr>
          <w:rFonts w:hint="eastAsia" w:ascii="仿宋" w:hAnsi="仿宋" w:eastAsia="仿宋" w:cs="仿宋"/>
          <w:snapToGrid w:val="0"/>
          <w:color w:val="000000"/>
          <w:spacing w:val="5"/>
          <w:kern w:val="0"/>
          <w:sz w:val="31"/>
          <w:szCs w:val="31"/>
          <w:lang w:val="en-US" w:eastAsia="zh-CN" w:bidi="ar-SA"/>
        </w:rPr>
        <w:t>。基本支出主要用于</w:t>
      </w:r>
      <w:r>
        <w:rPr>
          <w:rFonts w:hint="default" w:ascii="仿宋" w:hAnsi="仿宋" w:eastAsia="仿宋" w:cs="仿宋"/>
          <w:snapToGrid w:val="0"/>
          <w:color w:val="000000"/>
          <w:spacing w:val="5"/>
          <w:kern w:val="0"/>
          <w:sz w:val="31"/>
          <w:szCs w:val="31"/>
          <w:lang w:val="en-US" w:eastAsia="en-US" w:bidi="ar-SA"/>
        </w:rPr>
        <w:t>人员经费</w:t>
      </w:r>
      <w:r>
        <w:rPr>
          <w:rFonts w:hint="eastAsia" w:ascii="仿宋" w:hAnsi="仿宋" w:eastAsia="仿宋" w:cs="仿宋"/>
          <w:snapToGrid w:val="0"/>
          <w:color w:val="000000"/>
          <w:spacing w:val="5"/>
          <w:kern w:val="0"/>
          <w:sz w:val="31"/>
          <w:szCs w:val="31"/>
          <w:lang w:val="en-US" w:eastAsia="zh-CN" w:bidi="ar-SA"/>
        </w:rPr>
        <w:t>和</w:t>
      </w:r>
      <w:r>
        <w:rPr>
          <w:rFonts w:hint="default" w:ascii="仿宋" w:hAnsi="仿宋" w:eastAsia="仿宋" w:cs="仿宋"/>
          <w:snapToGrid w:val="0"/>
          <w:color w:val="000000"/>
          <w:spacing w:val="5"/>
          <w:kern w:val="0"/>
          <w:sz w:val="31"/>
          <w:szCs w:val="31"/>
          <w:lang w:val="en-US" w:eastAsia="en-US" w:bidi="ar-SA"/>
        </w:rPr>
        <w:t>公用经费</w:t>
      </w:r>
      <w:r>
        <w:rPr>
          <w:rFonts w:hint="eastAsia" w:ascii="仿宋" w:hAnsi="仿宋" w:eastAsia="仿宋"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项目支出主要用于</w:t>
      </w:r>
      <w:r>
        <w:rPr>
          <w:rFonts w:hint="eastAsia" w:cs="仿宋"/>
          <w:snapToGrid w:val="0"/>
          <w:color w:val="000000"/>
          <w:spacing w:val="5"/>
          <w:kern w:val="0"/>
          <w:sz w:val="31"/>
          <w:szCs w:val="31"/>
          <w:lang w:val="en-US" w:eastAsia="zh-CN" w:bidi="ar-SA"/>
        </w:rPr>
        <w:t>学校水电、校园安全维修、开展学生校本课程所需的其他</w:t>
      </w:r>
      <w:r>
        <w:rPr>
          <w:rFonts w:hint="eastAsia" w:ascii="仿宋" w:hAnsi="仿宋" w:eastAsia="仿宋" w:cs="仿宋"/>
          <w:snapToGrid w:val="0"/>
          <w:color w:val="000000"/>
          <w:spacing w:val="5"/>
          <w:kern w:val="0"/>
          <w:sz w:val="31"/>
          <w:szCs w:val="31"/>
          <w:lang w:val="en-US" w:eastAsia="en-US" w:bidi="ar-SA"/>
        </w:rPr>
        <w:t>商品和服务支出</w:t>
      </w:r>
      <w:r>
        <w:rPr>
          <w:rFonts w:hint="eastAsia" w:ascii="仿宋" w:hAnsi="仿宋" w:eastAsia="仿宋" w:cs="仿宋"/>
          <w:snapToGrid w:val="0"/>
          <w:color w:val="000000"/>
          <w:spacing w:val="5"/>
          <w:kern w:val="0"/>
          <w:sz w:val="31"/>
          <w:szCs w:val="31"/>
          <w:lang w:val="en-US" w:eastAsia="zh-CN" w:bidi="ar-SA"/>
        </w:rPr>
        <w:t xml:space="preserve">。 </w:t>
      </w:r>
    </w:p>
    <w:p w14:paraId="55DA235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en-US" w:bidi="ar-SA"/>
        </w:rPr>
        <w:t>部门整体支出主要产出和效益是：</w:t>
      </w:r>
      <w:r>
        <w:rPr>
          <w:rFonts w:hint="eastAsia" w:ascii="仿宋" w:hAnsi="仿宋" w:eastAsia="仿宋" w:cs="仿宋"/>
          <w:snapToGrid w:val="0"/>
          <w:color w:val="000000"/>
          <w:spacing w:val="5"/>
          <w:kern w:val="0"/>
          <w:sz w:val="31"/>
          <w:szCs w:val="31"/>
          <w:lang w:val="en-US" w:eastAsia="zh-CN" w:bidi="ar-SA"/>
        </w:rPr>
        <w:t>取得的</w:t>
      </w:r>
      <w:r>
        <w:rPr>
          <w:rFonts w:hint="eastAsia" w:ascii="仿宋" w:hAnsi="仿宋" w:eastAsia="仿宋" w:cs="仿宋"/>
          <w:snapToGrid w:val="0"/>
          <w:color w:val="000000"/>
          <w:spacing w:val="5"/>
          <w:kern w:val="0"/>
          <w:sz w:val="31"/>
          <w:szCs w:val="31"/>
          <w:lang w:val="en-US" w:eastAsia="en-US" w:bidi="ar-SA"/>
        </w:rPr>
        <w:t>成效主要在于支持学校</w:t>
      </w:r>
      <w:r>
        <w:rPr>
          <w:rFonts w:hint="eastAsia" w:ascii="仿宋" w:hAnsi="仿宋" w:eastAsia="仿宋" w:cs="仿宋"/>
          <w:snapToGrid w:val="0"/>
          <w:color w:val="000000"/>
          <w:spacing w:val="5"/>
          <w:kern w:val="0"/>
          <w:sz w:val="31"/>
          <w:szCs w:val="31"/>
          <w:lang w:val="en-US" w:eastAsia="zh-CN" w:bidi="ar-SA"/>
        </w:rPr>
        <w:t>教育</w:t>
      </w:r>
      <w:r>
        <w:rPr>
          <w:rFonts w:hint="eastAsia" w:ascii="仿宋" w:hAnsi="仿宋" w:eastAsia="仿宋" w:cs="仿宋"/>
          <w:snapToGrid w:val="0"/>
          <w:color w:val="000000"/>
          <w:spacing w:val="5"/>
          <w:kern w:val="0"/>
          <w:sz w:val="31"/>
          <w:szCs w:val="31"/>
          <w:lang w:val="en-US" w:eastAsia="en-US" w:bidi="ar-SA"/>
        </w:rPr>
        <w:t>发展方面成效显著,改善办学条件</w:t>
      </w:r>
      <w:r>
        <w:rPr>
          <w:rFonts w:hint="eastAsia" w:ascii="仿宋" w:hAnsi="仿宋" w:eastAsia="仿宋" w:cs="仿宋"/>
          <w:snapToGrid w:val="0"/>
          <w:color w:val="000000"/>
          <w:spacing w:val="5"/>
          <w:kern w:val="0"/>
          <w:sz w:val="31"/>
          <w:szCs w:val="31"/>
          <w:lang w:val="en-US" w:eastAsia="zh-CN" w:bidi="ar-SA"/>
        </w:rPr>
        <w:t>。</w:t>
      </w:r>
    </w:p>
    <w:p w14:paraId="36251FB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en-US" w:bidi="ar-SA"/>
        </w:rPr>
        <w:t>我校建立健全了资金分配规程和各项财务管理制度，制定了财务报账审批制度，修订完善了培训费、差旅报销</w:t>
      </w:r>
      <w:r>
        <w:rPr>
          <w:rFonts w:hint="eastAsia" w:ascii="仿宋" w:hAnsi="仿宋" w:eastAsia="仿宋" w:cs="仿宋"/>
          <w:snapToGrid w:val="0"/>
          <w:color w:val="000000"/>
          <w:spacing w:val="5"/>
          <w:kern w:val="0"/>
          <w:sz w:val="31"/>
          <w:szCs w:val="31"/>
          <w:lang w:val="en-US" w:eastAsia="zh-CN" w:bidi="ar-SA"/>
        </w:rPr>
        <w:t>等财务</w:t>
      </w:r>
      <w:r>
        <w:rPr>
          <w:rFonts w:hint="eastAsia" w:ascii="仿宋" w:hAnsi="仿宋" w:eastAsia="仿宋" w:cs="仿宋"/>
          <w:snapToGrid w:val="0"/>
          <w:color w:val="000000"/>
          <w:spacing w:val="5"/>
          <w:kern w:val="0"/>
          <w:sz w:val="31"/>
          <w:szCs w:val="31"/>
          <w:lang w:val="en-US" w:eastAsia="en-US" w:bidi="ar-SA"/>
        </w:rPr>
        <w:t>管理办法。严格执行因公出国（境）、公务接待和公务用车购置及运行维护政策规定，</w:t>
      </w:r>
      <w:r>
        <w:rPr>
          <w:rFonts w:hint="eastAsia" w:ascii="仿宋" w:hAnsi="仿宋" w:eastAsia="仿宋" w:cs="仿宋"/>
          <w:snapToGrid w:val="0"/>
          <w:color w:val="000000"/>
          <w:spacing w:val="5"/>
          <w:kern w:val="0"/>
          <w:sz w:val="31"/>
          <w:szCs w:val="31"/>
          <w:lang w:val="en-US" w:eastAsia="zh-CN" w:bidi="ar-SA"/>
        </w:rPr>
        <w:t>我校</w:t>
      </w:r>
      <w:r>
        <w:rPr>
          <w:rFonts w:hint="eastAsia" w:ascii="仿宋" w:hAnsi="仿宋" w:eastAsia="仿宋" w:cs="仿宋"/>
          <w:snapToGrid w:val="0"/>
          <w:color w:val="000000"/>
          <w:spacing w:val="5"/>
          <w:kern w:val="0"/>
          <w:sz w:val="31"/>
          <w:szCs w:val="31"/>
          <w:lang w:val="en-US" w:eastAsia="en-US" w:bidi="ar-SA"/>
        </w:rPr>
        <w:t>202</w:t>
      </w:r>
      <w:r>
        <w:rPr>
          <w:rFonts w:hint="eastAsia" w:cs="仿宋"/>
          <w:snapToGrid w:val="0"/>
          <w:color w:val="000000"/>
          <w:spacing w:val="5"/>
          <w:kern w:val="0"/>
          <w:sz w:val="31"/>
          <w:szCs w:val="31"/>
          <w:lang w:val="en-US" w:eastAsia="zh-CN" w:bidi="ar-SA"/>
        </w:rPr>
        <w:t>4</w:t>
      </w:r>
      <w:r>
        <w:rPr>
          <w:rFonts w:hint="eastAsia" w:ascii="仿宋" w:hAnsi="仿宋" w:eastAsia="仿宋" w:cs="仿宋"/>
          <w:snapToGrid w:val="0"/>
          <w:color w:val="000000"/>
          <w:spacing w:val="5"/>
          <w:kern w:val="0"/>
          <w:sz w:val="31"/>
          <w:szCs w:val="31"/>
          <w:lang w:val="en-US" w:eastAsia="en-US" w:bidi="ar-SA"/>
        </w:rPr>
        <w:t>年无因公出国（境）费支出；无公务接待费；无公务用车购置费</w:t>
      </w:r>
      <w:r>
        <w:rPr>
          <w:rFonts w:hint="eastAsia" w:ascii="仿宋" w:hAnsi="仿宋" w:eastAsia="仿宋" w:cs="仿宋"/>
          <w:snapToGrid w:val="0"/>
          <w:color w:val="000000"/>
          <w:spacing w:val="5"/>
          <w:kern w:val="0"/>
          <w:sz w:val="31"/>
          <w:szCs w:val="31"/>
          <w:lang w:val="en-US" w:eastAsia="zh-CN" w:bidi="ar-SA"/>
        </w:rPr>
        <w:t>及</w:t>
      </w:r>
      <w:r>
        <w:rPr>
          <w:rFonts w:hint="eastAsia" w:ascii="仿宋" w:hAnsi="仿宋" w:eastAsia="仿宋" w:cs="仿宋"/>
          <w:snapToGrid w:val="0"/>
          <w:color w:val="000000"/>
          <w:spacing w:val="5"/>
          <w:kern w:val="0"/>
          <w:sz w:val="31"/>
          <w:szCs w:val="31"/>
          <w:lang w:val="en-US" w:eastAsia="en-US" w:bidi="ar-SA"/>
        </w:rPr>
        <w:t>公车运</w:t>
      </w:r>
      <w:r>
        <w:rPr>
          <w:rFonts w:hint="eastAsia" w:ascii="仿宋" w:hAnsi="仿宋" w:eastAsia="仿宋" w:cs="仿宋"/>
          <w:snapToGrid w:val="0"/>
          <w:color w:val="000000"/>
          <w:spacing w:val="5"/>
          <w:kern w:val="0"/>
          <w:sz w:val="31"/>
          <w:szCs w:val="31"/>
          <w:lang w:val="en-US" w:eastAsia="zh-CN" w:bidi="ar-SA"/>
        </w:rPr>
        <w:t>行</w:t>
      </w:r>
      <w:r>
        <w:rPr>
          <w:rFonts w:hint="eastAsia" w:ascii="仿宋" w:hAnsi="仿宋" w:eastAsia="仿宋" w:cs="仿宋"/>
          <w:snapToGrid w:val="0"/>
          <w:color w:val="000000"/>
          <w:spacing w:val="5"/>
          <w:kern w:val="0"/>
          <w:sz w:val="31"/>
          <w:szCs w:val="31"/>
          <w:lang w:val="en-US" w:eastAsia="en-US" w:bidi="ar-SA"/>
        </w:rPr>
        <w:t>维护费</w:t>
      </w:r>
      <w:r>
        <w:rPr>
          <w:rFonts w:hint="eastAsia" w:ascii="仿宋" w:hAnsi="仿宋" w:eastAsia="仿宋" w:cs="仿宋"/>
          <w:snapToGrid w:val="0"/>
          <w:color w:val="000000"/>
          <w:spacing w:val="5"/>
          <w:kern w:val="0"/>
          <w:sz w:val="31"/>
          <w:szCs w:val="31"/>
          <w:lang w:val="en-US" w:eastAsia="zh-CN" w:bidi="ar-SA"/>
        </w:rPr>
        <w:t>。</w:t>
      </w:r>
    </w:p>
    <w:p w14:paraId="306BADB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2" w:firstLineChars="200"/>
        <w:jc w:val="both"/>
        <w:textAlignment w:val="baseline"/>
        <w:rPr>
          <w:rFonts w:hint="default" w:ascii="仿宋" w:hAnsi="仿宋" w:eastAsia="仿宋" w:cs="仿宋"/>
          <w:snapToGrid w:val="0"/>
          <w:color w:val="000000"/>
          <w:spacing w:val="5"/>
          <w:kern w:val="0"/>
          <w:sz w:val="31"/>
          <w:szCs w:val="31"/>
          <w:lang w:val="en-US" w:eastAsia="en-US" w:bidi="ar-SA"/>
        </w:rPr>
      </w:pPr>
      <w:r>
        <w:rPr>
          <w:rFonts w:hint="default" w:ascii="仿宋" w:hAnsi="仿宋" w:eastAsia="仿宋" w:cs="仿宋"/>
          <w:b/>
          <w:bCs/>
          <w:snapToGrid w:val="0"/>
          <w:color w:val="000000"/>
          <w:spacing w:val="5"/>
          <w:kern w:val="0"/>
          <w:sz w:val="31"/>
          <w:szCs w:val="31"/>
          <w:lang w:val="en-US" w:eastAsia="en-US" w:bidi="ar-SA"/>
        </w:rPr>
        <w:t>二、202</w:t>
      </w:r>
      <w:r>
        <w:rPr>
          <w:rFonts w:hint="eastAsia" w:cs="仿宋"/>
          <w:b/>
          <w:bCs/>
          <w:snapToGrid w:val="0"/>
          <w:color w:val="000000"/>
          <w:spacing w:val="5"/>
          <w:kern w:val="0"/>
          <w:sz w:val="31"/>
          <w:szCs w:val="31"/>
          <w:lang w:val="en-US" w:eastAsia="zh-CN" w:bidi="ar-SA"/>
        </w:rPr>
        <w:t>4</w:t>
      </w:r>
      <w:r>
        <w:rPr>
          <w:rFonts w:hint="default" w:ascii="仿宋" w:hAnsi="仿宋" w:eastAsia="仿宋" w:cs="仿宋"/>
          <w:b/>
          <w:bCs/>
          <w:snapToGrid w:val="0"/>
          <w:color w:val="000000"/>
          <w:spacing w:val="5"/>
          <w:kern w:val="0"/>
          <w:sz w:val="31"/>
          <w:szCs w:val="31"/>
          <w:lang w:val="en-US" w:eastAsia="en-US" w:bidi="ar-SA"/>
        </w:rPr>
        <w:t>年度</w:t>
      </w:r>
      <w:r>
        <w:rPr>
          <w:rFonts w:hint="eastAsia" w:ascii="仿宋" w:hAnsi="仿宋" w:eastAsia="仿宋" w:cs="仿宋"/>
          <w:b/>
          <w:bCs/>
          <w:snapToGrid w:val="0"/>
          <w:color w:val="000000"/>
          <w:spacing w:val="5"/>
          <w:kern w:val="0"/>
          <w:sz w:val="31"/>
          <w:szCs w:val="31"/>
          <w:lang w:val="en-US" w:eastAsia="zh-CN" w:bidi="ar-SA"/>
        </w:rPr>
        <w:t>武汉市光谷花城初级中学</w:t>
      </w:r>
      <w:r>
        <w:rPr>
          <w:rFonts w:hint="default" w:ascii="仿宋" w:hAnsi="仿宋" w:eastAsia="仿宋" w:cs="仿宋"/>
          <w:b/>
          <w:bCs/>
          <w:snapToGrid w:val="0"/>
          <w:color w:val="000000"/>
          <w:spacing w:val="5"/>
          <w:kern w:val="0"/>
          <w:sz w:val="31"/>
          <w:szCs w:val="31"/>
          <w:lang w:val="en-US" w:eastAsia="en-US" w:bidi="ar-SA"/>
        </w:rPr>
        <w:t>项目绩效自评结果</w:t>
      </w:r>
    </w:p>
    <w:p w14:paraId="710F4D8B">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202</w:t>
      </w:r>
      <w:r>
        <w:rPr>
          <w:rFonts w:hint="eastAsia" w:cs="仿宋"/>
          <w:snapToGrid w:val="0"/>
          <w:color w:val="000000"/>
          <w:spacing w:val="5"/>
          <w:kern w:val="0"/>
          <w:sz w:val="31"/>
          <w:szCs w:val="31"/>
          <w:lang w:val="en-US" w:eastAsia="zh-CN" w:bidi="ar-SA"/>
        </w:rPr>
        <w:t>4</w:t>
      </w:r>
      <w:r>
        <w:rPr>
          <w:rFonts w:hint="eastAsia" w:ascii="仿宋" w:hAnsi="仿宋" w:eastAsia="仿宋" w:cs="仿宋"/>
          <w:snapToGrid w:val="0"/>
          <w:color w:val="000000"/>
          <w:spacing w:val="5"/>
          <w:kern w:val="0"/>
          <w:sz w:val="31"/>
          <w:szCs w:val="31"/>
          <w:lang w:val="en-US" w:eastAsia="zh-CN" w:bidi="ar-SA"/>
        </w:rPr>
        <w:t>年度</w:t>
      </w:r>
      <w:r>
        <w:rPr>
          <w:rFonts w:hint="eastAsia" w:ascii="仿宋" w:hAnsi="仿宋" w:eastAsia="仿宋" w:cs="仿宋"/>
          <w:snapToGrid w:val="0"/>
          <w:color w:val="000000"/>
          <w:spacing w:val="5"/>
          <w:kern w:val="0"/>
          <w:sz w:val="31"/>
          <w:szCs w:val="31"/>
          <w:lang w:val="en-US" w:eastAsia="en-US" w:bidi="ar-SA"/>
        </w:rPr>
        <w:t>项目支出</w:t>
      </w:r>
      <w:r>
        <w:rPr>
          <w:rFonts w:hint="eastAsia" w:cs="仿宋"/>
          <w:snapToGrid w:val="0"/>
          <w:color w:val="000000"/>
          <w:spacing w:val="5"/>
          <w:kern w:val="0"/>
          <w:sz w:val="31"/>
          <w:szCs w:val="31"/>
          <w:u w:val="single"/>
          <w:lang w:val="en-US" w:eastAsia="zh-CN" w:bidi="ar-SA"/>
        </w:rPr>
        <w:t>40.79</w:t>
      </w:r>
      <w:r>
        <w:rPr>
          <w:rFonts w:hint="eastAsia" w:ascii="仿宋" w:hAnsi="仿宋" w:eastAsia="仿宋" w:cs="仿宋"/>
          <w:snapToGrid w:val="0"/>
          <w:color w:val="000000"/>
          <w:spacing w:val="5"/>
          <w:kern w:val="0"/>
          <w:sz w:val="31"/>
          <w:szCs w:val="31"/>
          <w:lang w:val="en-US" w:eastAsia="en-US" w:bidi="ar-SA"/>
        </w:rPr>
        <w:t>万元</w:t>
      </w:r>
      <w:r>
        <w:rPr>
          <w:rFonts w:hint="eastAsia" w:ascii="仿宋" w:hAnsi="仿宋" w:eastAsia="仿宋" w:cs="仿宋"/>
          <w:snapToGrid w:val="0"/>
          <w:color w:val="000000"/>
          <w:spacing w:val="5"/>
          <w:kern w:val="0"/>
          <w:sz w:val="31"/>
          <w:szCs w:val="31"/>
          <w:lang w:val="en-US" w:eastAsia="zh-CN" w:bidi="ar-SA"/>
        </w:rPr>
        <w:t>。</w:t>
      </w:r>
    </w:p>
    <w:p w14:paraId="52469AC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default" w:ascii="仿宋" w:hAnsi="仿宋" w:eastAsia="仿宋" w:cs="仿宋"/>
          <w:snapToGrid w:val="0"/>
          <w:color w:val="000000"/>
          <w:spacing w:val="5"/>
          <w:kern w:val="0"/>
          <w:sz w:val="31"/>
          <w:szCs w:val="31"/>
          <w:lang w:val="en-US" w:eastAsia="zh-CN" w:bidi="ar-SA"/>
        </w:rPr>
        <w:t>城乡义务教育补助经费</w:t>
      </w:r>
      <w:r>
        <w:rPr>
          <w:rFonts w:hint="eastAsia" w:ascii="仿宋" w:hAnsi="仿宋" w:eastAsia="仿宋" w:cs="仿宋"/>
          <w:snapToGrid w:val="0"/>
          <w:color w:val="000000"/>
          <w:spacing w:val="5"/>
          <w:kern w:val="0"/>
          <w:sz w:val="31"/>
          <w:szCs w:val="31"/>
          <w:lang w:val="en-US" w:eastAsia="zh-CN" w:bidi="ar-SA"/>
        </w:rPr>
        <w:t>项目绩效自评综述：项目全年预算数为</w:t>
      </w:r>
      <w:r>
        <w:rPr>
          <w:rFonts w:hint="eastAsia" w:ascii="Times New Roman" w:hAnsi="Times New Roman" w:eastAsia="仿宋_GB2312" w:cs="Times New Roman"/>
          <w:snapToGrid w:val="0"/>
          <w:color w:val="000000"/>
          <w:spacing w:val="-7"/>
          <w:kern w:val="0"/>
          <w:sz w:val="32"/>
          <w:szCs w:val="32"/>
          <w:u w:val="single"/>
          <w:lang w:val="en-US" w:eastAsia="zh-CN" w:bidi="ar-SA"/>
        </w:rPr>
        <w:t>35.79</w:t>
      </w:r>
      <w:r>
        <w:rPr>
          <w:rFonts w:hint="default" w:ascii="仿宋" w:hAnsi="仿宋" w:eastAsia="仿宋" w:cs="仿宋"/>
          <w:snapToGrid w:val="0"/>
          <w:color w:val="000000"/>
          <w:spacing w:val="5"/>
          <w:kern w:val="0"/>
          <w:sz w:val="31"/>
          <w:szCs w:val="31"/>
          <w:lang w:val="en-US" w:eastAsia="zh-CN" w:bidi="ar-SA"/>
        </w:rPr>
        <w:t>万元</w:t>
      </w:r>
      <w:r>
        <w:rPr>
          <w:rFonts w:hint="eastAsia" w:ascii="仿宋" w:hAnsi="仿宋" w:eastAsia="仿宋" w:cs="仿宋"/>
          <w:snapToGrid w:val="0"/>
          <w:color w:val="000000"/>
          <w:spacing w:val="5"/>
          <w:kern w:val="0"/>
          <w:sz w:val="31"/>
          <w:szCs w:val="31"/>
          <w:lang w:val="en-US" w:eastAsia="zh-CN" w:bidi="ar-SA"/>
        </w:rPr>
        <w:t>，执行数为</w:t>
      </w:r>
      <w:r>
        <w:rPr>
          <w:rFonts w:hint="eastAsia" w:ascii="Times New Roman" w:hAnsi="Times New Roman" w:eastAsia="仿宋_GB2312" w:cs="Times New Roman"/>
          <w:snapToGrid w:val="0"/>
          <w:color w:val="000000"/>
          <w:spacing w:val="-7"/>
          <w:kern w:val="0"/>
          <w:sz w:val="32"/>
          <w:szCs w:val="32"/>
          <w:u w:val="single"/>
          <w:lang w:val="en-US" w:eastAsia="zh-CN" w:bidi="ar-SA"/>
        </w:rPr>
        <w:t>35.79</w:t>
      </w:r>
      <w:r>
        <w:rPr>
          <w:rFonts w:hint="eastAsia" w:ascii="仿宋" w:hAnsi="仿宋" w:eastAsia="仿宋" w:cs="仿宋"/>
          <w:snapToGrid w:val="0"/>
          <w:color w:val="000000"/>
          <w:spacing w:val="5"/>
          <w:kern w:val="0"/>
          <w:sz w:val="31"/>
          <w:szCs w:val="31"/>
          <w:lang w:val="en-US" w:eastAsia="zh-CN" w:bidi="ar-SA"/>
        </w:rPr>
        <w:t>万元，完成预算的</w:t>
      </w:r>
      <w:r>
        <w:rPr>
          <w:rFonts w:hint="eastAsia" w:ascii="仿宋" w:hAnsi="仿宋" w:eastAsia="仿宋" w:cs="仿宋"/>
          <w:snapToGrid w:val="0"/>
          <w:color w:val="000000"/>
          <w:spacing w:val="5"/>
          <w:kern w:val="0"/>
          <w:sz w:val="31"/>
          <w:szCs w:val="31"/>
          <w:u w:val="single"/>
          <w:lang w:val="en-US" w:eastAsia="zh-CN" w:bidi="ar-SA"/>
        </w:rPr>
        <w:t>100</w:t>
      </w:r>
      <w:r>
        <w:rPr>
          <w:rFonts w:hint="eastAsia" w:cs="仿宋"/>
          <w:snapToGrid w:val="0"/>
          <w:color w:val="000000"/>
          <w:spacing w:val="5"/>
          <w:kern w:val="0"/>
          <w:sz w:val="31"/>
          <w:szCs w:val="31"/>
          <w:u w:val="single"/>
          <w:lang w:val="en-US" w:eastAsia="zh-CN" w:bidi="ar-SA"/>
        </w:rPr>
        <w:t>.0</w:t>
      </w:r>
      <w:r>
        <w:rPr>
          <w:rFonts w:hint="eastAsia" w:ascii="仿宋" w:hAnsi="仿宋" w:eastAsia="仿宋"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主要产出和效益是：改善并优化学校的办学条件，对校园内一些设施进行了维修和加固</w:t>
      </w:r>
      <w:r>
        <w:rPr>
          <w:rFonts w:hint="eastAsia" w:ascii="仿宋" w:hAnsi="仿宋" w:eastAsia="仿宋" w:cs="仿宋"/>
          <w:snapToGrid w:val="0"/>
          <w:color w:val="000000"/>
          <w:spacing w:val="5"/>
          <w:kern w:val="0"/>
          <w:sz w:val="31"/>
          <w:szCs w:val="31"/>
          <w:lang w:val="en-US" w:eastAsia="zh-CN" w:bidi="ar-SA"/>
        </w:rPr>
        <w:t>，支持学生开展全方面发展特色教育课程</w:t>
      </w:r>
      <w:r>
        <w:rPr>
          <w:rFonts w:hint="eastAsia" w:ascii="仿宋" w:hAnsi="仿宋" w:eastAsia="仿宋" w:cs="仿宋"/>
          <w:snapToGrid w:val="0"/>
          <w:color w:val="000000"/>
          <w:spacing w:val="5"/>
          <w:kern w:val="0"/>
          <w:sz w:val="31"/>
          <w:szCs w:val="31"/>
          <w:lang w:val="en-US" w:eastAsia="en-US" w:bidi="ar-SA"/>
        </w:rPr>
        <w:t>；支付水电费的等</w:t>
      </w:r>
      <w:r>
        <w:rPr>
          <w:rFonts w:hint="eastAsia" w:ascii="仿宋" w:hAnsi="仿宋" w:eastAsia="仿宋" w:cs="仿宋"/>
          <w:snapToGrid w:val="0"/>
          <w:color w:val="000000"/>
          <w:spacing w:val="5"/>
          <w:kern w:val="0"/>
          <w:sz w:val="31"/>
          <w:szCs w:val="31"/>
          <w:lang w:val="en-US" w:eastAsia="zh-CN" w:bidi="ar-SA"/>
        </w:rPr>
        <w:t>费用</w:t>
      </w:r>
      <w:r>
        <w:rPr>
          <w:rFonts w:hint="eastAsia" w:ascii="仿宋" w:hAnsi="仿宋" w:eastAsia="仿宋" w:cs="仿宋"/>
          <w:snapToGrid w:val="0"/>
          <w:color w:val="000000"/>
          <w:spacing w:val="5"/>
          <w:kern w:val="0"/>
          <w:sz w:val="31"/>
          <w:szCs w:val="31"/>
          <w:lang w:val="en-US" w:eastAsia="en-US" w:bidi="ar-SA"/>
        </w:rPr>
        <w:t>。</w:t>
      </w:r>
    </w:p>
    <w:p w14:paraId="4128F3E9">
      <w:pPr>
        <w:pStyle w:val="7"/>
        <w:ind w:left="0" w:leftChars="0" w:firstLine="616" w:firstLineChars="200"/>
        <w:rPr>
          <w:rFonts w:hint="eastAsia" w:ascii="仿宋" w:hAnsi="仿宋" w:eastAsia="仿宋" w:cs="仿宋"/>
          <w:snapToGrid w:val="0"/>
          <w:color w:val="000000"/>
          <w:spacing w:val="5"/>
          <w:kern w:val="0"/>
          <w:sz w:val="31"/>
          <w:szCs w:val="31"/>
          <w:lang w:val="en-US" w:eastAsia="en-US" w:bidi="ar-SA"/>
        </w:rPr>
      </w:pPr>
      <w:r>
        <w:rPr>
          <w:rFonts w:hint="eastAsia" w:ascii="Times New Roman" w:hAnsi="Times New Roman" w:cs="Times New Roman"/>
          <w:spacing w:val="-6"/>
          <w:u w:val="none" w:color="auto"/>
          <w:lang w:val="en-US" w:eastAsia="zh-CN"/>
        </w:rPr>
        <w:t>教育事业发展专项经费</w:t>
      </w:r>
      <w:r>
        <w:rPr>
          <w:rFonts w:hint="eastAsia" w:ascii="Times New Roman" w:hAnsi="Times New Roman" w:cs="Times New Roman"/>
          <w:spacing w:val="-6"/>
          <w:u w:val="single" w:color="auto"/>
          <w:lang w:val="en-US" w:eastAsia="zh-CN"/>
        </w:rPr>
        <w:t xml:space="preserve"> </w:t>
      </w:r>
      <w:r>
        <w:rPr>
          <w:rFonts w:hint="eastAsia" w:ascii="Times New Roman" w:hAnsi="Times New Roman" w:eastAsia="仿宋_GB2312" w:cs="Times New Roman"/>
          <w:spacing w:val="-6"/>
          <w:u w:val="single" w:color="auto"/>
          <w:lang w:val="en-US" w:eastAsia="zh-CN"/>
        </w:rPr>
        <w:t>5</w:t>
      </w:r>
      <w:r>
        <w:rPr>
          <w:rFonts w:hint="eastAsia" w:ascii="Times New Roman" w:hAnsi="Times New Roman" w:cs="Times New Roman"/>
          <w:spacing w:val="-6"/>
          <w:u w:val="single" w:color="auto"/>
          <w:lang w:val="en-US" w:eastAsia="zh-CN"/>
        </w:rPr>
        <w:t xml:space="preserve"> </w:t>
      </w:r>
      <w:r>
        <w:rPr>
          <w:rFonts w:hint="default" w:ascii="Times New Roman" w:hAnsi="Times New Roman" w:eastAsia="仿宋_GB2312" w:cs="Times New Roman"/>
          <w:spacing w:val="-6"/>
          <w:u w:val="none" w:color="auto"/>
        </w:rPr>
        <w:t>万元</w:t>
      </w:r>
      <w:r>
        <w:rPr>
          <w:rFonts w:hint="eastAsia" w:ascii="Times New Roman" w:hAnsi="Times New Roman" w:cs="Times New Roman"/>
          <w:spacing w:val="-6"/>
          <w:u w:val="none" w:color="auto"/>
          <w:lang w:eastAsia="zh-CN"/>
        </w:rPr>
        <w:t>，</w:t>
      </w:r>
      <w:r>
        <w:rPr>
          <w:rFonts w:hint="eastAsia" w:ascii="仿宋" w:hAnsi="仿宋" w:eastAsia="仿宋"/>
          <w:szCs w:val="32"/>
          <w:u w:val="none"/>
        </w:rPr>
        <w:t>主要用于</w:t>
      </w:r>
      <w:r>
        <w:rPr>
          <w:rFonts w:hint="eastAsia" w:ascii="仿宋" w:hAnsi="仿宋" w:eastAsia="仿宋"/>
          <w:szCs w:val="32"/>
          <w:u w:val="none"/>
          <w:lang w:val="en-US" w:eastAsia="zh-CN"/>
        </w:rPr>
        <w:t>教联体学校开展联合教研、教师培训等活动的其他商品及服务费、研修资料印刷费等费用。</w:t>
      </w:r>
    </w:p>
    <w:p w14:paraId="0FB1F2E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en-US" w:bidi="ar-SA"/>
        </w:rPr>
        <w:t>本年度收入预算执行各项目差异不大，预算执行效果较好。各项目的实施促进学校教育协调发展，</w:t>
      </w:r>
      <w:r>
        <w:rPr>
          <w:rFonts w:hint="eastAsia" w:ascii="仿宋" w:hAnsi="仿宋" w:eastAsia="仿宋" w:cs="仿宋"/>
          <w:snapToGrid w:val="0"/>
          <w:color w:val="000000"/>
          <w:spacing w:val="5"/>
          <w:kern w:val="0"/>
          <w:sz w:val="31"/>
          <w:szCs w:val="31"/>
          <w:lang w:val="en-US" w:eastAsia="zh-CN" w:bidi="ar-SA"/>
        </w:rPr>
        <w:t>年度经费执行</w:t>
      </w:r>
      <w:r>
        <w:rPr>
          <w:rFonts w:hint="eastAsia" w:ascii="仿宋" w:hAnsi="仿宋" w:eastAsia="仿宋" w:cs="仿宋"/>
          <w:snapToGrid w:val="0"/>
          <w:color w:val="000000"/>
          <w:spacing w:val="5"/>
          <w:kern w:val="0"/>
          <w:sz w:val="31"/>
          <w:szCs w:val="31"/>
          <w:lang w:val="en-US" w:eastAsia="en-US" w:bidi="ar-SA"/>
        </w:rPr>
        <w:t>根据学校预算金额，专款专用，无违规超范围</w:t>
      </w:r>
      <w:r>
        <w:rPr>
          <w:rFonts w:hint="eastAsia" w:ascii="仿宋" w:hAnsi="仿宋" w:eastAsia="仿宋" w:cs="仿宋"/>
          <w:snapToGrid w:val="0"/>
          <w:color w:val="000000"/>
          <w:spacing w:val="5"/>
          <w:kern w:val="0"/>
          <w:sz w:val="31"/>
          <w:szCs w:val="31"/>
          <w:lang w:val="en-US" w:eastAsia="zh-CN" w:bidi="ar-SA"/>
        </w:rPr>
        <w:t>等</w:t>
      </w:r>
      <w:r>
        <w:rPr>
          <w:rFonts w:hint="eastAsia" w:ascii="仿宋" w:hAnsi="仿宋" w:eastAsia="仿宋" w:cs="仿宋"/>
          <w:snapToGrid w:val="0"/>
          <w:color w:val="000000"/>
          <w:spacing w:val="5"/>
          <w:kern w:val="0"/>
          <w:sz w:val="31"/>
          <w:szCs w:val="31"/>
          <w:lang w:val="en-US" w:eastAsia="en-US" w:bidi="ar-SA"/>
        </w:rPr>
        <w:t>使用情况。</w:t>
      </w:r>
    </w:p>
    <w:p w14:paraId="6E0B4442">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2" w:firstLineChars="200"/>
        <w:jc w:val="both"/>
        <w:textAlignment w:val="baseline"/>
        <w:rPr>
          <w:rFonts w:hint="eastAsia" w:ascii="仿宋" w:hAnsi="仿宋" w:eastAsia="仿宋" w:cs="仿宋"/>
          <w:b/>
          <w:bCs/>
          <w:snapToGrid w:val="0"/>
          <w:color w:val="000000"/>
          <w:spacing w:val="5"/>
          <w:kern w:val="0"/>
          <w:sz w:val="31"/>
          <w:szCs w:val="31"/>
          <w:lang w:val="en-US" w:eastAsia="en-US" w:bidi="ar-SA"/>
        </w:rPr>
      </w:pPr>
      <w:r>
        <w:rPr>
          <w:rFonts w:hint="eastAsia" w:ascii="仿宋" w:hAnsi="仿宋" w:eastAsia="仿宋" w:cs="仿宋"/>
          <w:b/>
          <w:bCs/>
          <w:snapToGrid w:val="0"/>
          <w:color w:val="000000"/>
          <w:spacing w:val="5"/>
          <w:kern w:val="0"/>
          <w:sz w:val="31"/>
          <w:szCs w:val="31"/>
          <w:lang w:val="en-US" w:eastAsia="en-US" w:bidi="ar-SA"/>
        </w:rPr>
        <w:t>三、本年度部门决算等财务工作开展情况</w:t>
      </w:r>
    </w:p>
    <w:p w14:paraId="7D47FAD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bookmarkStart w:id="0" w:name="YS060104"/>
      <w:r>
        <w:rPr>
          <w:rFonts w:hint="eastAsia" w:ascii="仿宋" w:hAnsi="仿宋" w:eastAsia="仿宋" w:cs="仿宋"/>
          <w:snapToGrid w:val="0"/>
          <w:color w:val="000000"/>
          <w:spacing w:val="5"/>
          <w:kern w:val="0"/>
          <w:sz w:val="31"/>
          <w:szCs w:val="31"/>
          <w:lang w:val="en-US" w:eastAsia="en-US" w:bidi="ar-SA"/>
        </w:rPr>
        <w:t>部门整体支出绩效情况：自评优良</w:t>
      </w:r>
    </w:p>
    <w:bookmarkEnd w:id="0"/>
    <w:p w14:paraId="36ECA7A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en-US" w:bidi="ar-SA"/>
        </w:rPr>
        <w:t>（一）本单位财务管理、绩效管理、决算组织、编报、审核情况在上级有关部门的支持与指导下，圆满完成了上级下达的各项指标任务，合理开支，做到把资金用在关键、合理的地方，克服困难，勤俭办学。在财务管理工作方面做到规范、仔细、认真。</w:t>
      </w:r>
      <w:r>
        <w:rPr>
          <w:rFonts w:hint="eastAsia" w:ascii="仿宋" w:hAnsi="仿宋" w:eastAsia="仿宋" w:cs="仿宋"/>
          <w:snapToGrid w:val="0"/>
          <w:color w:val="000000"/>
          <w:spacing w:val="5"/>
          <w:kern w:val="0"/>
          <w:sz w:val="31"/>
          <w:szCs w:val="31"/>
          <w:lang w:val="en-US" w:eastAsia="zh-CN" w:bidi="ar-SA"/>
        </w:rPr>
        <w:t xml:space="preserve">  </w:t>
      </w:r>
    </w:p>
    <w:p w14:paraId="08D7A44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en-US" w:bidi="ar-SA"/>
        </w:rPr>
        <w:t>（二）本单位决算及绩效信息公开工作开展情况：依法实行公开制度，接受社会监督。</w:t>
      </w:r>
    </w:p>
    <w:p w14:paraId="2BA9A86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zh-CN" w:bidi="ar-SA"/>
        </w:rPr>
        <w:t>（三）</w:t>
      </w:r>
      <w:r>
        <w:rPr>
          <w:rFonts w:hint="eastAsia" w:ascii="仿宋" w:hAnsi="仿宋" w:eastAsia="仿宋" w:cs="仿宋"/>
          <w:snapToGrid w:val="0"/>
          <w:color w:val="000000"/>
          <w:spacing w:val="5"/>
          <w:kern w:val="0"/>
          <w:sz w:val="31"/>
          <w:szCs w:val="31"/>
          <w:lang w:val="en-US" w:eastAsia="en-US" w:bidi="ar-SA"/>
        </w:rPr>
        <w:t>财务和业务管理制度合法、合规、完整</w:t>
      </w:r>
      <w:r>
        <w:rPr>
          <w:rFonts w:hint="eastAsia" w:ascii="仿宋" w:hAnsi="仿宋" w:eastAsia="仿宋"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预算执行率较高，资金使用合规。在产出方面，绩效目标完成率较高。在效益方面，整体工作具有较好的社会效益，服务对象满意度高。</w:t>
      </w:r>
    </w:p>
    <w:p w14:paraId="65DF8B1C">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仿宋" w:hAnsi="仿宋" w:eastAsia="仿宋" w:cs="仿宋"/>
          <w:snapToGrid w:val="0"/>
          <w:color w:val="000000"/>
          <w:spacing w:val="5"/>
          <w:kern w:val="0"/>
          <w:sz w:val="31"/>
          <w:szCs w:val="31"/>
          <w:lang w:val="en-US" w:eastAsia="en-US" w:bidi="ar-SA"/>
        </w:rPr>
      </w:pPr>
      <w:r>
        <w:rPr>
          <w:rFonts w:hint="eastAsia" w:ascii="仿宋" w:hAnsi="仿宋" w:eastAsia="仿宋" w:cs="仿宋"/>
          <w:snapToGrid w:val="0"/>
          <w:color w:val="000000"/>
          <w:spacing w:val="5"/>
          <w:kern w:val="0"/>
          <w:sz w:val="31"/>
          <w:szCs w:val="31"/>
          <w:lang w:val="en-US" w:eastAsia="en-US" w:bidi="ar-SA"/>
        </w:rPr>
        <w:t>在今后的工作中，我们将更加努力不断的工作和学习，加强自身的业务学习和职业道德素质的提高</w:t>
      </w:r>
      <w:r>
        <w:rPr>
          <w:rFonts w:hint="eastAsia" w:ascii="仿宋" w:hAnsi="仿宋" w:eastAsia="仿宋"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进一步建立健全财务制度，规范财务管理，规范教育教学行为</w:t>
      </w:r>
      <w:r>
        <w:rPr>
          <w:rFonts w:hint="eastAsia" w:cs="仿宋"/>
          <w:snapToGrid w:val="0"/>
          <w:color w:val="000000"/>
          <w:spacing w:val="5"/>
          <w:kern w:val="0"/>
          <w:sz w:val="31"/>
          <w:szCs w:val="31"/>
          <w:lang w:val="en-US" w:eastAsia="zh-CN" w:bidi="ar-SA"/>
        </w:rPr>
        <w:t>，</w:t>
      </w:r>
      <w:r>
        <w:rPr>
          <w:rFonts w:hint="eastAsia" w:ascii="仿宋" w:hAnsi="仿宋" w:eastAsia="仿宋" w:cs="仿宋"/>
          <w:snapToGrid w:val="0"/>
          <w:color w:val="000000"/>
          <w:spacing w:val="5"/>
          <w:kern w:val="0"/>
          <w:sz w:val="31"/>
          <w:szCs w:val="31"/>
          <w:lang w:val="en-US" w:eastAsia="en-US" w:bidi="ar-SA"/>
        </w:rPr>
        <w:t>加强学校廉政建设；提高教育教学质量，加强</w:t>
      </w:r>
      <w:r>
        <w:rPr>
          <w:rFonts w:hint="eastAsia" w:cs="仿宋"/>
          <w:snapToGrid w:val="0"/>
          <w:color w:val="000000"/>
          <w:spacing w:val="5"/>
          <w:kern w:val="0"/>
          <w:sz w:val="31"/>
          <w:szCs w:val="31"/>
          <w:lang w:val="en-US" w:eastAsia="zh-CN" w:bidi="ar-SA"/>
        </w:rPr>
        <w:t>家校社协同育人，全面提高学生领导力。</w:t>
      </w:r>
    </w:p>
    <w:p w14:paraId="7EEDC26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p>
    <w:p w14:paraId="0CDA0EE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 w:hAnsi="仿宋" w:eastAsia="仿宋" w:cs="仿宋"/>
          <w:snapToGrid w:val="0"/>
          <w:color w:val="000000"/>
          <w:spacing w:val="5"/>
          <w:kern w:val="0"/>
          <w:sz w:val="31"/>
          <w:szCs w:val="31"/>
          <w:lang w:val="en-US" w:eastAsia="en-US" w:bidi="ar-SA"/>
        </w:rPr>
      </w:pPr>
    </w:p>
    <w:p w14:paraId="524C2326">
      <w:pPr>
        <w:rPr>
          <w:rFonts w:hint="default" w:ascii="Times New Roman" w:hAnsi="Times New Roman" w:cs="Times New Roman"/>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A3F7D3-39BC-4973-879E-3A3B6CB23482}"/>
  </w:font>
  <w:font w:name="黑体">
    <w:panose1 w:val="02010609060101010101"/>
    <w:charset w:val="86"/>
    <w:family w:val="auto"/>
    <w:pitch w:val="default"/>
    <w:sig w:usb0="800002BF" w:usb1="38CF7CFA" w:usb2="00000016" w:usb3="00000000" w:csb0="00040001" w:csb1="00000000"/>
    <w:embedRegular r:id="rId2" w:fontKey="{30231383-B021-4B21-86D9-5310F32C8B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15BC520-9A7F-4337-B366-F0E7CA01503F}"/>
  </w:font>
  <w:font w:name="仿宋_GB2312">
    <w:altName w:val="仿宋"/>
    <w:panose1 w:val="02010609030101010101"/>
    <w:charset w:val="86"/>
    <w:family w:val="modern"/>
    <w:pitch w:val="default"/>
    <w:sig w:usb0="00000000" w:usb1="00000000" w:usb2="00000000" w:usb3="00000000" w:csb0="00040000" w:csb1="00000000"/>
    <w:embedRegular r:id="rId4" w:fontKey="{D6F28913-5F1D-4740-8E81-FB315F6862D3}"/>
  </w:font>
  <w:font w:name="方正小标宋简体">
    <w:panose1 w:val="02000000000000000000"/>
    <w:charset w:val="86"/>
    <w:family w:val="auto"/>
    <w:pitch w:val="default"/>
    <w:sig w:usb0="00000001" w:usb1="08000000" w:usb2="00000000" w:usb3="00000000" w:csb0="00040000" w:csb1="00000000"/>
    <w:embedRegular r:id="rId5" w:fontKey="{9FE174B4-46F8-4E6D-8773-B970D657F128}"/>
  </w:font>
  <w:font w:name="方正小标宋_GBK">
    <w:panose1 w:val="02000000000000000000"/>
    <w:charset w:val="86"/>
    <w:family w:val="auto"/>
    <w:pitch w:val="default"/>
    <w:sig w:usb0="A00002BF" w:usb1="38CF7CFA" w:usb2="00082016" w:usb3="00000000" w:csb0="00040001" w:csb1="00000000"/>
    <w:embedRegular r:id="rId6" w:fontKey="{7F5139C4-096F-49CD-9BDA-0DCE5DF5FE2A}"/>
  </w:font>
  <w:font w:name="微软雅黑">
    <w:panose1 w:val="020B0503020204020204"/>
    <w:charset w:val="86"/>
    <w:family w:val="auto"/>
    <w:pitch w:val="default"/>
    <w:sig w:usb0="80000287" w:usb1="2ACF3C50" w:usb2="00000016" w:usb3="00000000" w:csb0="0004001F" w:csb1="00000000"/>
    <w:embedRegular r:id="rId7" w:fontKey="{636DBD1D-1F9B-4A19-AA73-E39A7ABA5D54}"/>
  </w:font>
  <w:font w:name="楷体_GB2312">
    <w:altName w:val="楷体"/>
    <w:panose1 w:val="02010609030101010101"/>
    <w:charset w:val="86"/>
    <w:family w:val="modern"/>
    <w:pitch w:val="default"/>
    <w:sig w:usb0="00000000" w:usb1="00000000" w:usb2="00000000" w:usb3="00000000" w:csb0="00040000" w:csb1="00000000"/>
    <w:embedRegular r:id="rId8" w:fontKey="{E83CD978-FE1E-4EA2-AB8D-9B1C065619B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11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3DED8">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83DED8">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CEB5"/>
    <w:multiLevelType w:val="singleLevel"/>
    <w:tmpl w:val="A7B0CEB5"/>
    <w:lvl w:ilvl="0" w:tentative="0">
      <w:start w:val="2"/>
      <w:numFmt w:val="decimal"/>
      <w:suff w:val="nothing"/>
      <w:lvlText w:val="%1．"/>
      <w:lvlJc w:val="left"/>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abstractNum w:abstractNumId="2">
    <w:nsid w:val="68B032FE"/>
    <w:multiLevelType w:val="singleLevel"/>
    <w:tmpl w:val="68B032F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6245C6"/>
    <w:rsid w:val="05DB66F5"/>
    <w:rsid w:val="05FF6A84"/>
    <w:rsid w:val="068838C2"/>
    <w:rsid w:val="07180E92"/>
    <w:rsid w:val="089839BA"/>
    <w:rsid w:val="0B492353"/>
    <w:rsid w:val="0B9F0D16"/>
    <w:rsid w:val="0BEF6A57"/>
    <w:rsid w:val="0F015707"/>
    <w:rsid w:val="117A5E54"/>
    <w:rsid w:val="12FE3B58"/>
    <w:rsid w:val="13747DAA"/>
    <w:rsid w:val="14230072"/>
    <w:rsid w:val="14EA1FF4"/>
    <w:rsid w:val="172355D3"/>
    <w:rsid w:val="17290B31"/>
    <w:rsid w:val="19A601AD"/>
    <w:rsid w:val="1B2466E5"/>
    <w:rsid w:val="1B8545E6"/>
    <w:rsid w:val="1C0E2A35"/>
    <w:rsid w:val="1C817790"/>
    <w:rsid w:val="1DCD7D00"/>
    <w:rsid w:val="1EE21DA7"/>
    <w:rsid w:val="1F3C5B49"/>
    <w:rsid w:val="20017382"/>
    <w:rsid w:val="21676B90"/>
    <w:rsid w:val="21961EB7"/>
    <w:rsid w:val="21A05F7E"/>
    <w:rsid w:val="22682C67"/>
    <w:rsid w:val="27B2158A"/>
    <w:rsid w:val="28A65FBE"/>
    <w:rsid w:val="2A857986"/>
    <w:rsid w:val="2BE83F94"/>
    <w:rsid w:val="2BF42D02"/>
    <w:rsid w:val="2BF7779C"/>
    <w:rsid w:val="2F8119D0"/>
    <w:rsid w:val="30073C3E"/>
    <w:rsid w:val="31C12394"/>
    <w:rsid w:val="33E526C8"/>
    <w:rsid w:val="34EA2EB6"/>
    <w:rsid w:val="34F62908"/>
    <w:rsid w:val="35146499"/>
    <w:rsid w:val="353B695E"/>
    <w:rsid w:val="364F7F6E"/>
    <w:rsid w:val="37C31B2C"/>
    <w:rsid w:val="385B6EC5"/>
    <w:rsid w:val="390037A2"/>
    <w:rsid w:val="39F72424"/>
    <w:rsid w:val="3C411FBF"/>
    <w:rsid w:val="3C4F2C50"/>
    <w:rsid w:val="3DA60130"/>
    <w:rsid w:val="3E111FAD"/>
    <w:rsid w:val="3ECB19AE"/>
    <w:rsid w:val="40586425"/>
    <w:rsid w:val="4268313C"/>
    <w:rsid w:val="431C5377"/>
    <w:rsid w:val="43B013AF"/>
    <w:rsid w:val="43DA5B87"/>
    <w:rsid w:val="44700650"/>
    <w:rsid w:val="44C60C63"/>
    <w:rsid w:val="45EF4282"/>
    <w:rsid w:val="45FD0E4B"/>
    <w:rsid w:val="46187E50"/>
    <w:rsid w:val="463567F2"/>
    <w:rsid w:val="467E1CDE"/>
    <w:rsid w:val="4787624B"/>
    <w:rsid w:val="4A510301"/>
    <w:rsid w:val="4B614340"/>
    <w:rsid w:val="4C746661"/>
    <w:rsid w:val="4C8C3F07"/>
    <w:rsid w:val="4D2264A2"/>
    <w:rsid w:val="4D555CB1"/>
    <w:rsid w:val="4EC24CB8"/>
    <w:rsid w:val="4ECA0DBE"/>
    <w:rsid w:val="50CC0989"/>
    <w:rsid w:val="52D01988"/>
    <w:rsid w:val="542F756E"/>
    <w:rsid w:val="54777E46"/>
    <w:rsid w:val="555155B4"/>
    <w:rsid w:val="57327F9E"/>
    <w:rsid w:val="57B31914"/>
    <w:rsid w:val="58F604AE"/>
    <w:rsid w:val="5AEB3E5A"/>
    <w:rsid w:val="5DC032B6"/>
    <w:rsid w:val="5DE402B6"/>
    <w:rsid w:val="604A5C2C"/>
    <w:rsid w:val="60D82FBB"/>
    <w:rsid w:val="627E55B4"/>
    <w:rsid w:val="62C17492"/>
    <w:rsid w:val="62F51C0D"/>
    <w:rsid w:val="639835A3"/>
    <w:rsid w:val="687B3694"/>
    <w:rsid w:val="6A31115D"/>
    <w:rsid w:val="6B6066A7"/>
    <w:rsid w:val="6B8342AA"/>
    <w:rsid w:val="6BB34631"/>
    <w:rsid w:val="6C982450"/>
    <w:rsid w:val="6D4F42A6"/>
    <w:rsid w:val="6D745521"/>
    <w:rsid w:val="6DA422E5"/>
    <w:rsid w:val="6FA755CF"/>
    <w:rsid w:val="70846AFD"/>
    <w:rsid w:val="70E57BE1"/>
    <w:rsid w:val="7150636D"/>
    <w:rsid w:val="71D565F9"/>
    <w:rsid w:val="72614EAD"/>
    <w:rsid w:val="72C77ED8"/>
    <w:rsid w:val="73505E4B"/>
    <w:rsid w:val="73940DD9"/>
    <w:rsid w:val="73F15019"/>
    <w:rsid w:val="749073E1"/>
    <w:rsid w:val="76676633"/>
    <w:rsid w:val="767D6EE6"/>
    <w:rsid w:val="77B11044"/>
    <w:rsid w:val="77CA6886"/>
    <w:rsid w:val="7CE1230D"/>
    <w:rsid w:val="7EE12780"/>
    <w:rsid w:val="7F6F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收支总计（万元）</a:t>
            </a:r>
          </a:p>
        </c:rich>
      </c:tx>
      <c:layout>
        <c:manualLayout>
          <c:xMode val="edge"/>
          <c:yMode val="edge"/>
          <c:x val="0.328421052631579"/>
          <c:y val="0.0729166666666667"/>
        </c:manualLayout>
      </c:layout>
      <c:overlay val="0"/>
      <c:spPr>
        <a:noFill/>
        <a:ln>
          <a:noFill/>
        </a:ln>
        <a:effectLst/>
      </c:spPr>
    </c:title>
    <c:autoTitleDeleted val="0"/>
    <c:plotArea>
      <c:layout>
        <c:manualLayout>
          <c:layoutTarget val="inner"/>
          <c:xMode val="edge"/>
          <c:yMode val="edge"/>
          <c:x val="0.0708684210526316"/>
          <c:y val="0.157750342935528"/>
          <c:w val="0.900184210526316"/>
          <c:h val="0.70957475994513"/>
        </c:manualLayout>
      </c:layout>
      <c:barChart>
        <c:barDir val="col"/>
        <c:grouping val="clustered"/>
        <c:varyColors val="0"/>
        <c:ser>
          <c:idx val="0"/>
          <c:order val="0"/>
          <c:spPr>
            <a:solidFill>
              <a:schemeClr val="accent1"/>
            </a:solidFill>
            <a:ln>
              <a:noFill/>
            </a:ln>
            <a:effectLst/>
          </c:spPr>
          <c:invertIfNegative val="0"/>
          <c:dLbls>
            <c:delete val="1"/>
          </c:dLbls>
          <c:cat>
            <c:strRef>
              <c:f>[工作簿1]Sheet1!$A$7:$A$8</c:f>
              <c:strCache>
                <c:ptCount val="2"/>
                <c:pt idx="0">
                  <c:v>2023年度</c:v>
                </c:pt>
                <c:pt idx="1">
                  <c:v>2024年度</c:v>
                </c:pt>
              </c:strCache>
            </c:strRef>
          </c:cat>
          <c:val>
            <c:numRef>
              <c:f>[工作簿1]Sheet1!$B$7:$B$8</c:f>
              <c:numCache>
                <c:formatCode>General</c:formatCode>
                <c:ptCount val="2"/>
                <c:pt idx="0">
                  <c:v>528.67</c:v>
                </c:pt>
                <c:pt idx="1">
                  <c:v>825.54</c:v>
                </c:pt>
              </c:numCache>
            </c:numRef>
          </c:val>
        </c:ser>
        <c:dLbls>
          <c:showLegendKey val="0"/>
          <c:showVal val="0"/>
          <c:showCatName val="0"/>
          <c:showSerName val="0"/>
          <c:showPercent val="0"/>
          <c:showBubbleSize val="0"/>
        </c:dLbls>
        <c:gapWidth val="246"/>
        <c:overlap val="-28"/>
        <c:axId val="194929388"/>
        <c:axId val="148550487"/>
      </c:barChart>
      <c:catAx>
        <c:axId val="1949293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550487"/>
        <c:crosses val="autoZero"/>
        <c:auto val="1"/>
        <c:lblAlgn val="ctr"/>
        <c:lblOffset val="100"/>
        <c:noMultiLvlLbl val="0"/>
      </c:catAx>
      <c:valAx>
        <c:axId val="14855048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929388"/>
        <c:crosses val="autoZero"/>
        <c:crossBetween val="between"/>
      </c:valAx>
      <c:spPr>
        <a:noFill/>
        <a:ln>
          <a:noFill/>
        </a:ln>
        <a:effectLst/>
      </c:spPr>
    </c:plotArea>
    <c:plotVisOnly val="1"/>
    <c:dispBlanksAs val="gap"/>
    <c:showDLblsOverMax val="0"/>
    <c:extLst>
      <c:ext uri="{0b15fc19-7d7d-44ad-8c2d-2c3a37ce22c3}">
        <chartProps xmlns="https://web.wps.cn/et/2018/main" chartId="{445d4c34-7563-4170-9c85-49ff2f707a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1610</Words>
  <Characters>1787</Characters>
  <Lines>0</Lines>
  <Paragraphs>0</Paragraphs>
  <TotalTime>20</TotalTime>
  <ScaleCrop>false</ScaleCrop>
  <LinksUpToDate>false</LinksUpToDate>
  <CharactersWithSpaces>1887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小裴1393899811</cp:lastModifiedBy>
  <cp:lastPrinted>2025-09-22T07:10:00Z</cp:lastPrinted>
  <dcterms:modified xsi:type="dcterms:W3CDTF">2025-09-24T08:41:00Z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619F641EDD5C4E6BAE40E7B84A886B6D_13</vt:lpwstr>
  </property>
  <property fmtid="{D5CDD505-2E9C-101B-9397-08002B2CF9AE}" pid="4" name="KSOTemplateDocerSaveRecord">
    <vt:lpwstr>eyJoZGlkIjoiZDQ0MTE0MDcwYjIzODk3Yzk0MzdhYWExYWNiZDBkZTkiLCJ1c2VySWQiOiIxMjA1MzQ4MSJ9</vt:lpwstr>
  </property>
</Properties>
</file>