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5B7" w:rsidRDefault="001245B7">
      <w:pPr>
        <w:spacing w:line="560" w:lineRule="atLeast"/>
        <w:jc w:val="center"/>
        <w:rPr>
          <w:rFonts w:ascii="创艺简标宋" w:eastAsia="创艺简标宋"/>
          <w:w w:val="90"/>
          <w:kern w:val="44"/>
          <w:sz w:val="52"/>
          <w:szCs w:val="52"/>
        </w:rPr>
      </w:pPr>
    </w:p>
    <w:p w:rsidR="001245B7" w:rsidRDefault="001245B7">
      <w:pPr>
        <w:spacing w:line="560" w:lineRule="atLeast"/>
        <w:jc w:val="center"/>
        <w:rPr>
          <w:rFonts w:ascii="创艺简标宋" w:eastAsia="创艺简标宋"/>
          <w:w w:val="90"/>
          <w:kern w:val="44"/>
          <w:sz w:val="52"/>
          <w:szCs w:val="52"/>
        </w:rPr>
      </w:pPr>
    </w:p>
    <w:p w:rsidR="001245B7" w:rsidRDefault="001245B7">
      <w:pPr>
        <w:spacing w:line="560" w:lineRule="atLeast"/>
        <w:jc w:val="center"/>
        <w:rPr>
          <w:rFonts w:ascii="创艺简标宋" w:eastAsia="创艺简标宋"/>
          <w:w w:val="90"/>
          <w:kern w:val="44"/>
          <w:sz w:val="52"/>
          <w:szCs w:val="52"/>
        </w:rPr>
      </w:pPr>
    </w:p>
    <w:p w:rsidR="001245B7" w:rsidRDefault="00493E58">
      <w:pPr>
        <w:spacing w:line="360" w:lineRule="auto"/>
        <w:jc w:val="center"/>
        <w:rPr>
          <w:rFonts w:ascii="黑体" w:eastAsia="黑体" w:hAnsi="黑体" w:cs="黑体"/>
          <w:b/>
          <w:bCs/>
          <w:sz w:val="44"/>
          <w:szCs w:val="44"/>
        </w:rPr>
      </w:pPr>
      <w:r>
        <w:rPr>
          <w:rFonts w:ascii="黑体" w:eastAsia="黑体" w:hAnsi="黑体" w:cs="黑体" w:hint="eastAsia"/>
          <w:b/>
          <w:bCs/>
          <w:sz w:val="36"/>
          <w:szCs w:val="36"/>
        </w:rPr>
        <w:t>武汉东湖新技术开发区预算项目绩效自评报告</w:t>
      </w:r>
    </w:p>
    <w:p w:rsidR="001245B7" w:rsidRDefault="001245B7">
      <w:pPr>
        <w:spacing w:line="360" w:lineRule="auto"/>
        <w:jc w:val="center"/>
        <w:rPr>
          <w:rFonts w:ascii="宋体" w:hAnsi="宋体" w:cs="宋体"/>
          <w:b/>
          <w:bCs/>
          <w:sz w:val="28"/>
          <w:szCs w:val="28"/>
        </w:rPr>
      </w:pPr>
    </w:p>
    <w:p w:rsidR="001245B7" w:rsidRDefault="001245B7">
      <w:pPr>
        <w:spacing w:line="360" w:lineRule="auto"/>
        <w:jc w:val="both"/>
        <w:rPr>
          <w:rFonts w:ascii="宋体" w:hAnsi="宋体" w:cs="宋体"/>
          <w:b/>
          <w:bCs/>
          <w:sz w:val="28"/>
          <w:szCs w:val="28"/>
        </w:rPr>
      </w:pPr>
    </w:p>
    <w:p w:rsidR="001245B7" w:rsidRDefault="001245B7">
      <w:pPr>
        <w:spacing w:line="360" w:lineRule="auto"/>
        <w:jc w:val="center"/>
        <w:rPr>
          <w:rFonts w:ascii="宋体" w:hAnsi="宋体" w:cs="宋体"/>
          <w:b/>
          <w:bCs/>
          <w:sz w:val="28"/>
          <w:szCs w:val="28"/>
        </w:rPr>
      </w:pPr>
    </w:p>
    <w:p w:rsidR="001245B7" w:rsidRDefault="001245B7">
      <w:pPr>
        <w:spacing w:line="360" w:lineRule="auto"/>
        <w:jc w:val="center"/>
        <w:rPr>
          <w:rFonts w:ascii="宋体" w:hAnsi="宋体" w:cs="宋体"/>
          <w:b/>
          <w:bCs/>
          <w:sz w:val="28"/>
          <w:szCs w:val="28"/>
        </w:rPr>
      </w:pPr>
    </w:p>
    <w:p w:rsidR="001245B7" w:rsidRDefault="001245B7">
      <w:pPr>
        <w:spacing w:line="360" w:lineRule="auto"/>
        <w:jc w:val="center"/>
        <w:rPr>
          <w:rFonts w:ascii="宋体" w:hAnsi="宋体" w:cs="宋体"/>
          <w:b/>
          <w:bCs/>
          <w:sz w:val="28"/>
          <w:szCs w:val="28"/>
        </w:rPr>
      </w:pPr>
    </w:p>
    <w:p w:rsidR="001245B7" w:rsidRPr="004B7F6E" w:rsidRDefault="00493E58">
      <w:pPr>
        <w:rPr>
          <w:rFonts w:asciiTheme="minorEastAsia" w:eastAsiaTheme="minorEastAsia" w:hAnsiTheme="minorEastAsia" w:cstheme="minorEastAsia"/>
          <w:b/>
          <w:sz w:val="30"/>
          <w:szCs w:val="30"/>
          <w:u w:val="single"/>
        </w:rPr>
      </w:pPr>
      <w:r>
        <w:rPr>
          <w:rFonts w:asciiTheme="minorEastAsia" w:eastAsiaTheme="minorEastAsia" w:hAnsiTheme="minorEastAsia" w:cstheme="minorEastAsia" w:hint="eastAsia"/>
          <w:b/>
          <w:sz w:val="30"/>
          <w:szCs w:val="30"/>
        </w:rPr>
        <w:t xml:space="preserve"> </w:t>
      </w:r>
      <w:r w:rsidR="00DE49C3">
        <w:rPr>
          <w:rFonts w:asciiTheme="minorEastAsia" w:eastAsiaTheme="minorEastAsia" w:hAnsiTheme="minorEastAsia" w:cstheme="minorEastAsia" w:hint="eastAsia"/>
          <w:b/>
          <w:sz w:val="30"/>
          <w:szCs w:val="30"/>
        </w:rPr>
        <w:t xml:space="preserve">   </w:t>
      </w:r>
      <w:r w:rsidR="00DE49C3" w:rsidRPr="00031A9A">
        <w:rPr>
          <w:rFonts w:asciiTheme="minorEastAsia" w:eastAsiaTheme="minorEastAsia" w:hAnsiTheme="minorEastAsia" w:cstheme="minorEastAsia" w:hint="eastAsia"/>
          <w:b/>
          <w:sz w:val="32"/>
          <w:szCs w:val="32"/>
        </w:rPr>
        <w:t xml:space="preserve"> </w:t>
      </w:r>
      <w:r w:rsidRPr="004B7F6E">
        <w:rPr>
          <w:rFonts w:asciiTheme="minorEastAsia" w:eastAsiaTheme="minorEastAsia" w:hAnsiTheme="minorEastAsia" w:cstheme="minorEastAsia" w:hint="eastAsia"/>
          <w:b/>
          <w:sz w:val="30"/>
          <w:szCs w:val="30"/>
        </w:rPr>
        <w:t>项目名称：</w:t>
      </w:r>
      <w:r w:rsidRPr="004B7F6E">
        <w:rPr>
          <w:rFonts w:asciiTheme="minorEastAsia" w:eastAsiaTheme="minorEastAsia" w:hAnsiTheme="minorEastAsia" w:cstheme="minorEastAsia" w:hint="eastAsia"/>
          <w:b/>
          <w:sz w:val="30"/>
          <w:szCs w:val="30"/>
          <w:u w:val="single"/>
        </w:rPr>
        <w:t>畜禽防疫项目</w:t>
      </w:r>
    </w:p>
    <w:p w:rsidR="001245B7" w:rsidRPr="004B7F6E" w:rsidRDefault="00493E58">
      <w:pPr>
        <w:rPr>
          <w:rFonts w:asciiTheme="minorEastAsia" w:eastAsiaTheme="minorEastAsia" w:hAnsiTheme="minorEastAsia" w:cstheme="minorEastAsia"/>
          <w:b/>
          <w:sz w:val="30"/>
          <w:szCs w:val="30"/>
          <w:u w:val="single"/>
        </w:rPr>
      </w:pPr>
      <w:r w:rsidRPr="004B7F6E">
        <w:rPr>
          <w:rFonts w:asciiTheme="minorEastAsia" w:eastAsiaTheme="minorEastAsia" w:hAnsiTheme="minorEastAsia" w:cstheme="minorEastAsia" w:hint="eastAsia"/>
          <w:b/>
          <w:sz w:val="30"/>
          <w:szCs w:val="30"/>
        </w:rPr>
        <w:t xml:space="preserve">     项目单位：</w:t>
      </w:r>
      <w:r w:rsidRPr="004B7F6E">
        <w:rPr>
          <w:rFonts w:asciiTheme="minorEastAsia" w:eastAsiaTheme="minorEastAsia" w:hAnsiTheme="minorEastAsia" w:cstheme="minorEastAsia" w:hint="eastAsia"/>
          <w:b/>
          <w:sz w:val="30"/>
          <w:szCs w:val="30"/>
          <w:u w:val="single"/>
        </w:rPr>
        <w:t>东湖新技术开发区豹澥街道办事处</w:t>
      </w:r>
    </w:p>
    <w:p w:rsidR="001245B7" w:rsidRPr="004B7F6E" w:rsidRDefault="00493E58">
      <w:pPr>
        <w:rPr>
          <w:rFonts w:asciiTheme="minorEastAsia" w:eastAsiaTheme="minorEastAsia" w:hAnsiTheme="minorEastAsia" w:cstheme="minorEastAsia"/>
          <w:b/>
          <w:sz w:val="30"/>
          <w:szCs w:val="30"/>
          <w:u w:val="single"/>
        </w:rPr>
      </w:pPr>
      <w:r w:rsidRPr="004B7F6E">
        <w:rPr>
          <w:rFonts w:asciiTheme="minorEastAsia" w:eastAsiaTheme="minorEastAsia" w:hAnsiTheme="minorEastAsia" w:cstheme="minorEastAsia" w:hint="eastAsia"/>
          <w:b/>
          <w:sz w:val="30"/>
          <w:szCs w:val="30"/>
        </w:rPr>
        <w:t xml:space="preserve">     区财政局主管业务处室：</w:t>
      </w:r>
      <w:r w:rsidRPr="004B7F6E">
        <w:rPr>
          <w:rFonts w:asciiTheme="minorEastAsia" w:eastAsiaTheme="minorEastAsia" w:hAnsiTheme="minorEastAsia" w:cstheme="minorEastAsia" w:hint="eastAsia"/>
          <w:b/>
          <w:sz w:val="30"/>
          <w:szCs w:val="30"/>
          <w:u w:val="single"/>
        </w:rPr>
        <w:t xml:space="preserve">   </w:t>
      </w:r>
      <w:r w:rsidR="00031A9A" w:rsidRPr="004B7F6E">
        <w:rPr>
          <w:rFonts w:asciiTheme="minorEastAsia" w:eastAsiaTheme="minorEastAsia" w:hAnsiTheme="minorEastAsia" w:cstheme="minorEastAsia" w:hint="eastAsia"/>
          <w:b/>
          <w:sz w:val="30"/>
          <w:szCs w:val="30"/>
          <w:u w:val="single"/>
        </w:rPr>
        <w:t xml:space="preserve"> 行财科    </w:t>
      </w:r>
    </w:p>
    <w:p w:rsidR="00031A9A" w:rsidRPr="004B7F6E" w:rsidRDefault="00031A9A" w:rsidP="004B7F6E">
      <w:pPr>
        <w:ind w:firstLineChars="246" w:firstLine="741"/>
        <w:rPr>
          <w:rFonts w:asciiTheme="minorEastAsia" w:eastAsiaTheme="minorEastAsia" w:hAnsiTheme="minorEastAsia" w:cstheme="minorEastAsia"/>
          <w:b/>
          <w:sz w:val="30"/>
          <w:szCs w:val="30"/>
          <w:u w:val="single"/>
        </w:rPr>
      </w:pPr>
      <w:r w:rsidRPr="004B7F6E">
        <w:rPr>
          <w:rFonts w:asciiTheme="minorEastAsia" w:eastAsiaTheme="minorEastAsia" w:hAnsiTheme="minorEastAsia" w:cstheme="minorEastAsia" w:hint="eastAsia"/>
          <w:b/>
          <w:sz w:val="30"/>
          <w:szCs w:val="30"/>
        </w:rPr>
        <w:t>评价机构：</w:t>
      </w:r>
      <w:r w:rsidRPr="004B7F6E">
        <w:rPr>
          <w:rFonts w:asciiTheme="minorEastAsia" w:eastAsiaTheme="minorEastAsia" w:hAnsiTheme="minorEastAsia" w:cstheme="minorEastAsia" w:hint="eastAsia"/>
          <w:b/>
          <w:sz w:val="30"/>
          <w:szCs w:val="30"/>
          <w:u w:val="single"/>
        </w:rPr>
        <w:t>武汉真道会计师事务有限公司</w:t>
      </w:r>
    </w:p>
    <w:p w:rsidR="001245B7" w:rsidRDefault="001245B7">
      <w:pPr>
        <w:spacing w:line="360" w:lineRule="auto"/>
        <w:jc w:val="center"/>
        <w:rPr>
          <w:rFonts w:ascii="宋体" w:hAnsi="宋体" w:cs="宋体"/>
          <w:b/>
          <w:bCs/>
          <w:sz w:val="28"/>
          <w:szCs w:val="28"/>
        </w:rPr>
      </w:pPr>
    </w:p>
    <w:p w:rsidR="001245B7" w:rsidRDefault="001245B7">
      <w:pPr>
        <w:spacing w:line="360" w:lineRule="auto"/>
        <w:jc w:val="center"/>
        <w:rPr>
          <w:rFonts w:ascii="宋体" w:hAnsi="宋体" w:cs="宋体"/>
          <w:b/>
          <w:bCs/>
          <w:sz w:val="28"/>
          <w:szCs w:val="28"/>
        </w:rPr>
      </w:pPr>
    </w:p>
    <w:p w:rsidR="001245B7" w:rsidRDefault="001245B7">
      <w:pPr>
        <w:spacing w:line="360" w:lineRule="auto"/>
        <w:jc w:val="center"/>
        <w:rPr>
          <w:rFonts w:ascii="宋体" w:hAnsi="宋体" w:cs="宋体"/>
          <w:b/>
          <w:bCs/>
          <w:sz w:val="44"/>
          <w:szCs w:val="44"/>
        </w:rPr>
      </w:pPr>
    </w:p>
    <w:p w:rsidR="001245B7" w:rsidRDefault="001245B7">
      <w:pPr>
        <w:spacing w:line="360" w:lineRule="auto"/>
        <w:rPr>
          <w:rFonts w:ascii="宋体" w:hAnsi="宋体" w:cs="宋体"/>
          <w:b/>
          <w:bCs/>
          <w:sz w:val="28"/>
          <w:szCs w:val="28"/>
        </w:rPr>
      </w:pPr>
    </w:p>
    <w:p w:rsidR="001245B7" w:rsidRDefault="00493E58">
      <w:pPr>
        <w:jc w:val="center"/>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2018年5月</w:t>
      </w:r>
    </w:p>
    <w:p w:rsidR="001245B7" w:rsidRDefault="001245B7">
      <w:pPr>
        <w:spacing w:line="360" w:lineRule="auto"/>
        <w:jc w:val="center"/>
        <w:rPr>
          <w:rFonts w:asciiTheme="minorEastAsia" w:eastAsiaTheme="minorEastAsia" w:hAnsiTheme="minorEastAsia" w:cstheme="minorEastAsia"/>
          <w:b/>
          <w:sz w:val="32"/>
          <w:szCs w:val="32"/>
        </w:rPr>
        <w:sectPr w:rsidR="001245B7">
          <w:headerReference w:type="default" r:id="rId8"/>
          <w:pgSz w:w="11906" w:h="16838"/>
          <w:pgMar w:top="1440" w:right="1800" w:bottom="1440" w:left="1800" w:header="708" w:footer="708" w:gutter="0"/>
          <w:cols w:space="708"/>
          <w:docGrid w:linePitch="360"/>
        </w:sectPr>
      </w:pPr>
    </w:p>
    <w:p w:rsidR="001245B7" w:rsidRDefault="00493E58">
      <w:pPr>
        <w:spacing w:line="360" w:lineRule="auto"/>
        <w:jc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sz w:val="32"/>
          <w:szCs w:val="32"/>
        </w:rPr>
        <w:lastRenderedPageBreak/>
        <w:t>武汉东湖新技术开发区豹澥街道办事处2017年畜禽防疫项目经费</w:t>
      </w:r>
      <w:r>
        <w:rPr>
          <w:rFonts w:asciiTheme="minorEastAsia" w:eastAsiaTheme="minorEastAsia" w:hAnsiTheme="minorEastAsia" w:cstheme="minorEastAsia" w:hint="eastAsia"/>
          <w:b/>
          <w:bCs/>
          <w:sz w:val="32"/>
          <w:szCs w:val="32"/>
        </w:rPr>
        <w:t>绩效自评报告</w:t>
      </w:r>
    </w:p>
    <w:p w:rsidR="001245B7" w:rsidRDefault="001245B7">
      <w:pPr>
        <w:pStyle w:val="10"/>
        <w:spacing w:line="360" w:lineRule="auto"/>
        <w:ind w:firstLineChars="0" w:firstLine="0"/>
        <w:rPr>
          <w:rFonts w:ascii="宋体" w:hAnsi="宋体"/>
          <w:b/>
          <w:sz w:val="28"/>
          <w:szCs w:val="28"/>
        </w:rPr>
      </w:pPr>
    </w:p>
    <w:p w:rsidR="001245B7" w:rsidRDefault="00493E58">
      <w:pPr>
        <w:pStyle w:val="10"/>
        <w:spacing w:line="360" w:lineRule="auto"/>
        <w:ind w:firstLineChars="0" w:firstLine="0"/>
        <w:rPr>
          <w:rFonts w:ascii="宋体"/>
          <w:b/>
          <w:sz w:val="28"/>
          <w:szCs w:val="28"/>
        </w:rPr>
      </w:pPr>
      <w:r>
        <w:rPr>
          <w:rFonts w:ascii="宋体" w:hAnsi="宋体" w:hint="eastAsia"/>
          <w:b/>
          <w:sz w:val="28"/>
          <w:szCs w:val="28"/>
        </w:rPr>
        <w:t>一、基本情况</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w:t>
      </w:r>
      <w:r>
        <w:rPr>
          <w:rFonts w:ascii="宋体" w:eastAsia="宋体" w:hAnsi="宋体" w:hint="eastAsia"/>
          <w:kern w:val="2"/>
          <w:sz w:val="28"/>
          <w:szCs w:val="28"/>
        </w:rPr>
        <w:t>一</w:t>
      </w:r>
      <w:r>
        <w:rPr>
          <w:rFonts w:ascii="宋体" w:eastAsia="宋体" w:hAnsi="宋体"/>
          <w:kern w:val="2"/>
          <w:sz w:val="28"/>
          <w:szCs w:val="28"/>
        </w:rPr>
        <w:t>)</w:t>
      </w:r>
      <w:r>
        <w:rPr>
          <w:rFonts w:ascii="宋体" w:eastAsia="宋体" w:hAnsi="宋体" w:hint="eastAsia"/>
          <w:kern w:val="2"/>
          <w:sz w:val="28"/>
          <w:szCs w:val="28"/>
        </w:rPr>
        <w:t>项目概况</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豹澥街道办事处为了增强民众防疫意识，维护街道公共卫生安全，防止重大动物疫病的发生，降低农户的畜禽的发病率，按照省市区有关政策，对豹澥畜禽防疫经费予以保障。畜禽防疫经费主要用于畜禽的防疫和宣传等工作。</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201</w:t>
      </w:r>
      <w:r>
        <w:rPr>
          <w:rFonts w:ascii="宋体" w:eastAsia="宋体" w:hAnsi="宋体" w:hint="eastAsia"/>
          <w:kern w:val="2"/>
          <w:sz w:val="28"/>
          <w:szCs w:val="28"/>
        </w:rPr>
        <w:t>7年豹澥街畜禽防疫项目实际支出10万元。畜禽防疫项目完成了相关目标任务。</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w:t>
      </w:r>
      <w:r>
        <w:rPr>
          <w:rFonts w:ascii="宋体" w:eastAsia="宋体" w:hAnsi="宋体" w:hint="eastAsia"/>
          <w:kern w:val="2"/>
          <w:sz w:val="28"/>
          <w:szCs w:val="28"/>
        </w:rPr>
        <w:t>二</w:t>
      </w:r>
      <w:r>
        <w:rPr>
          <w:rFonts w:ascii="宋体" w:eastAsia="宋体" w:hAnsi="宋体"/>
          <w:kern w:val="2"/>
          <w:sz w:val="28"/>
          <w:szCs w:val="28"/>
        </w:rPr>
        <w:t>)</w:t>
      </w:r>
      <w:r>
        <w:rPr>
          <w:rFonts w:ascii="宋体" w:eastAsia="宋体" w:hAnsi="宋体" w:hint="eastAsia"/>
          <w:kern w:val="2"/>
          <w:sz w:val="28"/>
          <w:szCs w:val="28"/>
        </w:rPr>
        <w:t>项目预算绩效目标</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项目总目标：维护街道公共卫生安全，防止重大动物疫病的发生，降低农户的畜禽的发病率。</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具体绩效目标分解如下：</w:t>
      </w:r>
    </w:p>
    <w:p w:rsidR="001245B7" w:rsidRDefault="00493E58">
      <w:pPr>
        <w:widowControl w:val="0"/>
        <w:numPr>
          <w:ilvl w:val="0"/>
          <w:numId w:val="1"/>
        </w:numPr>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产出目标</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数量指标：畜禽的发病率5%以下；质量指标：</w:t>
      </w:r>
      <w:r>
        <w:rPr>
          <w:rFonts w:ascii="宋体" w:eastAsia="宋体" w:hAnsi="宋体" w:cs="宋体" w:hint="eastAsia"/>
          <w:color w:val="000000"/>
          <w:sz w:val="28"/>
          <w:szCs w:val="28"/>
        </w:rPr>
        <w:t>疫病监测及时率98%；时效指标：2017年年内完成畜禽防疫工作；成本指标：实际经费支出小于年初申报金额</w:t>
      </w:r>
      <w:r>
        <w:rPr>
          <w:rFonts w:ascii="宋体" w:eastAsia="宋体" w:hAnsi="宋体" w:hint="eastAsia"/>
          <w:kern w:val="2"/>
          <w:sz w:val="28"/>
          <w:szCs w:val="28"/>
        </w:rPr>
        <w:t>。</w:t>
      </w:r>
    </w:p>
    <w:p w:rsidR="001245B7" w:rsidRDefault="00493E58">
      <w:pPr>
        <w:widowControl w:val="0"/>
        <w:numPr>
          <w:ilvl w:val="0"/>
          <w:numId w:val="1"/>
        </w:numPr>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效果目标</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经济效益：减轻农村集体经济负担；社会效益：维护公共卫生安全，防止重大动物疫病的发生；环境效益：避免造成严重的环境污染；可持续发展影响：提高公众防疫意识和自我防护能力；服务对象满意度：服务对象</w:t>
      </w:r>
      <w:r>
        <w:rPr>
          <w:rFonts w:ascii="宋体" w:eastAsia="宋体" w:hAnsi="宋体" w:cs="宋体" w:hint="eastAsia"/>
          <w:color w:val="000000"/>
          <w:sz w:val="28"/>
          <w:szCs w:val="28"/>
        </w:rPr>
        <w:t>满意度</w:t>
      </w:r>
      <w:r>
        <w:rPr>
          <w:rFonts w:ascii="宋体" w:eastAsia="宋体" w:hAnsi="宋体" w:hint="eastAsia"/>
          <w:kern w:val="2"/>
          <w:sz w:val="28"/>
          <w:szCs w:val="28"/>
        </w:rPr>
        <w:t>100%。</w:t>
      </w:r>
    </w:p>
    <w:p w:rsidR="001245B7" w:rsidRDefault="001245B7">
      <w:pPr>
        <w:widowControl w:val="0"/>
        <w:adjustRightInd/>
        <w:snapToGrid/>
        <w:spacing w:after="0" w:line="360" w:lineRule="auto"/>
        <w:jc w:val="both"/>
        <w:rPr>
          <w:rFonts w:ascii="宋体" w:eastAsia="宋体" w:hAnsi="宋体"/>
          <w:b/>
          <w:bCs/>
          <w:kern w:val="2"/>
          <w:sz w:val="28"/>
          <w:szCs w:val="28"/>
        </w:rPr>
      </w:pPr>
    </w:p>
    <w:p w:rsidR="001245B7" w:rsidRDefault="00493E58">
      <w:pPr>
        <w:widowControl w:val="0"/>
        <w:adjustRightInd/>
        <w:snapToGrid/>
        <w:spacing w:after="0" w:line="360" w:lineRule="auto"/>
        <w:jc w:val="both"/>
        <w:rPr>
          <w:rFonts w:ascii="宋体" w:eastAsia="宋体" w:hAnsi="宋体"/>
          <w:b/>
          <w:bCs/>
          <w:kern w:val="2"/>
          <w:sz w:val="28"/>
          <w:szCs w:val="28"/>
        </w:rPr>
      </w:pPr>
      <w:r>
        <w:rPr>
          <w:rFonts w:ascii="宋体" w:eastAsia="宋体" w:hAnsi="宋体" w:hint="eastAsia"/>
          <w:b/>
          <w:bCs/>
          <w:kern w:val="2"/>
          <w:sz w:val="28"/>
          <w:szCs w:val="28"/>
        </w:rPr>
        <w:lastRenderedPageBreak/>
        <w:t>二、项目绩效分析</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（一）项目管理情况</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1.业务管理情况</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（1）领导重视，组织保障。</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畜禽防疫工作对街道公共卫生安全，保障农民收入具有重要意义，因此街道领导非常重视此项工作，指定街社会事务办安排专人负责畜禽防疫工作，并要求各社区（村）积极配合完成此项工作。</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w:t>
      </w:r>
      <w:hyperlink r:id="rId9" w:history="1">
        <w:r>
          <w:rPr>
            <w:rFonts w:ascii="宋体" w:eastAsia="宋体" w:hAnsi="宋体" w:hint="eastAsia"/>
            <w:kern w:val="2"/>
            <w:sz w:val="28"/>
            <w:szCs w:val="28"/>
          </w:rPr>
          <w:t>制度</w:t>
        </w:r>
      </w:hyperlink>
      <w:r>
        <w:rPr>
          <w:rFonts w:ascii="宋体" w:eastAsia="宋体" w:hAnsi="宋体" w:hint="eastAsia"/>
          <w:kern w:val="2"/>
          <w:sz w:val="28"/>
          <w:szCs w:val="28"/>
        </w:rPr>
        <w:t>健全，规范使用。</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具体使用范围按照相关文件的精神的要求，在街道和社区党组织的领导和组织下遵循公开透明、及时便利的原则。街社会事务办保管项目的相关基础资料。项目实施前报相关业务科室、领导审核后再实施。</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（3）明确当年申请预算资金的主要投向</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购买消毒药品，用于龙泉街辖区内13村1社区的全面消毒、购买消耗品，用于疫病监测和防疫使用、防疫工作费，用于防疫工作中发生的费用打字复印宣传，向农户宣传动物疫病的危害和动物疫病的防治。</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2.财务管理情况</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2017年畜禽防疫项目预算10万元，实际到位10万元，项目实际执行10万元。经费支出按照先申请再审批后支付的原则进行，项目资金单独核算，资金的拨付有完整的审批程序和手续，中途绝不截留资金，对资金采取封闭式管理。</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（二）项目绩效目标的完成情况</w:t>
      </w:r>
    </w:p>
    <w:p w:rsidR="001245B7" w:rsidRDefault="001245B7">
      <w:pPr>
        <w:widowControl w:val="0"/>
        <w:adjustRightInd/>
        <w:snapToGrid/>
        <w:spacing w:after="0" w:line="360" w:lineRule="auto"/>
        <w:ind w:firstLineChars="200" w:firstLine="560"/>
        <w:jc w:val="both"/>
        <w:rPr>
          <w:rFonts w:ascii="宋体" w:eastAsia="宋体" w:hAnsi="宋体"/>
          <w:kern w:val="2"/>
          <w:sz w:val="28"/>
          <w:szCs w:val="28"/>
        </w:rPr>
      </w:pPr>
    </w:p>
    <w:p w:rsidR="001245B7" w:rsidRDefault="001245B7">
      <w:pPr>
        <w:widowControl w:val="0"/>
        <w:adjustRightInd/>
        <w:snapToGrid/>
        <w:spacing w:after="0" w:line="360" w:lineRule="auto"/>
        <w:ind w:firstLineChars="200" w:firstLine="560"/>
        <w:jc w:val="both"/>
        <w:rPr>
          <w:rFonts w:ascii="宋体" w:eastAsia="宋体" w:hAnsi="宋体"/>
          <w:kern w:val="2"/>
          <w:sz w:val="28"/>
          <w:szCs w:val="28"/>
        </w:rPr>
      </w:pP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lastRenderedPageBreak/>
        <w:t>1.</w:t>
      </w:r>
      <w:r>
        <w:rPr>
          <w:rFonts w:ascii="宋体" w:eastAsia="宋体" w:hAnsi="宋体" w:hint="eastAsia"/>
          <w:kern w:val="2"/>
          <w:sz w:val="28"/>
          <w:szCs w:val="28"/>
        </w:rPr>
        <w:t>产出目标</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2208"/>
        <w:gridCol w:w="3192"/>
        <w:gridCol w:w="2371"/>
      </w:tblGrid>
      <w:tr w:rsidR="001245B7">
        <w:trPr>
          <w:trHeight w:val="405"/>
          <w:tblHeader/>
        </w:trPr>
        <w:tc>
          <w:tcPr>
            <w:tcW w:w="75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二级指标</w:t>
            </w:r>
          </w:p>
        </w:tc>
        <w:tc>
          <w:tcPr>
            <w:tcW w:w="2208"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指标内容</w:t>
            </w:r>
          </w:p>
        </w:tc>
        <w:tc>
          <w:tcPr>
            <w:tcW w:w="3192"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指标值</w:t>
            </w:r>
          </w:p>
        </w:tc>
        <w:tc>
          <w:tcPr>
            <w:tcW w:w="237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实际完成值</w:t>
            </w:r>
          </w:p>
        </w:tc>
      </w:tr>
      <w:tr w:rsidR="001245B7">
        <w:trPr>
          <w:trHeight w:val="963"/>
        </w:trPr>
        <w:tc>
          <w:tcPr>
            <w:tcW w:w="751" w:type="dxa"/>
            <w:vAlign w:val="center"/>
          </w:tcPr>
          <w:p w:rsidR="001245B7" w:rsidRDefault="00493E58">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数量指标</w:t>
            </w:r>
          </w:p>
        </w:tc>
        <w:tc>
          <w:tcPr>
            <w:tcW w:w="2208" w:type="dxa"/>
            <w:vAlign w:val="center"/>
          </w:tcPr>
          <w:p w:rsidR="001245B7" w:rsidRDefault="00493E58">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畜禽的发病率</w:t>
            </w:r>
          </w:p>
        </w:tc>
        <w:tc>
          <w:tcPr>
            <w:tcW w:w="3192" w:type="dxa"/>
            <w:vAlign w:val="center"/>
          </w:tcPr>
          <w:p w:rsidR="001245B7" w:rsidRDefault="00493E58">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目标值：5%</w:t>
            </w:r>
          </w:p>
        </w:tc>
        <w:tc>
          <w:tcPr>
            <w:tcW w:w="237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全年实际畜禽的发病率3%</w:t>
            </w:r>
            <w:r>
              <w:rPr>
                <w:rFonts w:asciiTheme="minorEastAsia" w:eastAsiaTheme="minorEastAsia" w:hAnsiTheme="minorEastAsia" w:cstheme="minorEastAsia" w:hint="eastAsia"/>
                <w:sz w:val="21"/>
                <w:szCs w:val="21"/>
              </w:rPr>
              <w:t>。完成100%</w:t>
            </w:r>
          </w:p>
        </w:tc>
      </w:tr>
      <w:tr w:rsidR="001245B7">
        <w:trPr>
          <w:trHeight w:val="799"/>
        </w:trPr>
        <w:tc>
          <w:tcPr>
            <w:tcW w:w="75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质量指标</w:t>
            </w:r>
          </w:p>
        </w:tc>
        <w:tc>
          <w:tcPr>
            <w:tcW w:w="2208" w:type="dxa"/>
            <w:vAlign w:val="center"/>
          </w:tcPr>
          <w:p w:rsidR="001245B7" w:rsidRDefault="00493E58">
            <w:pPr>
              <w:jc w:val="both"/>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疫病监测及时率</w:t>
            </w:r>
          </w:p>
        </w:tc>
        <w:tc>
          <w:tcPr>
            <w:tcW w:w="3192" w:type="dxa"/>
            <w:vAlign w:val="center"/>
          </w:tcPr>
          <w:p w:rsidR="001245B7" w:rsidRDefault="00493E58">
            <w:pPr>
              <w:jc w:val="both"/>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目标值：98%</w:t>
            </w:r>
          </w:p>
        </w:tc>
        <w:tc>
          <w:tcPr>
            <w:tcW w:w="237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疫病监测100%及时</w:t>
            </w:r>
            <w:r>
              <w:rPr>
                <w:rFonts w:asciiTheme="minorEastAsia" w:eastAsiaTheme="minorEastAsia" w:hAnsiTheme="minorEastAsia" w:cstheme="minorEastAsia" w:hint="eastAsia"/>
                <w:sz w:val="21"/>
                <w:szCs w:val="21"/>
              </w:rPr>
              <w:t>。完成100%</w:t>
            </w:r>
          </w:p>
        </w:tc>
      </w:tr>
      <w:tr w:rsidR="001245B7">
        <w:trPr>
          <w:trHeight w:val="405"/>
        </w:trPr>
        <w:tc>
          <w:tcPr>
            <w:tcW w:w="75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时效指标</w:t>
            </w:r>
          </w:p>
        </w:tc>
        <w:tc>
          <w:tcPr>
            <w:tcW w:w="2208" w:type="dxa"/>
            <w:vAlign w:val="center"/>
          </w:tcPr>
          <w:p w:rsidR="001245B7" w:rsidRDefault="00493E58">
            <w:pPr>
              <w:jc w:val="both"/>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2017年年内完成畜禽防疫工作</w:t>
            </w:r>
          </w:p>
        </w:tc>
        <w:tc>
          <w:tcPr>
            <w:tcW w:w="3192" w:type="dxa"/>
            <w:vAlign w:val="center"/>
          </w:tcPr>
          <w:p w:rsidR="001245B7" w:rsidRDefault="00493E58">
            <w:pPr>
              <w:jc w:val="both"/>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目标值：100%</w:t>
            </w:r>
          </w:p>
        </w:tc>
        <w:tc>
          <w:tcPr>
            <w:tcW w:w="237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在2017年内圆满完成</w:t>
            </w:r>
            <w:r>
              <w:rPr>
                <w:rFonts w:asciiTheme="minorEastAsia" w:eastAsiaTheme="minorEastAsia" w:hAnsiTheme="minorEastAsia" w:cstheme="minorEastAsia" w:hint="eastAsia"/>
                <w:color w:val="000000"/>
                <w:sz w:val="21"/>
                <w:szCs w:val="21"/>
              </w:rPr>
              <w:t>畜禽防疫工作</w:t>
            </w:r>
            <w:r>
              <w:rPr>
                <w:rFonts w:asciiTheme="minorEastAsia" w:eastAsiaTheme="minorEastAsia" w:hAnsiTheme="minorEastAsia" w:cstheme="minorEastAsia" w:hint="eastAsia"/>
                <w:sz w:val="21"/>
                <w:szCs w:val="21"/>
              </w:rPr>
              <w:t>。完成100%</w:t>
            </w:r>
          </w:p>
        </w:tc>
      </w:tr>
      <w:tr w:rsidR="001245B7">
        <w:trPr>
          <w:trHeight w:val="1283"/>
        </w:trPr>
        <w:tc>
          <w:tcPr>
            <w:tcW w:w="751" w:type="dxa"/>
            <w:vAlign w:val="center"/>
          </w:tcPr>
          <w:p w:rsidR="001245B7" w:rsidRDefault="00493E58">
            <w:pPr>
              <w:adjustRightInd/>
              <w:snapToGrid/>
              <w:spacing w:after="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成本指标</w:t>
            </w:r>
          </w:p>
        </w:tc>
        <w:tc>
          <w:tcPr>
            <w:tcW w:w="2208" w:type="dxa"/>
            <w:vAlign w:val="center"/>
          </w:tcPr>
          <w:p w:rsidR="001245B7" w:rsidRDefault="00493E58">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达标项目成本节约</w:t>
            </w:r>
          </w:p>
        </w:tc>
        <w:tc>
          <w:tcPr>
            <w:tcW w:w="3192" w:type="dxa"/>
            <w:vAlign w:val="center"/>
          </w:tcPr>
          <w:p w:rsidR="001245B7" w:rsidRDefault="00493E58">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实际经费支出小于年初申报金额</w:t>
            </w:r>
          </w:p>
        </w:tc>
        <w:tc>
          <w:tcPr>
            <w:tcW w:w="2371" w:type="dxa"/>
            <w:vAlign w:val="center"/>
          </w:tcPr>
          <w:p w:rsidR="001245B7" w:rsidRDefault="00493E58">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预算金额10万元，实际发生金额10万元，未节约也未超支</w:t>
            </w:r>
          </w:p>
        </w:tc>
      </w:tr>
    </w:tbl>
    <w:p w:rsidR="001245B7" w:rsidRDefault="001245B7">
      <w:pPr>
        <w:widowControl w:val="0"/>
        <w:adjustRightInd/>
        <w:snapToGrid/>
        <w:spacing w:after="0" w:line="360" w:lineRule="auto"/>
        <w:ind w:firstLineChars="200" w:firstLine="560"/>
        <w:jc w:val="both"/>
        <w:rPr>
          <w:rFonts w:ascii="宋体" w:eastAsia="宋体" w:hAnsi="宋体"/>
          <w:kern w:val="2"/>
          <w:sz w:val="28"/>
          <w:szCs w:val="28"/>
        </w:rPr>
      </w:pPr>
    </w:p>
    <w:p w:rsidR="001245B7" w:rsidRDefault="00493E58">
      <w:pPr>
        <w:widowControl w:val="0"/>
        <w:adjustRightInd/>
        <w:snapToGrid/>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数量指标、质量指标和时效指标全部完成。</w:t>
      </w:r>
    </w:p>
    <w:p w:rsidR="001245B7" w:rsidRDefault="00493E58">
      <w:pPr>
        <w:widowControl w:val="0"/>
        <w:adjustRightInd/>
        <w:snapToGrid/>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成本指标未完成，畜禽防疫项目预算金额10万元，实际发生金额10万元，未节约也未超支，没有完成“实际经费支出小于年初申报金额”的目标。主要是因为项目实施的过程是个动态的过程，且具体事项较多，经费紧张，因此未能节约成本。</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2.效果目标</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2"/>
        <w:gridCol w:w="2411"/>
        <w:gridCol w:w="1932"/>
        <w:gridCol w:w="2167"/>
      </w:tblGrid>
      <w:tr w:rsidR="001245B7">
        <w:trPr>
          <w:trHeight w:val="405"/>
          <w:tblHeader/>
        </w:trPr>
        <w:tc>
          <w:tcPr>
            <w:tcW w:w="2012"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二级指标</w:t>
            </w:r>
          </w:p>
        </w:tc>
        <w:tc>
          <w:tcPr>
            <w:tcW w:w="2411"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指标内容</w:t>
            </w:r>
          </w:p>
        </w:tc>
        <w:tc>
          <w:tcPr>
            <w:tcW w:w="1932"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指标值</w:t>
            </w:r>
          </w:p>
        </w:tc>
        <w:tc>
          <w:tcPr>
            <w:tcW w:w="2167"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实际完成值</w:t>
            </w:r>
          </w:p>
        </w:tc>
      </w:tr>
      <w:tr w:rsidR="001245B7">
        <w:trPr>
          <w:trHeight w:val="405"/>
        </w:trPr>
        <w:tc>
          <w:tcPr>
            <w:tcW w:w="2012"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经济效益</w:t>
            </w:r>
          </w:p>
        </w:tc>
        <w:tc>
          <w:tcPr>
            <w:tcW w:w="2411" w:type="dxa"/>
            <w:vAlign w:val="center"/>
          </w:tcPr>
          <w:p w:rsidR="001245B7" w:rsidRDefault="00493E58">
            <w:pPr>
              <w:adjustRightInd/>
              <w:snapToGrid/>
              <w:spacing w:after="0"/>
              <w:jc w:val="both"/>
              <w:rPr>
                <w:rFonts w:ascii="宋体" w:eastAsia="宋体" w:hAnsi="宋体" w:cs="宋体"/>
                <w:color w:val="000000"/>
                <w:sz w:val="21"/>
                <w:szCs w:val="21"/>
              </w:rPr>
            </w:pPr>
            <w:r>
              <w:rPr>
                <w:rFonts w:ascii="宋体" w:eastAsia="宋体" w:hAnsi="宋体" w:cs="宋体" w:hint="eastAsia"/>
                <w:color w:val="000000"/>
                <w:sz w:val="21"/>
                <w:szCs w:val="21"/>
              </w:rPr>
              <w:t>减轻农村集体经济负担</w:t>
            </w:r>
          </w:p>
        </w:tc>
        <w:tc>
          <w:tcPr>
            <w:tcW w:w="1932" w:type="dxa"/>
            <w:vAlign w:val="center"/>
          </w:tcPr>
          <w:p w:rsidR="001245B7" w:rsidRDefault="00493E58">
            <w:pPr>
              <w:adjustRightInd/>
              <w:snapToGrid/>
              <w:spacing w:after="0"/>
              <w:jc w:val="both"/>
              <w:rPr>
                <w:rFonts w:ascii="宋体" w:eastAsia="宋体" w:hAnsi="宋体" w:cs="宋体"/>
                <w:sz w:val="21"/>
                <w:szCs w:val="21"/>
              </w:rPr>
            </w:pPr>
            <w:r>
              <w:rPr>
                <w:rFonts w:asciiTheme="minorEastAsia" w:eastAsiaTheme="minorEastAsia" w:hAnsiTheme="minorEastAsia" w:cstheme="minorEastAsia" w:hint="eastAsia"/>
                <w:color w:val="000000"/>
                <w:sz w:val="21"/>
                <w:szCs w:val="21"/>
              </w:rPr>
              <w:t>目标值：</w:t>
            </w:r>
            <w:r>
              <w:rPr>
                <w:rFonts w:ascii="宋体" w:eastAsia="宋体" w:hAnsi="宋体" w:cs="宋体" w:hint="eastAsia"/>
                <w:sz w:val="21"/>
                <w:szCs w:val="21"/>
              </w:rPr>
              <w:t>优良</w:t>
            </w:r>
          </w:p>
        </w:tc>
        <w:tc>
          <w:tcPr>
            <w:tcW w:w="2167"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通过此项目在一定程度上保障了民众的收入，</w:t>
            </w:r>
            <w:r>
              <w:rPr>
                <w:rFonts w:ascii="宋体" w:eastAsia="宋体" w:hAnsi="宋体" w:cs="宋体" w:hint="eastAsia"/>
                <w:color w:val="000000"/>
                <w:sz w:val="21"/>
                <w:szCs w:val="21"/>
              </w:rPr>
              <w:t>减轻了农村集体经济负担。完成：优良</w:t>
            </w:r>
          </w:p>
        </w:tc>
      </w:tr>
      <w:tr w:rsidR="001245B7">
        <w:trPr>
          <w:trHeight w:val="405"/>
        </w:trPr>
        <w:tc>
          <w:tcPr>
            <w:tcW w:w="2012"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社会效益</w:t>
            </w:r>
          </w:p>
        </w:tc>
        <w:tc>
          <w:tcPr>
            <w:tcW w:w="2411" w:type="dxa"/>
            <w:vAlign w:val="center"/>
          </w:tcPr>
          <w:p w:rsidR="001245B7" w:rsidRDefault="00493E58">
            <w:pPr>
              <w:adjustRightInd/>
              <w:snapToGrid/>
              <w:spacing w:after="0"/>
              <w:jc w:val="both"/>
              <w:rPr>
                <w:rFonts w:ascii="宋体" w:eastAsia="宋体" w:hAnsi="宋体" w:cs="宋体"/>
                <w:sz w:val="21"/>
                <w:szCs w:val="21"/>
              </w:rPr>
            </w:pPr>
            <w:r>
              <w:rPr>
                <w:rFonts w:ascii="宋体" w:eastAsia="宋体" w:hAnsi="宋体" w:cs="宋体" w:hint="eastAsia"/>
                <w:color w:val="000000"/>
                <w:sz w:val="21"/>
                <w:szCs w:val="21"/>
              </w:rPr>
              <w:t>维护公共卫生安全，防止重大动物疫病的发生</w:t>
            </w:r>
          </w:p>
        </w:tc>
        <w:tc>
          <w:tcPr>
            <w:tcW w:w="1932" w:type="dxa"/>
            <w:vAlign w:val="center"/>
          </w:tcPr>
          <w:p w:rsidR="001245B7" w:rsidRDefault="00493E58">
            <w:pPr>
              <w:adjustRightInd/>
              <w:snapToGrid/>
              <w:spacing w:after="0"/>
              <w:jc w:val="both"/>
              <w:rPr>
                <w:rFonts w:ascii="宋体" w:eastAsia="宋体" w:hAnsi="宋体" w:cs="宋体"/>
                <w:sz w:val="21"/>
                <w:szCs w:val="21"/>
              </w:rPr>
            </w:pPr>
            <w:r>
              <w:rPr>
                <w:rFonts w:asciiTheme="minorEastAsia" w:eastAsiaTheme="minorEastAsia" w:hAnsiTheme="minorEastAsia" w:cstheme="minorEastAsia" w:hint="eastAsia"/>
                <w:color w:val="000000"/>
                <w:sz w:val="21"/>
                <w:szCs w:val="21"/>
              </w:rPr>
              <w:t>目标值：</w:t>
            </w:r>
            <w:r>
              <w:rPr>
                <w:rFonts w:ascii="宋体" w:eastAsia="宋体" w:hAnsi="宋体" w:cs="宋体" w:hint="eastAsia"/>
                <w:sz w:val="21"/>
                <w:szCs w:val="21"/>
              </w:rPr>
              <w:t>优良</w:t>
            </w:r>
          </w:p>
        </w:tc>
        <w:tc>
          <w:tcPr>
            <w:tcW w:w="2167"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通过此项目</w:t>
            </w:r>
            <w:r>
              <w:rPr>
                <w:rFonts w:ascii="宋体" w:eastAsia="宋体" w:hAnsi="宋体" w:cs="宋体" w:hint="eastAsia"/>
                <w:color w:val="000000"/>
                <w:sz w:val="21"/>
                <w:szCs w:val="21"/>
              </w:rPr>
              <w:t>维护了公共卫生安全，防止了重大动物疫病的发生。完成：优</w:t>
            </w:r>
          </w:p>
        </w:tc>
      </w:tr>
      <w:tr w:rsidR="001245B7">
        <w:trPr>
          <w:trHeight w:val="741"/>
        </w:trPr>
        <w:tc>
          <w:tcPr>
            <w:tcW w:w="2012" w:type="dxa"/>
            <w:vAlign w:val="center"/>
          </w:tcPr>
          <w:p w:rsidR="001245B7" w:rsidRDefault="00493E58">
            <w:pPr>
              <w:adjustRightInd/>
              <w:snapToGrid/>
              <w:spacing w:after="0"/>
              <w:jc w:val="center"/>
              <w:rPr>
                <w:rFonts w:ascii="宋体" w:eastAsia="宋体" w:hAnsi="宋体" w:cs="宋体"/>
                <w:color w:val="000000"/>
                <w:sz w:val="21"/>
                <w:szCs w:val="21"/>
              </w:rPr>
            </w:pPr>
            <w:r>
              <w:rPr>
                <w:rFonts w:ascii="宋体" w:eastAsia="宋体" w:hAnsi="宋体" w:cs="宋体" w:hint="eastAsia"/>
                <w:color w:val="000000"/>
                <w:sz w:val="21"/>
                <w:szCs w:val="21"/>
              </w:rPr>
              <w:t>环境效益</w:t>
            </w:r>
          </w:p>
        </w:tc>
        <w:tc>
          <w:tcPr>
            <w:tcW w:w="2411" w:type="dxa"/>
            <w:vAlign w:val="center"/>
          </w:tcPr>
          <w:p w:rsidR="001245B7" w:rsidRDefault="00493E58">
            <w:pPr>
              <w:adjustRightInd/>
              <w:snapToGrid/>
              <w:spacing w:after="0"/>
              <w:jc w:val="both"/>
              <w:rPr>
                <w:rFonts w:ascii="宋体" w:eastAsia="宋体" w:hAnsi="宋体" w:cs="宋体"/>
                <w:color w:val="000000"/>
                <w:sz w:val="21"/>
                <w:szCs w:val="21"/>
              </w:rPr>
            </w:pPr>
            <w:r>
              <w:rPr>
                <w:rFonts w:ascii="宋体" w:eastAsia="宋体" w:hAnsi="宋体" w:cs="宋体" w:hint="eastAsia"/>
                <w:color w:val="000000"/>
                <w:sz w:val="21"/>
                <w:szCs w:val="21"/>
              </w:rPr>
              <w:t>避免造成严重的环境污染</w:t>
            </w:r>
          </w:p>
        </w:tc>
        <w:tc>
          <w:tcPr>
            <w:tcW w:w="1932" w:type="dxa"/>
            <w:vAlign w:val="center"/>
          </w:tcPr>
          <w:p w:rsidR="001245B7" w:rsidRDefault="00493E58">
            <w:pPr>
              <w:adjustRightInd/>
              <w:snapToGrid/>
              <w:spacing w:after="0"/>
              <w:jc w:val="both"/>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目标值：</w:t>
            </w:r>
            <w:r>
              <w:rPr>
                <w:rFonts w:ascii="宋体" w:eastAsia="宋体" w:hAnsi="宋体" w:cs="宋体" w:hint="eastAsia"/>
                <w:sz w:val="21"/>
                <w:szCs w:val="21"/>
              </w:rPr>
              <w:t>优良</w:t>
            </w:r>
          </w:p>
        </w:tc>
        <w:tc>
          <w:tcPr>
            <w:tcW w:w="2167" w:type="dxa"/>
            <w:vAlign w:val="center"/>
          </w:tcPr>
          <w:p w:rsidR="001245B7" w:rsidRDefault="00493E58">
            <w:pPr>
              <w:adjustRightInd/>
              <w:snapToGrid/>
              <w:spacing w:after="0"/>
              <w:jc w:val="center"/>
              <w:rPr>
                <w:rFonts w:ascii="宋体" w:eastAsia="宋体" w:hAnsi="宋体" w:cs="宋体"/>
                <w:color w:val="000000"/>
                <w:sz w:val="21"/>
                <w:szCs w:val="21"/>
              </w:rPr>
            </w:pPr>
            <w:r>
              <w:rPr>
                <w:rFonts w:ascii="宋体" w:eastAsia="宋体" w:hAnsi="宋体" w:cs="宋体" w:hint="eastAsia"/>
                <w:sz w:val="21"/>
                <w:szCs w:val="21"/>
              </w:rPr>
              <w:t>通过此项目</w:t>
            </w:r>
            <w:r>
              <w:rPr>
                <w:rFonts w:ascii="宋体" w:eastAsia="宋体" w:hAnsi="宋体" w:cs="宋体" w:hint="eastAsia"/>
                <w:color w:val="000000"/>
                <w:sz w:val="21"/>
                <w:szCs w:val="21"/>
              </w:rPr>
              <w:t>避免了严重的环境污染。完成：优</w:t>
            </w:r>
          </w:p>
        </w:tc>
      </w:tr>
      <w:tr w:rsidR="001245B7">
        <w:trPr>
          <w:trHeight w:val="1363"/>
        </w:trPr>
        <w:tc>
          <w:tcPr>
            <w:tcW w:w="2012"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color w:val="000000"/>
                <w:sz w:val="21"/>
                <w:szCs w:val="21"/>
              </w:rPr>
              <w:t>可持续发展影响</w:t>
            </w:r>
          </w:p>
        </w:tc>
        <w:tc>
          <w:tcPr>
            <w:tcW w:w="2411" w:type="dxa"/>
            <w:vAlign w:val="center"/>
          </w:tcPr>
          <w:p w:rsidR="001245B7" w:rsidRDefault="00493E58">
            <w:pPr>
              <w:adjustRightInd/>
              <w:snapToGrid/>
              <w:spacing w:after="0"/>
              <w:jc w:val="both"/>
              <w:rPr>
                <w:rFonts w:ascii="宋体" w:eastAsia="宋体" w:hAnsi="宋体" w:cs="宋体"/>
                <w:sz w:val="21"/>
                <w:szCs w:val="21"/>
              </w:rPr>
            </w:pPr>
            <w:r>
              <w:rPr>
                <w:rFonts w:ascii="宋体" w:eastAsia="宋体" w:hAnsi="宋体" w:cs="宋体" w:hint="eastAsia"/>
                <w:color w:val="000000"/>
                <w:sz w:val="21"/>
                <w:szCs w:val="21"/>
              </w:rPr>
              <w:t>提高公众防疫意识和自我防护能力</w:t>
            </w:r>
          </w:p>
        </w:tc>
        <w:tc>
          <w:tcPr>
            <w:tcW w:w="1932" w:type="dxa"/>
            <w:vAlign w:val="center"/>
          </w:tcPr>
          <w:p w:rsidR="001245B7" w:rsidRDefault="00493E58">
            <w:pPr>
              <w:adjustRightInd/>
              <w:snapToGrid/>
              <w:spacing w:after="0"/>
              <w:jc w:val="both"/>
              <w:rPr>
                <w:rFonts w:ascii="宋体" w:eastAsia="宋体" w:hAnsi="宋体" w:cs="宋体"/>
                <w:sz w:val="21"/>
                <w:szCs w:val="21"/>
              </w:rPr>
            </w:pPr>
            <w:r>
              <w:rPr>
                <w:rFonts w:asciiTheme="minorEastAsia" w:eastAsiaTheme="minorEastAsia" w:hAnsiTheme="minorEastAsia" w:cstheme="minorEastAsia" w:hint="eastAsia"/>
                <w:color w:val="000000"/>
                <w:sz w:val="21"/>
                <w:szCs w:val="21"/>
              </w:rPr>
              <w:t>目标值：</w:t>
            </w:r>
            <w:r>
              <w:rPr>
                <w:rFonts w:ascii="宋体" w:eastAsia="宋体" w:hAnsi="宋体" w:cs="宋体" w:hint="eastAsia"/>
                <w:sz w:val="21"/>
                <w:szCs w:val="21"/>
              </w:rPr>
              <w:t>优良</w:t>
            </w:r>
          </w:p>
        </w:tc>
        <w:tc>
          <w:tcPr>
            <w:tcW w:w="2167"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通过此项目在一定程度上</w:t>
            </w:r>
            <w:r>
              <w:rPr>
                <w:rFonts w:ascii="宋体" w:eastAsia="宋体" w:hAnsi="宋体" w:cs="宋体" w:hint="eastAsia"/>
                <w:color w:val="000000"/>
                <w:sz w:val="21"/>
                <w:szCs w:val="21"/>
              </w:rPr>
              <w:t>提高了公众防疫意识和自我防护能力。完成：优良</w:t>
            </w:r>
          </w:p>
        </w:tc>
      </w:tr>
      <w:tr w:rsidR="001245B7">
        <w:trPr>
          <w:trHeight w:val="675"/>
        </w:trPr>
        <w:tc>
          <w:tcPr>
            <w:tcW w:w="2012"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color w:val="000000"/>
                <w:sz w:val="21"/>
                <w:szCs w:val="21"/>
              </w:rPr>
              <w:lastRenderedPageBreak/>
              <w:t>服务对象满意度</w:t>
            </w:r>
          </w:p>
        </w:tc>
        <w:tc>
          <w:tcPr>
            <w:tcW w:w="2411" w:type="dxa"/>
            <w:vAlign w:val="center"/>
          </w:tcPr>
          <w:p w:rsidR="001245B7" w:rsidRDefault="00493E58">
            <w:pPr>
              <w:adjustRightInd/>
              <w:snapToGrid/>
              <w:spacing w:after="0"/>
              <w:jc w:val="both"/>
              <w:rPr>
                <w:rFonts w:ascii="宋体" w:eastAsia="宋体" w:hAnsi="宋体" w:cs="宋体"/>
                <w:sz w:val="21"/>
                <w:szCs w:val="21"/>
              </w:rPr>
            </w:pPr>
            <w:r>
              <w:rPr>
                <w:rFonts w:ascii="宋体" w:eastAsia="宋体" w:hAnsi="宋体" w:cs="宋体" w:hint="eastAsia"/>
                <w:color w:val="000000"/>
                <w:sz w:val="21"/>
                <w:szCs w:val="21"/>
              </w:rPr>
              <w:t>服务对象满意度</w:t>
            </w:r>
            <w:r>
              <w:rPr>
                <w:rFonts w:ascii="宋体" w:eastAsia="宋体" w:hAnsi="宋体" w:cs="宋体" w:hint="eastAsia"/>
                <w:sz w:val="21"/>
                <w:szCs w:val="21"/>
              </w:rPr>
              <w:t>（</w:t>
            </w:r>
            <w:r>
              <w:rPr>
                <w:rFonts w:ascii="宋体" w:eastAsia="宋体" w:hAnsi="宋体" w:cs="宋体"/>
                <w:sz w:val="21"/>
                <w:szCs w:val="21"/>
              </w:rPr>
              <w:t>%</w:t>
            </w:r>
            <w:r>
              <w:rPr>
                <w:rFonts w:ascii="宋体" w:eastAsia="宋体" w:hAnsi="宋体" w:cs="宋体" w:hint="eastAsia"/>
                <w:sz w:val="21"/>
                <w:szCs w:val="21"/>
              </w:rPr>
              <w:t>）</w:t>
            </w:r>
          </w:p>
        </w:tc>
        <w:tc>
          <w:tcPr>
            <w:tcW w:w="1932" w:type="dxa"/>
            <w:vAlign w:val="center"/>
          </w:tcPr>
          <w:p w:rsidR="001245B7" w:rsidRDefault="00493E58">
            <w:pPr>
              <w:adjustRightInd/>
              <w:snapToGrid/>
              <w:spacing w:after="0"/>
              <w:jc w:val="both"/>
              <w:rPr>
                <w:rFonts w:ascii="宋体" w:eastAsia="宋体" w:hAnsi="宋体" w:cs="宋体"/>
                <w:sz w:val="21"/>
                <w:szCs w:val="21"/>
              </w:rPr>
            </w:pPr>
            <w:r>
              <w:rPr>
                <w:rFonts w:asciiTheme="minorEastAsia" w:eastAsiaTheme="minorEastAsia" w:hAnsiTheme="minorEastAsia" w:cstheme="minorEastAsia" w:hint="eastAsia"/>
                <w:color w:val="000000"/>
                <w:sz w:val="21"/>
                <w:szCs w:val="21"/>
              </w:rPr>
              <w:t>目标值：100%</w:t>
            </w:r>
          </w:p>
        </w:tc>
        <w:tc>
          <w:tcPr>
            <w:tcW w:w="2167" w:type="dxa"/>
            <w:vAlign w:val="center"/>
          </w:tcPr>
          <w:p w:rsidR="001245B7" w:rsidRDefault="00493E58">
            <w:pPr>
              <w:adjustRightInd/>
              <w:snapToGrid/>
              <w:spacing w:after="0"/>
              <w:jc w:val="center"/>
              <w:rPr>
                <w:rFonts w:ascii="宋体" w:eastAsia="宋体" w:hAnsi="宋体" w:cs="宋体"/>
                <w:sz w:val="21"/>
                <w:szCs w:val="21"/>
              </w:rPr>
            </w:pPr>
            <w:r>
              <w:rPr>
                <w:rFonts w:ascii="宋体" w:eastAsia="宋体" w:hAnsi="宋体" w:cs="宋体" w:hint="eastAsia"/>
                <w:sz w:val="21"/>
                <w:szCs w:val="21"/>
              </w:rPr>
              <w:t>100%</w:t>
            </w:r>
          </w:p>
        </w:tc>
      </w:tr>
    </w:tbl>
    <w:p w:rsidR="001245B7" w:rsidRDefault="001245B7">
      <w:pPr>
        <w:widowControl w:val="0"/>
        <w:adjustRightInd/>
        <w:snapToGrid/>
        <w:spacing w:after="0"/>
        <w:ind w:firstLineChars="200" w:firstLine="560"/>
        <w:jc w:val="both"/>
        <w:rPr>
          <w:rFonts w:ascii="宋体" w:eastAsia="宋体" w:hAnsi="宋体"/>
          <w:kern w:val="2"/>
          <w:sz w:val="28"/>
          <w:szCs w:val="28"/>
        </w:rPr>
      </w:pP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经济效益指标、社会效益指标、环境效益指标、可持续发展影响指标和服务对象满意度指标全部完成。</w:t>
      </w:r>
    </w:p>
    <w:p w:rsidR="001245B7" w:rsidRDefault="001245B7">
      <w:pPr>
        <w:widowControl w:val="0"/>
        <w:adjustRightInd/>
        <w:snapToGrid/>
        <w:spacing w:after="0" w:line="360" w:lineRule="auto"/>
        <w:jc w:val="both"/>
        <w:rPr>
          <w:rFonts w:ascii="宋体" w:eastAsia="宋体" w:hAnsi="宋体" w:cs="宋体"/>
          <w:color w:val="000000"/>
          <w:sz w:val="28"/>
          <w:szCs w:val="28"/>
        </w:rPr>
      </w:pPr>
    </w:p>
    <w:p w:rsidR="001245B7" w:rsidRDefault="00493E58">
      <w:pPr>
        <w:widowControl w:val="0"/>
        <w:numPr>
          <w:ilvl w:val="0"/>
          <w:numId w:val="2"/>
        </w:numPr>
        <w:adjustRightInd/>
        <w:snapToGrid/>
        <w:spacing w:after="0" w:line="360" w:lineRule="auto"/>
        <w:jc w:val="both"/>
        <w:rPr>
          <w:rFonts w:ascii="宋体" w:eastAsia="宋体" w:hAnsi="宋体"/>
          <w:b/>
          <w:bCs/>
          <w:kern w:val="2"/>
          <w:sz w:val="28"/>
          <w:szCs w:val="28"/>
        </w:rPr>
      </w:pPr>
      <w:r>
        <w:rPr>
          <w:rFonts w:ascii="宋体" w:eastAsia="宋体" w:hAnsi="宋体" w:hint="eastAsia"/>
          <w:b/>
          <w:bCs/>
          <w:kern w:val="2"/>
          <w:sz w:val="28"/>
          <w:szCs w:val="28"/>
        </w:rPr>
        <w:t>自评结论</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（一）自评结论</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豹澥街道办事处2017年畜禽防疫项目已顺利</w:t>
      </w:r>
      <w:bookmarkStart w:id="0" w:name="_GoBack"/>
      <w:bookmarkEnd w:id="0"/>
      <w:r>
        <w:rPr>
          <w:rFonts w:ascii="宋体" w:eastAsia="宋体" w:hAnsi="宋体" w:hint="eastAsia"/>
          <w:kern w:val="2"/>
          <w:sz w:val="28"/>
          <w:szCs w:val="28"/>
        </w:rPr>
        <w:t>完成，项目立项依据充分；项目财政资金按时到位；项目的实施组织有序，能够明确人员对项目的各项具体工作，程序到位；财务管理制度得到有效执行；项目资金单独核算，资金的拨付有完整的审批程序和手续。项目的产出达到预期的目标，项目效果良好，项目受益对象满意度较高，项目的绩效目标完全实现。</w:t>
      </w:r>
    </w:p>
    <w:p w:rsidR="001245B7" w:rsidRDefault="00493E58">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经综合分析本项目评分得分为</w:t>
      </w:r>
      <w:r>
        <w:rPr>
          <w:rFonts w:ascii="宋体" w:eastAsia="宋体" w:hAnsi="宋体" w:cs="宋体" w:hint="eastAsia"/>
          <w:color w:val="000000"/>
          <w:sz w:val="28"/>
          <w:szCs w:val="28"/>
        </w:rPr>
        <w:t>89</w:t>
      </w:r>
      <w:r>
        <w:rPr>
          <w:rFonts w:ascii="宋体" w:eastAsia="宋体" w:hAnsi="宋体" w:cs="宋体" w:hint="eastAsia"/>
          <w:sz w:val="28"/>
          <w:szCs w:val="28"/>
        </w:rPr>
        <w:t>分，评分结果级别为：良。各项指标得分情况如下：</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17"/>
        <w:gridCol w:w="1766"/>
        <w:gridCol w:w="1766"/>
        <w:gridCol w:w="1766"/>
        <w:gridCol w:w="2207"/>
      </w:tblGrid>
      <w:tr w:rsidR="001245B7">
        <w:trPr>
          <w:trHeight w:hRule="exact" w:val="454"/>
        </w:trPr>
        <w:tc>
          <w:tcPr>
            <w:tcW w:w="1017"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序号</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指标</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分值</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评价得分</w:t>
            </w:r>
          </w:p>
        </w:tc>
        <w:tc>
          <w:tcPr>
            <w:tcW w:w="2207"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评分结果级别</w:t>
            </w:r>
          </w:p>
        </w:tc>
      </w:tr>
      <w:tr w:rsidR="001245B7">
        <w:trPr>
          <w:trHeight w:hRule="exact" w:val="454"/>
        </w:trPr>
        <w:tc>
          <w:tcPr>
            <w:tcW w:w="1017"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1</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投入管理</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16.00</w:t>
            </w:r>
          </w:p>
        </w:tc>
        <w:tc>
          <w:tcPr>
            <w:tcW w:w="1766" w:type="dxa"/>
            <w:vAlign w:val="bottom"/>
          </w:tcPr>
          <w:p w:rsidR="001245B7" w:rsidRDefault="00493E58">
            <w:pPr>
              <w:jc w:val="center"/>
              <w:rPr>
                <w:rFonts w:ascii="宋体" w:eastAsia="宋体" w:hAnsi="宋体" w:cs="宋体"/>
                <w:color w:val="000000"/>
                <w:szCs w:val="21"/>
              </w:rPr>
            </w:pPr>
            <w:r>
              <w:rPr>
                <w:rFonts w:ascii="宋体" w:eastAsia="宋体" w:hAnsi="宋体" w:cs="宋体" w:hint="eastAsia"/>
                <w:color w:val="000000"/>
                <w:szCs w:val="21"/>
              </w:rPr>
              <w:t>16.00</w:t>
            </w:r>
          </w:p>
        </w:tc>
        <w:tc>
          <w:tcPr>
            <w:tcW w:w="2207" w:type="dxa"/>
            <w:vMerge w:val="restart"/>
            <w:vAlign w:val="center"/>
          </w:tcPr>
          <w:p w:rsidR="001245B7" w:rsidRDefault="00493E58">
            <w:pPr>
              <w:jc w:val="center"/>
              <w:rPr>
                <w:rFonts w:ascii="宋体" w:eastAsia="宋体" w:hAnsi="宋体" w:cs="宋体"/>
                <w:szCs w:val="21"/>
              </w:rPr>
            </w:pPr>
            <w:r>
              <w:rPr>
                <w:rFonts w:ascii="宋体" w:eastAsia="宋体" w:hAnsi="宋体" w:cs="宋体" w:hint="eastAsia"/>
                <w:szCs w:val="21"/>
              </w:rPr>
              <w:t>良</w:t>
            </w:r>
          </w:p>
        </w:tc>
      </w:tr>
      <w:tr w:rsidR="001245B7">
        <w:trPr>
          <w:trHeight w:hRule="exact" w:val="454"/>
        </w:trPr>
        <w:tc>
          <w:tcPr>
            <w:tcW w:w="1017"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2</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过程管理</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24.00</w:t>
            </w:r>
          </w:p>
        </w:tc>
        <w:tc>
          <w:tcPr>
            <w:tcW w:w="1766" w:type="dxa"/>
            <w:vAlign w:val="bottom"/>
          </w:tcPr>
          <w:p w:rsidR="001245B7" w:rsidRDefault="00493E58">
            <w:pPr>
              <w:jc w:val="center"/>
              <w:rPr>
                <w:rFonts w:ascii="宋体" w:eastAsia="宋体" w:hAnsi="宋体" w:cs="宋体"/>
                <w:color w:val="000000"/>
                <w:szCs w:val="21"/>
              </w:rPr>
            </w:pPr>
            <w:r>
              <w:rPr>
                <w:rFonts w:ascii="宋体" w:eastAsia="宋体" w:hAnsi="宋体" w:cs="宋体" w:hint="eastAsia"/>
                <w:color w:val="000000"/>
                <w:szCs w:val="21"/>
              </w:rPr>
              <w:t>19.00</w:t>
            </w:r>
          </w:p>
        </w:tc>
        <w:tc>
          <w:tcPr>
            <w:tcW w:w="2207" w:type="dxa"/>
            <w:vMerge/>
            <w:vAlign w:val="center"/>
          </w:tcPr>
          <w:p w:rsidR="001245B7" w:rsidRDefault="001245B7">
            <w:pPr>
              <w:rPr>
                <w:rFonts w:ascii="宋体" w:eastAsia="宋体" w:hAnsi="宋体" w:cs="宋体"/>
                <w:szCs w:val="21"/>
              </w:rPr>
            </w:pPr>
          </w:p>
        </w:tc>
      </w:tr>
      <w:tr w:rsidR="001245B7">
        <w:trPr>
          <w:trHeight w:hRule="exact" w:val="454"/>
        </w:trPr>
        <w:tc>
          <w:tcPr>
            <w:tcW w:w="1017"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3</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项目绩效</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60.00</w:t>
            </w:r>
          </w:p>
        </w:tc>
        <w:tc>
          <w:tcPr>
            <w:tcW w:w="1766" w:type="dxa"/>
            <w:vAlign w:val="bottom"/>
          </w:tcPr>
          <w:p w:rsidR="001245B7" w:rsidRDefault="00493E58">
            <w:pPr>
              <w:jc w:val="center"/>
              <w:rPr>
                <w:rFonts w:ascii="宋体" w:eastAsia="宋体" w:hAnsi="宋体" w:cs="宋体"/>
                <w:color w:val="000000"/>
                <w:szCs w:val="21"/>
              </w:rPr>
            </w:pPr>
            <w:r>
              <w:rPr>
                <w:rFonts w:ascii="宋体" w:hAnsi="宋体" w:cs="宋体" w:hint="eastAsia"/>
                <w:color w:val="000000"/>
                <w:szCs w:val="21"/>
              </w:rPr>
              <w:t>52</w:t>
            </w:r>
            <w:r>
              <w:rPr>
                <w:rFonts w:ascii="宋体" w:eastAsia="宋体" w:hAnsi="宋体" w:cs="宋体" w:hint="eastAsia"/>
                <w:color w:val="000000"/>
                <w:szCs w:val="21"/>
              </w:rPr>
              <w:t>.00</w:t>
            </w:r>
          </w:p>
        </w:tc>
        <w:tc>
          <w:tcPr>
            <w:tcW w:w="2207" w:type="dxa"/>
            <w:vMerge/>
            <w:vAlign w:val="center"/>
          </w:tcPr>
          <w:p w:rsidR="001245B7" w:rsidRDefault="001245B7">
            <w:pPr>
              <w:rPr>
                <w:rFonts w:ascii="宋体" w:eastAsia="宋体" w:hAnsi="宋体" w:cs="宋体"/>
                <w:szCs w:val="21"/>
              </w:rPr>
            </w:pPr>
          </w:p>
        </w:tc>
      </w:tr>
      <w:tr w:rsidR="001245B7">
        <w:trPr>
          <w:trHeight w:hRule="exact" w:val="454"/>
        </w:trPr>
        <w:tc>
          <w:tcPr>
            <w:tcW w:w="2783" w:type="dxa"/>
            <w:gridSpan w:val="2"/>
            <w:vAlign w:val="bottom"/>
          </w:tcPr>
          <w:p w:rsidR="001245B7" w:rsidRDefault="00493E58">
            <w:pPr>
              <w:jc w:val="center"/>
              <w:rPr>
                <w:rFonts w:ascii="宋体" w:eastAsia="宋体" w:hAnsi="宋体" w:cs="宋体"/>
                <w:szCs w:val="21"/>
              </w:rPr>
            </w:pPr>
            <w:r>
              <w:rPr>
                <w:rFonts w:ascii="宋体" w:eastAsia="宋体" w:hAnsi="宋体" w:cs="宋体" w:hint="eastAsia"/>
                <w:szCs w:val="21"/>
              </w:rPr>
              <w:t>合计</w:t>
            </w:r>
          </w:p>
        </w:tc>
        <w:tc>
          <w:tcPr>
            <w:tcW w:w="1766" w:type="dxa"/>
            <w:vAlign w:val="bottom"/>
          </w:tcPr>
          <w:p w:rsidR="001245B7" w:rsidRDefault="00493E58">
            <w:pPr>
              <w:jc w:val="center"/>
              <w:rPr>
                <w:rFonts w:ascii="宋体" w:eastAsia="宋体" w:hAnsi="宋体" w:cs="宋体"/>
                <w:szCs w:val="21"/>
              </w:rPr>
            </w:pPr>
            <w:r>
              <w:rPr>
                <w:rFonts w:ascii="宋体" w:eastAsia="宋体" w:hAnsi="宋体" w:cs="宋体" w:hint="eastAsia"/>
                <w:szCs w:val="21"/>
              </w:rPr>
              <w:t>100.00</w:t>
            </w:r>
          </w:p>
        </w:tc>
        <w:tc>
          <w:tcPr>
            <w:tcW w:w="1766" w:type="dxa"/>
            <w:vAlign w:val="bottom"/>
          </w:tcPr>
          <w:p w:rsidR="001245B7" w:rsidRDefault="00493E58">
            <w:pPr>
              <w:jc w:val="center"/>
              <w:rPr>
                <w:rFonts w:ascii="宋体" w:eastAsia="宋体" w:hAnsi="宋体" w:cs="宋体"/>
                <w:color w:val="000000"/>
                <w:szCs w:val="21"/>
              </w:rPr>
            </w:pPr>
            <w:r>
              <w:rPr>
                <w:rFonts w:ascii="宋体" w:eastAsia="宋体" w:hAnsi="宋体" w:cs="宋体" w:hint="eastAsia"/>
                <w:color w:val="000000"/>
                <w:szCs w:val="21"/>
              </w:rPr>
              <w:t>87.00</w:t>
            </w:r>
          </w:p>
        </w:tc>
        <w:tc>
          <w:tcPr>
            <w:tcW w:w="2207" w:type="dxa"/>
            <w:vMerge/>
            <w:vAlign w:val="center"/>
          </w:tcPr>
          <w:p w:rsidR="001245B7" w:rsidRDefault="001245B7">
            <w:pPr>
              <w:rPr>
                <w:rFonts w:ascii="宋体" w:eastAsia="宋体" w:hAnsi="宋体" w:cs="宋体"/>
                <w:szCs w:val="21"/>
              </w:rPr>
            </w:pPr>
          </w:p>
        </w:tc>
      </w:tr>
    </w:tbl>
    <w:p w:rsidR="001245B7" w:rsidRDefault="001245B7">
      <w:pPr>
        <w:widowControl w:val="0"/>
        <w:adjustRightInd/>
        <w:snapToGrid/>
        <w:spacing w:after="0" w:line="360" w:lineRule="auto"/>
        <w:jc w:val="both"/>
        <w:rPr>
          <w:rFonts w:ascii="宋体" w:eastAsia="宋体" w:hAnsi="宋体"/>
          <w:kern w:val="2"/>
          <w:sz w:val="28"/>
          <w:szCs w:val="28"/>
        </w:rPr>
      </w:pP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（二）主要经验，存在的问题和改进措施</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1.主要经验</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（1）项目按计划实施，且按时完成项目。</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（2）项目的实施，组织有序，能够明确人员对项目的各项具体</w:t>
      </w:r>
      <w:r>
        <w:rPr>
          <w:rFonts w:ascii="宋体" w:eastAsia="宋体" w:hAnsi="宋体" w:hint="eastAsia"/>
          <w:kern w:val="2"/>
          <w:sz w:val="28"/>
          <w:szCs w:val="28"/>
        </w:rPr>
        <w:lastRenderedPageBreak/>
        <w:t>工作，程序到位。</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（3）项目资金使用符合程序，会计核算规范。</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2.存在的问题</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（1）项目的绩效指标设置的完善性有待进一步提高。</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（2）未建立专门的畜禽防疫管理制度及操作流程。</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3.改进措施</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（1）应建立专门的畜禽防疫管理制度及操作流程并在项目实施过程中严格执行。。</w:t>
      </w:r>
    </w:p>
    <w:p w:rsidR="001245B7" w:rsidRDefault="00493E58">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（2）完善绩效指标体系，加强监督检查和考核工作。进一步探索完善项目绩效指标体系，加强对绩效管理工作的跟踪督查，做到绩效管理依据、按程序、有奖惩，实现绩效管理的规范化、常态化。</w:t>
      </w:r>
    </w:p>
    <w:sectPr w:rsidR="001245B7" w:rsidSect="001245B7">
      <w:footerReference w:type="default" r:id="rId10"/>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9AF" w:rsidRDefault="004429AF" w:rsidP="001245B7">
      <w:pPr>
        <w:spacing w:after="0"/>
      </w:pPr>
      <w:r>
        <w:separator/>
      </w:r>
    </w:p>
  </w:endnote>
  <w:endnote w:type="continuationSeparator" w:id="1">
    <w:p w:rsidR="004429AF" w:rsidRDefault="004429AF" w:rsidP="001245B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创艺简标宋">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B7" w:rsidRDefault="00042499">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1;mso-wrap-style:none;mso-position-horizontal:center;mso-position-horizontal-relative:margin" filled="f" stroked="f">
          <v:textbox style="mso-fit-shape-to-text:t" inset="0,0,0,0">
            <w:txbxContent>
              <w:p w:rsidR="001245B7" w:rsidRDefault="00042499">
                <w:pPr>
                  <w:pStyle w:val="a4"/>
                </w:pPr>
                <w:r>
                  <w:rPr>
                    <w:rFonts w:hint="eastAsia"/>
                  </w:rPr>
                  <w:fldChar w:fldCharType="begin"/>
                </w:r>
                <w:r w:rsidR="00493E58">
                  <w:rPr>
                    <w:rFonts w:hint="eastAsia"/>
                  </w:rPr>
                  <w:instrText xml:space="preserve"> PAGE  \* MERGEFORMAT </w:instrText>
                </w:r>
                <w:r>
                  <w:rPr>
                    <w:rFonts w:hint="eastAsia"/>
                  </w:rPr>
                  <w:fldChar w:fldCharType="separate"/>
                </w:r>
                <w:r w:rsidR="004B7F6E">
                  <w:rPr>
                    <w:noProof/>
                  </w:rPr>
                  <w:t>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9AF" w:rsidRDefault="004429AF" w:rsidP="001245B7">
      <w:pPr>
        <w:spacing w:after="0"/>
      </w:pPr>
      <w:r>
        <w:separator/>
      </w:r>
    </w:p>
  </w:footnote>
  <w:footnote w:type="continuationSeparator" w:id="1">
    <w:p w:rsidR="004429AF" w:rsidRDefault="004429AF" w:rsidP="001245B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B7" w:rsidRDefault="001245B7">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5A2C55"/>
    <w:multiLevelType w:val="singleLevel"/>
    <w:tmpl w:val="F25A2C55"/>
    <w:lvl w:ilvl="0">
      <w:start w:val="3"/>
      <w:numFmt w:val="chineseCounting"/>
      <w:suff w:val="nothing"/>
      <w:lvlText w:val="%1、"/>
      <w:lvlJc w:val="left"/>
      <w:rPr>
        <w:rFonts w:hint="eastAsia"/>
      </w:rPr>
    </w:lvl>
  </w:abstractNum>
  <w:abstractNum w:abstractNumId="1">
    <w:nsid w:val="5938B95F"/>
    <w:multiLevelType w:val="singleLevel"/>
    <w:tmpl w:val="5938B95F"/>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doNotCompress"/>
  <w:noLineBreaksAfter w:lang="zh-CN" w:val="$([{£¥·‘“〈《「『【〔〖〝﹙﹛﹝＄（．［｛￡￥"/>
  <w:noLineBreaksBefore w:lang="zh-CN" w:val="!%),.:;&gt;?]}¢¨°·ˇˉ―‖’”…‰′″›℃∶、。〃〉》」』】〕〗〞︶︺︾﹀﹄﹚﹜﹞！＂％＇），．：；？］｀｜｝～￠"/>
  <w:hdrShapeDefaults>
    <o:shapedefaults v:ext="edit" spidmax="10242"/>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72ED"/>
    <w:rsid w:val="0001772C"/>
    <w:rsid w:val="00031A9A"/>
    <w:rsid w:val="00042499"/>
    <w:rsid w:val="000956FF"/>
    <w:rsid w:val="001245B7"/>
    <w:rsid w:val="00146167"/>
    <w:rsid w:val="00172A27"/>
    <w:rsid w:val="001836CF"/>
    <w:rsid w:val="001D035B"/>
    <w:rsid w:val="00201ECE"/>
    <w:rsid w:val="00255FCD"/>
    <w:rsid w:val="00262EFC"/>
    <w:rsid w:val="00271925"/>
    <w:rsid w:val="002D1D0B"/>
    <w:rsid w:val="002E21C0"/>
    <w:rsid w:val="00312E59"/>
    <w:rsid w:val="00323B43"/>
    <w:rsid w:val="00370F22"/>
    <w:rsid w:val="0037538F"/>
    <w:rsid w:val="003C33F2"/>
    <w:rsid w:val="003D37D8"/>
    <w:rsid w:val="00426133"/>
    <w:rsid w:val="00430421"/>
    <w:rsid w:val="004358AB"/>
    <w:rsid w:val="004407E6"/>
    <w:rsid w:val="004429AF"/>
    <w:rsid w:val="004474B4"/>
    <w:rsid w:val="0046091D"/>
    <w:rsid w:val="00493E58"/>
    <w:rsid w:val="004B7F6E"/>
    <w:rsid w:val="004D7D65"/>
    <w:rsid w:val="00511E86"/>
    <w:rsid w:val="00533C17"/>
    <w:rsid w:val="005B449F"/>
    <w:rsid w:val="005C057F"/>
    <w:rsid w:val="0061044F"/>
    <w:rsid w:val="00651C31"/>
    <w:rsid w:val="006A2012"/>
    <w:rsid w:val="0082633A"/>
    <w:rsid w:val="00836EB3"/>
    <w:rsid w:val="00857343"/>
    <w:rsid w:val="008B7726"/>
    <w:rsid w:val="008C0053"/>
    <w:rsid w:val="00915F22"/>
    <w:rsid w:val="00924366"/>
    <w:rsid w:val="009616CE"/>
    <w:rsid w:val="00A067A3"/>
    <w:rsid w:val="00A374EA"/>
    <w:rsid w:val="00A51A73"/>
    <w:rsid w:val="00AD2CE7"/>
    <w:rsid w:val="00AF6F28"/>
    <w:rsid w:val="00B03154"/>
    <w:rsid w:val="00B41129"/>
    <w:rsid w:val="00B45745"/>
    <w:rsid w:val="00B53446"/>
    <w:rsid w:val="00B74475"/>
    <w:rsid w:val="00BB59F6"/>
    <w:rsid w:val="00BC40AE"/>
    <w:rsid w:val="00C80834"/>
    <w:rsid w:val="00CA7085"/>
    <w:rsid w:val="00CC3D9A"/>
    <w:rsid w:val="00D31D50"/>
    <w:rsid w:val="00D5135D"/>
    <w:rsid w:val="00DE49C3"/>
    <w:rsid w:val="00E0108E"/>
    <w:rsid w:val="00E1028F"/>
    <w:rsid w:val="00E31945"/>
    <w:rsid w:val="00E35B29"/>
    <w:rsid w:val="00E734A0"/>
    <w:rsid w:val="00F07312"/>
    <w:rsid w:val="00F32EE5"/>
    <w:rsid w:val="00F33C26"/>
    <w:rsid w:val="00F51E42"/>
    <w:rsid w:val="00F555B9"/>
    <w:rsid w:val="00F60A02"/>
    <w:rsid w:val="00F71A1D"/>
    <w:rsid w:val="00FC05EF"/>
    <w:rsid w:val="00FC3855"/>
    <w:rsid w:val="00FC4499"/>
    <w:rsid w:val="01520C5C"/>
    <w:rsid w:val="01A569BB"/>
    <w:rsid w:val="02086254"/>
    <w:rsid w:val="03C35576"/>
    <w:rsid w:val="05581275"/>
    <w:rsid w:val="08EB277F"/>
    <w:rsid w:val="099C3725"/>
    <w:rsid w:val="0CB00426"/>
    <w:rsid w:val="13054149"/>
    <w:rsid w:val="136A3415"/>
    <w:rsid w:val="13EC7688"/>
    <w:rsid w:val="14C72396"/>
    <w:rsid w:val="15323C10"/>
    <w:rsid w:val="15AB7E28"/>
    <w:rsid w:val="15B35816"/>
    <w:rsid w:val="15DD3784"/>
    <w:rsid w:val="16C70060"/>
    <w:rsid w:val="216B6B00"/>
    <w:rsid w:val="22420288"/>
    <w:rsid w:val="27D81005"/>
    <w:rsid w:val="28DE383B"/>
    <w:rsid w:val="2AF7070A"/>
    <w:rsid w:val="2D14105F"/>
    <w:rsid w:val="339E26D7"/>
    <w:rsid w:val="341A36C5"/>
    <w:rsid w:val="3651023E"/>
    <w:rsid w:val="37570165"/>
    <w:rsid w:val="40C33E66"/>
    <w:rsid w:val="44132707"/>
    <w:rsid w:val="46C6585F"/>
    <w:rsid w:val="4C1E286A"/>
    <w:rsid w:val="4DA20E6D"/>
    <w:rsid w:val="56824E7D"/>
    <w:rsid w:val="56C32683"/>
    <w:rsid w:val="58BB33C1"/>
    <w:rsid w:val="5AD2333D"/>
    <w:rsid w:val="5B3F5114"/>
    <w:rsid w:val="5FFE53B4"/>
    <w:rsid w:val="62272D70"/>
    <w:rsid w:val="65FD4258"/>
    <w:rsid w:val="67B34FBF"/>
    <w:rsid w:val="682B2575"/>
    <w:rsid w:val="68981A3A"/>
    <w:rsid w:val="6D980B48"/>
    <w:rsid w:val="6D9F7E66"/>
    <w:rsid w:val="6DF6644D"/>
    <w:rsid w:val="6EF533AA"/>
    <w:rsid w:val="72D85C36"/>
    <w:rsid w:val="72F83850"/>
    <w:rsid w:val="73466A73"/>
    <w:rsid w:val="78700F16"/>
    <w:rsid w:val="789649BF"/>
    <w:rsid w:val="7EFE68B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iPriority="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Date"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5B7"/>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qFormat/>
    <w:rsid w:val="001245B7"/>
    <w:pPr>
      <w:ind w:leftChars="2500" w:left="100"/>
    </w:pPr>
  </w:style>
  <w:style w:type="paragraph" w:styleId="a4">
    <w:name w:val="footer"/>
    <w:basedOn w:val="a"/>
    <w:link w:val="Char0"/>
    <w:uiPriority w:val="99"/>
    <w:semiHidden/>
    <w:qFormat/>
    <w:rsid w:val="001245B7"/>
    <w:pPr>
      <w:tabs>
        <w:tab w:val="center" w:pos="4153"/>
        <w:tab w:val="right" w:pos="8306"/>
      </w:tabs>
    </w:pPr>
    <w:rPr>
      <w:sz w:val="18"/>
      <w:szCs w:val="18"/>
    </w:rPr>
  </w:style>
  <w:style w:type="paragraph" w:styleId="a5">
    <w:name w:val="header"/>
    <w:basedOn w:val="a"/>
    <w:link w:val="Char1"/>
    <w:uiPriority w:val="99"/>
    <w:semiHidden/>
    <w:qFormat/>
    <w:rsid w:val="001245B7"/>
    <w:pPr>
      <w:pBdr>
        <w:bottom w:val="single" w:sz="6" w:space="1" w:color="auto"/>
      </w:pBdr>
      <w:tabs>
        <w:tab w:val="center" w:pos="4153"/>
        <w:tab w:val="right" w:pos="8306"/>
      </w:tabs>
      <w:jc w:val="center"/>
    </w:pPr>
    <w:rPr>
      <w:sz w:val="18"/>
      <w:szCs w:val="18"/>
    </w:rPr>
  </w:style>
  <w:style w:type="paragraph" w:styleId="a6">
    <w:name w:val="Normal (Web)"/>
    <w:basedOn w:val="a"/>
    <w:uiPriority w:val="99"/>
    <w:qFormat/>
    <w:rsid w:val="001245B7"/>
    <w:pPr>
      <w:widowControl w:val="0"/>
      <w:adjustRightInd/>
      <w:snapToGrid/>
      <w:spacing w:before="100" w:beforeAutospacing="1" w:after="100" w:afterAutospacing="1"/>
    </w:pPr>
    <w:rPr>
      <w:rFonts w:ascii="Calibri" w:eastAsia="宋体" w:hAnsi="Calibri"/>
      <w:sz w:val="24"/>
      <w:szCs w:val="24"/>
    </w:rPr>
  </w:style>
  <w:style w:type="character" w:styleId="a7">
    <w:name w:val="page number"/>
    <w:basedOn w:val="a0"/>
    <w:qFormat/>
    <w:rsid w:val="001245B7"/>
  </w:style>
  <w:style w:type="character" w:customStyle="1" w:styleId="Char1">
    <w:name w:val="页眉 Char"/>
    <w:basedOn w:val="a0"/>
    <w:link w:val="a5"/>
    <w:uiPriority w:val="99"/>
    <w:semiHidden/>
    <w:qFormat/>
    <w:locked/>
    <w:rsid w:val="001245B7"/>
    <w:rPr>
      <w:rFonts w:ascii="Tahoma" w:hAnsi="Tahoma" w:cs="Times New Roman"/>
      <w:sz w:val="18"/>
      <w:szCs w:val="18"/>
    </w:rPr>
  </w:style>
  <w:style w:type="character" w:customStyle="1" w:styleId="Char0">
    <w:name w:val="页脚 Char"/>
    <w:basedOn w:val="a0"/>
    <w:link w:val="a4"/>
    <w:uiPriority w:val="99"/>
    <w:semiHidden/>
    <w:qFormat/>
    <w:locked/>
    <w:rsid w:val="001245B7"/>
    <w:rPr>
      <w:rFonts w:ascii="Tahoma" w:hAnsi="Tahoma" w:cs="Times New Roman"/>
      <w:sz w:val="18"/>
      <w:szCs w:val="18"/>
    </w:rPr>
  </w:style>
  <w:style w:type="character" w:customStyle="1" w:styleId="Char">
    <w:name w:val="日期 Char"/>
    <w:basedOn w:val="a0"/>
    <w:link w:val="a3"/>
    <w:uiPriority w:val="99"/>
    <w:semiHidden/>
    <w:qFormat/>
    <w:locked/>
    <w:rsid w:val="001245B7"/>
    <w:rPr>
      <w:rFonts w:ascii="Tahoma" w:hAnsi="Tahoma" w:cs="Times New Roman"/>
    </w:rPr>
  </w:style>
  <w:style w:type="paragraph" w:customStyle="1" w:styleId="1">
    <w:name w:val="列出段落1"/>
    <w:basedOn w:val="a"/>
    <w:uiPriority w:val="99"/>
    <w:qFormat/>
    <w:rsid w:val="001245B7"/>
    <w:pPr>
      <w:widowControl w:val="0"/>
      <w:adjustRightInd/>
      <w:snapToGrid/>
      <w:spacing w:after="0"/>
      <w:ind w:firstLineChars="200" w:firstLine="420"/>
      <w:jc w:val="both"/>
    </w:pPr>
    <w:rPr>
      <w:rFonts w:ascii="Calibri" w:eastAsia="宋体" w:hAnsi="Calibri"/>
      <w:kern w:val="2"/>
      <w:sz w:val="21"/>
    </w:rPr>
  </w:style>
  <w:style w:type="paragraph" w:customStyle="1" w:styleId="10">
    <w:name w:val="列出段落1"/>
    <w:basedOn w:val="a"/>
    <w:uiPriority w:val="99"/>
    <w:qFormat/>
    <w:rsid w:val="001245B7"/>
    <w:pPr>
      <w:widowControl w:val="0"/>
      <w:adjustRightInd/>
      <w:snapToGrid/>
      <w:spacing w:after="0"/>
      <w:ind w:firstLineChars="200" w:firstLine="420"/>
      <w:jc w:val="both"/>
    </w:pPr>
    <w:rPr>
      <w:rFonts w:ascii="Calibri" w:eastAsia="宋体" w:hAnsi="Calibri"/>
      <w:kern w:val="2"/>
      <w:sz w:val="21"/>
    </w:rPr>
  </w:style>
  <w:style w:type="paragraph" w:customStyle="1" w:styleId="2">
    <w:name w:val="列出段落2"/>
    <w:basedOn w:val="a"/>
    <w:uiPriority w:val="99"/>
    <w:qFormat/>
    <w:rsid w:val="001245B7"/>
    <w:pPr>
      <w:widowControl w:val="0"/>
      <w:adjustRightInd/>
      <w:snapToGrid/>
      <w:spacing w:after="0"/>
      <w:ind w:firstLineChars="200" w:firstLine="420"/>
      <w:jc w:val="both"/>
    </w:pPr>
    <w:rPr>
      <w:rFonts w:ascii="Calibri" w:eastAsia="宋体" w:hAnsi="Calibri"/>
      <w:kern w:val="2"/>
      <w:sz w:val="21"/>
    </w:rPr>
  </w:style>
  <w:style w:type="character" w:customStyle="1" w:styleId="font11">
    <w:name w:val="font11"/>
    <w:basedOn w:val="a0"/>
    <w:qFormat/>
    <w:rsid w:val="001245B7"/>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ssyq.com/guizhangzhi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34</cp:revision>
  <cp:lastPrinted>2018-05-15T08:40:00Z</cp:lastPrinted>
  <dcterms:created xsi:type="dcterms:W3CDTF">2008-09-11T17:20:00Z</dcterms:created>
  <dcterms:modified xsi:type="dcterms:W3CDTF">2018-06-05T01:11:00Z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