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4AF" w:rsidRDefault="00C474A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C474AF" w:rsidRDefault="00C474A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C474AF" w:rsidRDefault="00C474A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C474AF" w:rsidRDefault="008C7C7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474AF" w:rsidRDefault="00C474AF"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474AF" w:rsidRDefault="008C7C75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 w:rsidR="0077437D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项目名称：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农产品质量安全检测（蔬菜农药残留检测）</w:t>
      </w:r>
    </w:p>
    <w:p w:rsidR="00C474AF" w:rsidRPr="00A96752" w:rsidRDefault="008C7C75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C474AF" w:rsidRDefault="008C7C75">
      <w:pP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 w:rsidR="00A96752" w:rsidRPr="00A96752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</w:t>
      </w:r>
      <w:r w:rsidR="00A96752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</w:t>
      </w:r>
    </w:p>
    <w:p w:rsidR="00A96752" w:rsidRDefault="00A96752" w:rsidP="00A96752">
      <w:pPr>
        <w:ind w:firstLineChars="247" w:firstLine="744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A96752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474AF" w:rsidRDefault="00C474AF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C474AF" w:rsidRDefault="00C474AF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C474AF" w:rsidRDefault="008C7C75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C474AF" w:rsidRDefault="00C474AF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C474AF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C474AF" w:rsidRDefault="008C7C75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武汉东湖新技术开发区豹澥街道办事处2017年农产品质量安全检测（蔬菜农药残留检测）项目经费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C474AF" w:rsidRDefault="00C474AF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C474AF" w:rsidRDefault="008C7C75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聚焦于解决现实问题；开展农产品监管，加大农药残留检测力度，重点解决广大市民舌尖上的安全问题，同时也解决了因食物中毒给社会造成的不稳定因素，按照省市区有关政策，对豹澥农产品质量安全检测（蔬菜农药残留检测）经费予以保障。农产品质量安全检测（蔬菜农药残留检测）经费主要用于检测蔬菜上的农药残留、检测仪器的维护等工作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7年豹澥街农产品质量安全检测（蔬菜农药残留检测）项目实际支出4.99万元。农产品质量安全检测（蔬菜农药残留检测）项目完成了相关目标任务。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项目总目标：解决广大市民舌尖上的安全问题，同时也解决了因食物中毒给社会造成的不稳定因素。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C474AF" w:rsidRDefault="008C7C75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数量指标：检测批次2000批次；质量指标：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资金使用合规率98%、检测合格率98.5%以上；时效指标：2017年年内完成农产品质量安全检测（蔬菜农药残留检测）工作；成本指标：实际经费支出小于年初申报金额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C474AF" w:rsidRDefault="008C7C75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经济效益：减轻农村集体经济负担；社会效益：社会稳定、市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民放心；环境效益：减少农药使用量；服务对象满意度：对检测工作的满意度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满意度</w:t>
      </w:r>
      <w:r>
        <w:rPr>
          <w:rFonts w:ascii="宋体" w:eastAsia="宋体" w:hAnsi="宋体" w:hint="eastAsia"/>
          <w:kern w:val="2"/>
          <w:sz w:val="28"/>
          <w:szCs w:val="28"/>
        </w:rPr>
        <w:t>98%以上。</w:t>
      </w:r>
    </w:p>
    <w:p w:rsidR="00C474AF" w:rsidRDefault="00C474A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C474AF" w:rsidRDefault="008C7C75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二、项目绩效分析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1.业务管理情况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（1）领导重视，组织保障。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农产品质量安全检测（蔬菜农药残留检测）工作对保障广大市民舌尖上的安全问题，维护社会的和谐发展具有重要意义，因此街道领导非常重视此项工作，指定街社会事务办安排专人负责农产品质量安全检测（蔬菜农药残留检测）工作，并要求各社区（村）积极配合完成此项工作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</w:t>
      </w:r>
      <w:hyperlink r:id="rId9" w:history="1">
        <w:r>
          <w:rPr>
            <w:rFonts w:ascii="宋体" w:eastAsia="宋体" w:hAnsi="宋体" w:hint="eastAsia"/>
            <w:kern w:val="2"/>
            <w:sz w:val="28"/>
            <w:szCs w:val="28"/>
          </w:rPr>
          <w:t>制度</w:t>
        </w:r>
      </w:hyperlink>
      <w:r>
        <w:rPr>
          <w:rFonts w:ascii="宋体" w:eastAsia="宋体" w:hAnsi="宋体" w:hint="eastAsia"/>
          <w:kern w:val="2"/>
          <w:sz w:val="28"/>
          <w:szCs w:val="28"/>
        </w:rPr>
        <w:t>健全，规范使用。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具体使用范围按照相关文件的精神的要求，在街道和社区党组织的领导和组织下遵循公开透明、及时便利的原则。街社会事务办保管项目的相关基础资料。项目实施前报相关业务科室、领导审核后再实施。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（3）明确当年申请预算资金的主要投向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全年对叶菜类、豆类等快生进行农药残留检测、加大农产品质量安全（蔬菜农药残留检测）宣传、开展农资市场的监管。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农产品质量安全检测（蔬菜农药残留检测）项目预算5万元，实际到位4.99万元，项目实际执行4.99万元。经费支出按照先申请再审批后支付的原则进行，项目资金单独核算，资金的拨付有完整的审批程序和手续，中途绝不截留资金，对资金采取封闭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式管理。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（二）项目绩效目标的完成情况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208"/>
        <w:gridCol w:w="3192"/>
        <w:gridCol w:w="2371"/>
      </w:tblGrid>
      <w:tr w:rsidR="00C474AF">
        <w:trPr>
          <w:trHeight w:val="405"/>
          <w:tblHeader/>
        </w:trPr>
        <w:tc>
          <w:tcPr>
            <w:tcW w:w="75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208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319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37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C474AF">
        <w:trPr>
          <w:trHeight w:val="963"/>
        </w:trPr>
        <w:tc>
          <w:tcPr>
            <w:tcW w:w="751" w:type="dxa"/>
            <w:vAlign w:val="center"/>
          </w:tcPr>
          <w:p w:rsidR="00C474AF" w:rsidRDefault="008C7C75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208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检测批次</w:t>
            </w:r>
          </w:p>
        </w:tc>
        <w:tc>
          <w:tcPr>
            <w:tcW w:w="319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目标值：2000批次</w:t>
            </w:r>
          </w:p>
        </w:tc>
        <w:tc>
          <w:tcPr>
            <w:tcW w:w="237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全年实际检测2300批次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C474AF">
        <w:trPr>
          <w:trHeight w:val="799"/>
        </w:trPr>
        <w:tc>
          <w:tcPr>
            <w:tcW w:w="751" w:type="dxa"/>
            <w:vMerge w:val="restart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208" w:type="dxa"/>
            <w:vAlign w:val="center"/>
          </w:tcPr>
          <w:p w:rsidR="00C474AF" w:rsidRDefault="008C7C75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资金使用合规率</w:t>
            </w:r>
          </w:p>
        </w:tc>
        <w:tc>
          <w:tcPr>
            <w:tcW w:w="3192" w:type="dxa"/>
            <w:vAlign w:val="center"/>
          </w:tcPr>
          <w:p w:rsidR="00C474AF" w:rsidRDefault="008C7C75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①项目资金使用是否符合相关的财务管理制度规定；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br/>
              <w:t>②相关经费发放是否按照国家相关规定标准发放。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br/>
              <w:t>用以反映和考核项目资金的规范运行情况。</w:t>
            </w:r>
          </w:p>
          <w:p w:rsidR="00C474AF" w:rsidRDefault="008C7C75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37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资金使用100%按照相关规定执行</w:t>
            </w:r>
          </w:p>
        </w:tc>
      </w:tr>
      <w:tr w:rsidR="00C474AF">
        <w:trPr>
          <w:trHeight w:val="799"/>
        </w:trPr>
        <w:tc>
          <w:tcPr>
            <w:tcW w:w="751" w:type="dxa"/>
            <w:vMerge/>
            <w:vAlign w:val="center"/>
          </w:tcPr>
          <w:p w:rsidR="00C474AF" w:rsidRDefault="00C474A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208" w:type="dxa"/>
            <w:vAlign w:val="center"/>
          </w:tcPr>
          <w:p w:rsidR="00C474AF" w:rsidRDefault="008C7C75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检测合格率</w:t>
            </w:r>
          </w:p>
        </w:tc>
        <w:tc>
          <w:tcPr>
            <w:tcW w:w="3192" w:type="dxa"/>
            <w:vAlign w:val="center"/>
          </w:tcPr>
          <w:p w:rsidR="00C474AF" w:rsidRDefault="008C7C75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目标值：98.5%</w:t>
            </w:r>
          </w:p>
        </w:tc>
        <w:tc>
          <w:tcPr>
            <w:tcW w:w="237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检测合格率达99%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C474AF">
        <w:trPr>
          <w:trHeight w:val="405"/>
        </w:trPr>
        <w:tc>
          <w:tcPr>
            <w:tcW w:w="75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208" w:type="dxa"/>
            <w:vAlign w:val="center"/>
          </w:tcPr>
          <w:p w:rsidR="00C474AF" w:rsidRDefault="008C7C75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2017年年内完成农产品质量安全检测（蔬菜农药残留检测）工作</w:t>
            </w:r>
          </w:p>
        </w:tc>
        <w:tc>
          <w:tcPr>
            <w:tcW w:w="3192" w:type="dxa"/>
            <w:vAlign w:val="center"/>
          </w:tcPr>
          <w:p w:rsidR="00C474AF" w:rsidRDefault="008C7C75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37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在2017年内圆满完成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农产品质量安全检测（蔬菜农药残留检测）工作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C474AF">
        <w:trPr>
          <w:trHeight w:val="1283"/>
        </w:trPr>
        <w:tc>
          <w:tcPr>
            <w:tcW w:w="751" w:type="dxa"/>
            <w:vAlign w:val="center"/>
          </w:tcPr>
          <w:p w:rsidR="00C474AF" w:rsidRDefault="008C7C75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成本指标</w:t>
            </w:r>
          </w:p>
        </w:tc>
        <w:tc>
          <w:tcPr>
            <w:tcW w:w="2208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达标项目成本节约</w:t>
            </w:r>
          </w:p>
        </w:tc>
        <w:tc>
          <w:tcPr>
            <w:tcW w:w="319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实际经费支出小于年初申报金额</w:t>
            </w:r>
          </w:p>
        </w:tc>
        <w:tc>
          <w:tcPr>
            <w:tcW w:w="237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预算金额5万元，实际发生金额4.9万元，节约0.1万元</w:t>
            </w:r>
          </w:p>
        </w:tc>
      </w:tr>
    </w:tbl>
    <w:p w:rsidR="00C474AF" w:rsidRDefault="00C474A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数量指标、质量指标、时效指标和成本指标全部完成。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2"/>
        <w:gridCol w:w="2411"/>
        <w:gridCol w:w="2076"/>
        <w:gridCol w:w="2023"/>
      </w:tblGrid>
      <w:tr w:rsidR="00C474AF">
        <w:trPr>
          <w:trHeight w:val="405"/>
          <w:tblHeader/>
        </w:trPr>
        <w:tc>
          <w:tcPr>
            <w:tcW w:w="201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二级指标</w:t>
            </w:r>
          </w:p>
        </w:tc>
        <w:tc>
          <w:tcPr>
            <w:tcW w:w="241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2076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023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C474AF">
        <w:trPr>
          <w:trHeight w:val="405"/>
        </w:trPr>
        <w:tc>
          <w:tcPr>
            <w:tcW w:w="201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41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减轻农村集体经济负担</w:t>
            </w:r>
          </w:p>
        </w:tc>
        <w:tc>
          <w:tcPr>
            <w:tcW w:w="2076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减轻了农村集体经济负担。完成：优良</w:t>
            </w:r>
          </w:p>
        </w:tc>
      </w:tr>
      <w:tr w:rsidR="00C474AF">
        <w:trPr>
          <w:trHeight w:val="405"/>
        </w:trPr>
        <w:tc>
          <w:tcPr>
            <w:tcW w:w="201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社会效益</w:t>
            </w:r>
          </w:p>
        </w:tc>
        <w:tc>
          <w:tcPr>
            <w:tcW w:w="241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社会稳定、市民放心</w:t>
            </w:r>
          </w:p>
        </w:tc>
        <w:tc>
          <w:tcPr>
            <w:tcW w:w="2076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维护了市民食品安全，保障了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社会稳定、市民放心。完成：优</w:t>
            </w:r>
          </w:p>
        </w:tc>
      </w:tr>
      <w:tr w:rsidR="00C474AF">
        <w:trPr>
          <w:trHeight w:val="741"/>
        </w:trPr>
        <w:tc>
          <w:tcPr>
            <w:tcW w:w="201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环境效益</w:t>
            </w:r>
          </w:p>
        </w:tc>
        <w:tc>
          <w:tcPr>
            <w:tcW w:w="241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减少农药使用量</w:t>
            </w:r>
          </w:p>
        </w:tc>
        <w:tc>
          <w:tcPr>
            <w:tcW w:w="2076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减少农药使用量。完成：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优</w:t>
            </w:r>
          </w:p>
        </w:tc>
      </w:tr>
      <w:tr w:rsidR="00C474AF">
        <w:trPr>
          <w:trHeight w:val="675"/>
        </w:trPr>
        <w:tc>
          <w:tcPr>
            <w:tcW w:w="2012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服务对象满意度</w:t>
            </w:r>
          </w:p>
        </w:tc>
        <w:tc>
          <w:tcPr>
            <w:tcW w:w="2411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对检测工作的满意度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2076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目标值：98%以上</w:t>
            </w:r>
          </w:p>
        </w:tc>
        <w:tc>
          <w:tcPr>
            <w:tcW w:w="2023" w:type="dxa"/>
            <w:vAlign w:val="center"/>
          </w:tcPr>
          <w:p w:rsidR="00C474AF" w:rsidRDefault="008C7C7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C474AF" w:rsidRDefault="00C474AF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经济效益指标、社会效益指标、环境效益指标、可持续发展影响指标和服务对象满意度指标全部完成。</w:t>
      </w:r>
    </w:p>
    <w:p w:rsidR="00C474AF" w:rsidRDefault="00C474A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:rsidR="00C474AF" w:rsidRDefault="008C7C75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2017年农产品质量安全检测（蔬菜农药残留检测）项目已顺利完成，项目立项依据充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完全实现。</w:t>
      </w:r>
    </w:p>
    <w:p w:rsidR="00C474AF" w:rsidRDefault="008C7C75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88</w:t>
      </w:r>
      <w:r>
        <w:rPr>
          <w:rFonts w:ascii="宋体" w:eastAsia="宋体" w:hAnsi="宋体" w:cs="宋体" w:hint="eastAsia"/>
          <w:sz w:val="28"/>
          <w:szCs w:val="28"/>
        </w:rPr>
        <w:t>分，评分结果级别为：良。各项指标得分情况如下：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C474AF">
        <w:trPr>
          <w:trHeight w:hRule="exact" w:val="454"/>
        </w:trPr>
        <w:tc>
          <w:tcPr>
            <w:tcW w:w="1017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C474AF">
        <w:trPr>
          <w:trHeight w:hRule="exact" w:val="454"/>
        </w:trPr>
        <w:tc>
          <w:tcPr>
            <w:tcW w:w="1017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15.00</w:t>
            </w:r>
          </w:p>
        </w:tc>
        <w:tc>
          <w:tcPr>
            <w:tcW w:w="2207" w:type="dxa"/>
            <w:vMerge w:val="restart"/>
            <w:vAlign w:val="center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C474AF">
        <w:trPr>
          <w:trHeight w:hRule="exact" w:val="454"/>
        </w:trPr>
        <w:tc>
          <w:tcPr>
            <w:tcW w:w="1017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15.00</w:t>
            </w:r>
          </w:p>
        </w:tc>
        <w:tc>
          <w:tcPr>
            <w:tcW w:w="2207" w:type="dxa"/>
            <w:vMerge/>
            <w:vAlign w:val="center"/>
          </w:tcPr>
          <w:p w:rsidR="00C474AF" w:rsidRDefault="00C474A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C474AF">
        <w:trPr>
          <w:trHeight w:hRule="exact" w:val="454"/>
        </w:trPr>
        <w:tc>
          <w:tcPr>
            <w:tcW w:w="1017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58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.00</w:t>
            </w:r>
          </w:p>
        </w:tc>
        <w:tc>
          <w:tcPr>
            <w:tcW w:w="2207" w:type="dxa"/>
            <w:vMerge/>
            <w:vAlign w:val="center"/>
          </w:tcPr>
          <w:p w:rsidR="00C474AF" w:rsidRDefault="00C474A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C474AF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C474AF" w:rsidRDefault="008C7C7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88.00</w:t>
            </w:r>
          </w:p>
        </w:tc>
        <w:tc>
          <w:tcPr>
            <w:tcW w:w="2207" w:type="dxa"/>
            <w:vMerge/>
            <w:vAlign w:val="center"/>
          </w:tcPr>
          <w:p w:rsidR="00C474AF" w:rsidRDefault="00C474AF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C474AF" w:rsidRDefault="00C474A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（二）主要经验，存在的问题和改进措施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（1）项目按计划实施，且按时完成项目。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（2）项目的实施，组织有序，能够明确人员对项目的各项具体工作，程序到位。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未建立专门的农产品质量安全检测（蔬菜农药残留检测）管理制度及操作流程。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（1）应建立专门的农产品质量安全检测（蔬菜农药残留检测）管理制度及操作流程并在项目实施过程中严格执行。。</w:t>
      </w:r>
    </w:p>
    <w:p w:rsidR="00C474AF" w:rsidRDefault="008C7C7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（2）完善绩效指标体系，加强监督检查和考核工作。进一步探索完善项目绩效指标体系，加强对绩效管理工作的跟踪督查，做到绩效管理依据、按程序、有奖惩，实现绩效管理的规范化、常态化。</w:t>
      </w:r>
    </w:p>
    <w:sectPr w:rsidR="00C474AF" w:rsidSect="00C474AF">
      <w:footerReference w:type="default" r:id="rId10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1FE" w:rsidRDefault="000341FE" w:rsidP="00C474AF">
      <w:pPr>
        <w:spacing w:after="0"/>
      </w:pPr>
      <w:r>
        <w:separator/>
      </w:r>
    </w:p>
  </w:endnote>
  <w:endnote w:type="continuationSeparator" w:id="1">
    <w:p w:rsidR="000341FE" w:rsidRDefault="000341FE" w:rsidP="00C474A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AF" w:rsidRDefault="00BC50C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C474AF" w:rsidRDefault="00BC50C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8C7C7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96752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1FE" w:rsidRDefault="000341FE" w:rsidP="00C474AF">
      <w:pPr>
        <w:spacing w:after="0"/>
      </w:pPr>
      <w:r>
        <w:separator/>
      </w:r>
    </w:p>
  </w:footnote>
  <w:footnote w:type="continuationSeparator" w:id="1">
    <w:p w:rsidR="000341FE" w:rsidRDefault="000341FE" w:rsidP="00C474A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AF" w:rsidRDefault="00C474A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341FE"/>
    <w:rsid w:val="000956FF"/>
    <w:rsid w:val="00146167"/>
    <w:rsid w:val="00172A27"/>
    <w:rsid w:val="001836CF"/>
    <w:rsid w:val="001D035B"/>
    <w:rsid w:val="00201ECE"/>
    <w:rsid w:val="00255FCD"/>
    <w:rsid w:val="00262EFC"/>
    <w:rsid w:val="00271925"/>
    <w:rsid w:val="002D1D0B"/>
    <w:rsid w:val="002E21C0"/>
    <w:rsid w:val="00312E59"/>
    <w:rsid w:val="00323B43"/>
    <w:rsid w:val="00370F22"/>
    <w:rsid w:val="0037538F"/>
    <w:rsid w:val="003C33F2"/>
    <w:rsid w:val="003D37D8"/>
    <w:rsid w:val="00426133"/>
    <w:rsid w:val="00430421"/>
    <w:rsid w:val="004358AB"/>
    <w:rsid w:val="004407E6"/>
    <w:rsid w:val="004474B4"/>
    <w:rsid w:val="0046091D"/>
    <w:rsid w:val="004D7D65"/>
    <w:rsid w:val="00511E86"/>
    <w:rsid w:val="00533C17"/>
    <w:rsid w:val="005B449F"/>
    <w:rsid w:val="005C057F"/>
    <w:rsid w:val="0061044F"/>
    <w:rsid w:val="00651C31"/>
    <w:rsid w:val="006A2012"/>
    <w:rsid w:val="0077437D"/>
    <w:rsid w:val="0082633A"/>
    <w:rsid w:val="00836EB3"/>
    <w:rsid w:val="00857343"/>
    <w:rsid w:val="008B7726"/>
    <w:rsid w:val="008C0053"/>
    <w:rsid w:val="008C7C75"/>
    <w:rsid w:val="00915F22"/>
    <w:rsid w:val="00924366"/>
    <w:rsid w:val="009616CE"/>
    <w:rsid w:val="00A067A3"/>
    <w:rsid w:val="00A374EA"/>
    <w:rsid w:val="00A51A73"/>
    <w:rsid w:val="00A96752"/>
    <w:rsid w:val="00AF6F28"/>
    <w:rsid w:val="00B03154"/>
    <w:rsid w:val="00B45745"/>
    <w:rsid w:val="00B53446"/>
    <w:rsid w:val="00B74475"/>
    <w:rsid w:val="00BB59F6"/>
    <w:rsid w:val="00BC40AE"/>
    <w:rsid w:val="00BC50C5"/>
    <w:rsid w:val="00C474AF"/>
    <w:rsid w:val="00C80834"/>
    <w:rsid w:val="00CA7085"/>
    <w:rsid w:val="00CC3D9A"/>
    <w:rsid w:val="00D31D50"/>
    <w:rsid w:val="00D5135D"/>
    <w:rsid w:val="00E0108E"/>
    <w:rsid w:val="00E1028F"/>
    <w:rsid w:val="00E31945"/>
    <w:rsid w:val="00E35B29"/>
    <w:rsid w:val="00E734A0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520C5C"/>
    <w:rsid w:val="01A569BB"/>
    <w:rsid w:val="02086254"/>
    <w:rsid w:val="03C35576"/>
    <w:rsid w:val="05581275"/>
    <w:rsid w:val="08EB277F"/>
    <w:rsid w:val="096A4DB5"/>
    <w:rsid w:val="099C3725"/>
    <w:rsid w:val="0CB00426"/>
    <w:rsid w:val="13054149"/>
    <w:rsid w:val="136A3415"/>
    <w:rsid w:val="13EC7688"/>
    <w:rsid w:val="13F83ACF"/>
    <w:rsid w:val="14C72396"/>
    <w:rsid w:val="15323C10"/>
    <w:rsid w:val="15AB7E28"/>
    <w:rsid w:val="15B35816"/>
    <w:rsid w:val="15DD3784"/>
    <w:rsid w:val="16C70060"/>
    <w:rsid w:val="216B6B00"/>
    <w:rsid w:val="22420288"/>
    <w:rsid w:val="27D81005"/>
    <w:rsid w:val="28DE383B"/>
    <w:rsid w:val="2AF7070A"/>
    <w:rsid w:val="2D14105F"/>
    <w:rsid w:val="339E26D7"/>
    <w:rsid w:val="341A36C5"/>
    <w:rsid w:val="37570165"/>
    <w:rsid w:val="40C33E66"/>
    <w:rsid w:val="44132707"/>
    <w:rsid w:val="448C23B5"/>
    <w:rsid w:val="46C6585F"/>
    <w:rsid w:val="4C1E286A"/>
    <w:rsid w:val="4D7816D8"/>
    <w:rsid w:val="4DA20E6D"/>
    <w:rsid w:val="56824E7D"/>
    <w:rsid w:val="56C32683"/>
    <w:rsid w:val="58BB33C1"/>
    <w:rsid w:val="5AD2333D"/>
    <w:rsid w:val="5B3F5114"/>
    <w:rsid w:val="5FFE53B4"/>
    <w:rsid w:val="61740537"/>
    <w:rsid w:val="62272D70"/>
    <w:rsid w:val="67B34FBF"/>
    <w:rsid w:val="682B2575"/>
    <w:rsid w:val="68981A3A"/>
    <w:rsid w:val="6D980B48"/>
    <w:rsid w:val="6D9F7E66"/>
    <w:rsid w:val="72D85C36"/>
    <w:rsid w:val="72F83850"/>
    <w:rsid w:val="78700F16"/>
    <w:rsid w:val="789649BF"/>
    <w:rsid w:val="7EFE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AF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C474AF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C474A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C474A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C474AF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C474AF"/>
  </w:style>
  <w:style w:type="character" w:customStyle="1" w:styleId="Char1">
    <w:name w:val="页眉 Char"/>
    <w:basedOn w:val="a0"/>
    <w:link w:val="a5"/>
    <w:uiPriority w:val="99"/>
    <w:semiHidden/>
    <w:qFormat/>
    <w:locked/>
    <w:rsid w:val="00C474AF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C474AF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C474AF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C474A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C474A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C474A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C474AF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ssyq.com/guizhangzhi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33</cp:revision>
  <cp:lastPrinted>2018-05-15T08:40:00Z</cp:lastPrinted>
  <dcterms:created xsi:type="dcterms:W3CDTF">2008-09-11T17:20:00Z</dcterms:created>
  <dcterms:modified xsi:type="dcterms:W3CDTF">2018-06-04T02:06:00Z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