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p>
    <w:p>
      <w:pPr>
        <w:jc w:val="center"/>
        <w:rPr>
          <w:sz w:val="52"/>
          <w:szCs w:val="52"/>
        </w:rPr>
      </w:pPr>
    </w:p>
    <w:p>
      <w:pPr>
        <w:jc w:val="center"/>
        <w:rPr>
          <w:b/>
          <w:sz w:val="52"/>
          <w:szCs w:val="52"/>
        </w:rPr>
      </w:pPr>
      <w:r>
        <w:rPr>
          <w:b/>
          <w:sz w:val="52"/>
          <w:szCs w:val="52"/>
        </w:rPr>
        <w:t>武汉东湖新技术开发区预算</w:t>
      </w:r>
    </w:p>
    <w:p>
      <w:pPr>
        <w:jc w:val="center"/>
        <w:rPr>
          <w:b/>
          <w:sz w:val="52"/>
          <w:szCs w:val="52"/>
        </w:rPr>
      </w:pPr>
      <w:r>
        <w:rPr>
          <w:b/>
          <w:sz w:val="52"/>
          <w:szCs w:val="52"/>
        </w:rPr>
        <w:t>项目绩效自评报告</w:t>
      </w:r>
    </w:p>
    <w:p/>
    <w:p/>
    <w:p/>
    <w:p/>
    <w:p/>
    <w:p/>
    <w:p/>
    <w:p/>
    <w:p>
      <w:pPr>
        <w:spacing w:line="480" w:lineRule="auto"/>
        <w:ind w:firstLine="643" w:firstLineChars="200"/>
        <w:rPr>
          <w:rFonts w:hint="eastAsia" w:eastAsiaTheme="minorEastAsia"/>
          <w:b/>
          <w:sz w:val="32"/>
          <w:szCs w:val="32"/>
          <w:u w:val="thick"/>
          <w:lang w:val="en-US" w:eastAsia="zh-CN"/>
        </w:rPr>
      </w:pPr>
      <w:r>
        <w:rPr>
          <w:rFonts w:hint="eastAsia"/>
          <w:b/>
          <w:sz w:val="32"/>
          <w:szCs w:val="32"/>
        </w:rPr>
        <w:t>项目名称：</w:t>
      </w:r>
      <w:r>
        <w:rPr>
          <w:rFonts w:hint="eastAsia"/>
          <w:b/>
          <w:sz w:val="32"/>
          <w:szCs w:val="32"/>
          <w:u w:val="thick"/>
          <w:lang w:eastAsia="zh-CN"/>
        </w:rPr>
        <w:t>村级正常运转经费</w:t>
      </w:r>
      <w:r>
        <w:rPr>
          <w:rFonts w:hint="eastAsia"/>
          <w:b/>
          <w:sz w:val="32"/>
          <w:szCs w:val="32"/>
          <w:u w:val="thick"/>
          <w:lang w:val="en-US" w:eastAsia="zh-CN"/>
        </w:rPr>
        <w:t xml:space="preserve"> </w:t>
      </w:r>
    </w:p>
    <w:p>
      <w:pPr>
        <w:spacing w:line="480" w:lineRule="auto"/>
        <w:ind w:firstLine="643" w:firstLineChars="200"/>
        <w:rPr>
          <w:b/>
          <w:sz w:val="32"/>
          <w:szCs w:val="32"/>
        </w:rPr>
      </w:pPr>
      <w:r>
        <w:rPr>
          <w:rFonts w:hint="eastAsia"/>
          <w:b/>
          <w:sz w:val="32"/>
          <w:szCs w:val="32"/>
        </w:rPr>
        <w:t>项目单位：</w:t>
      </w:r>
      <w:r>
        <w:rPr>
          <w:rFonts w:hint="eastAsia"/>
          <w:b/>
          <w:sz w:val="32"/>
          <w:szCs w:val="32"/>
          <w:u w:val="thick"/>
        </w:rPr>
        <w:t>武汉东湖新技术开发区佛祖岭街道办事处</w:t>
      </w:r>
    </w:p>
    <w:p>
      <w:pPr>
        <w:spacing w:line="480" w:lineRule="auto"/>
        <w:ind w:firstLine="643" w:firstLineChars="200"/>
        <w:rPr>
          <w:b/>
          <w:sz w:val="32"/>
          <w:szCs w:val="32"/>
          <w:u w:val="thick"/>
        </w:rPr>
      </w:pPr>
      <w:r>
        <w:rPr>
          <w:rFonts w:hint="eastAsia"/>
          <w:b/>
          <w:sz w:val="32"/>
          <w:szCs w:val="32"/>
        </w:rPr>
        <w:t>主管部门：</w:t>
      </w:r>
      <w:r>
        <w:rPr>
          <w:rFonts w:hint="eastAsia"/>
          <w:b/>
          <w:sz w:val="32"/>
          <w:szCs w:val="32"/>
          <w:u w:val="thick"/>
        </w:rPr>
        <w:t xml:space="preserve">                 </w:t>
      </w:r>
      <w:r>
        <w:rPr>
          <w:rFonts w:hint="eastAsia"/>
          <w:b/>
          <w:sz w:val="32"/>
          <w:szCs w:val="32"/>
          <w:u w:val="thick"/>
          <w:lang w:val="en-US" w:eastAsia="zh-CN"/>
        </w:rPr>
        <w:t xml:space="preserve">         </w:t>
      </w:r>
      <w:r>
        <w:rPr>
          <w:rFonts w:hint="eastAsia"/>
          <w:b/>
          <w:sz w:val="32"/>
          <w:szCs w:val="32"/>
          <w:u w:val="thick"/>
        </w:rPr>
        <w:t xml:space="preserve">    （盖章）</w:t>
      </w:r>
    </w:p>
    <w:p>
      <w:pPr>
        <w:spacing w:line="480" w:lineRule="auto"/>
        <w:ind w:firstLine="643" w:firstLineChars="200"/>
        <w:rPr>
          <w:b/>
          <w:sz w:val="32"/>
          <w:szCs w:val="32"/>
        </w:rPr>
      </w:pPr>
      <w:r>
        <w:rPr>
          <w:rFonts w:hint="eastAsia"/>
          <w:b/>
          <w:sz w:val="32"/>
          <w:szCs w:val="32"/>
        </w:rPr>
        <w:t>区财政局主管业务科室：</w:t>
      </w:r>
      <w:r>
        <w:rPr>
          <w:rFonts w:hint="eastAsia"/>
          <w:b/>
          <w:sz w:val="32"/>
          <w:szCs w:val="32"/>
          <w:u w:val="thick"/>
        </w:rPr>
        <w:t xml:space="preserve">      </w:t>
      </w:r>
      <w:r>
        <w:rPr>
          <w:rFonts w:hint="eastAsia"/>
          <w:b/>
          <w:sz w:val="32"/>
          <w:szCs w:val="32"/>
          <w:u w:val="thick"/>
          <w:lang w:val="en-US" w:eastAsia="zh-CN"/>
        </w:rPr>
        <w:t xml:space="preserve">          </w:t>
      </w:r>
      <w:r>
        <w:rPr>
          <w:rFonts w:hint="eastAsia"/>
          <w:b/>
          <w:sz w:val="32"/>
          <w:szCs w:val="32"/>
          <w:u w:val="thick"/>
        </w:rPr>
        <w:t xml:space="preserve">  （盖章）</w:t>
      </w:r>
    </w:p>
    <w:p>
      <w:pPr>
        <w:spacing w:line="480" w:lineRule="auto"/>
        <w:ind w:firstLine="643" w:firstLineChars="200"/>
        <w:rPr>
          <w:rFonts w:hint="eastAsia" w:eastAsiaTheme="minorEastAsia"/>
          <w:b/>
          <w:sz w:val="32"/>
          <w:szCs w:val="32"/>
          <w:u w:val="single"/>
          <w:lang w:val="en-US" w:eastAsia="zh-CN"/>
        </w:rPr>
      </w:pPr>
      <w:r>
        <w:rPr>
          <w:rFonts w:hint="eastAsia"/>
          <w:b/>
          <w:sz w:val="32"/>
          <w:szCs w:val="32"/>
          <w:u w:val="none"/>
          <w:lang w:eastAsia="zh-CN"/>
        </w:rPr>
        <w:t>第三方服务机构</w:t>
      </w:r>
      <w:r>
        <w:rPr>
          <w:rFonts w:hint="eastAsia"/>
          <w:b/>
          <w:sz w:val="32"/>
          <w:szCs w:val="32"/>
          <w:u w:val="none"/>
          <w:lang w:val="en-US" w:eastAsia="zh-CN"/>
        </w:rPr>
        <w:t>：</w:t>
      </w:r>
      <w:r>
        <w:rPr>
          <w:rFonts w:hint="eastAsia"/>
          <w:b/>
          <w:sz w:val="32"/>
          <w:szCs w:val="32"/>
          <w:u w:val="thick"/>
          <w:lang w:val="en-US" w:eastAsia="zh-CN"/>
        </w:rPr>
        <w:t>武汉华莱士会计师事务所(普通合伙)</w:t>
      </w:r>
    </w:p>
    <w:p>
      <w:pPr>
        <w:rPr>
          <w:b/>
        </w:rPr>
      </w:pPr>
    </w:p>
    <w:p>
      <w:pPr>
        <w:jc w:val="center"/>
        <w:rPr>
          <w:b/>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r>
        <w:rPr>
          <w:rFonts w:hint="eastAsia"/>
          <w:b/>
          <w:sz w:val="36"/>
          <w:szCs w:val="36"/>
        </w:rPr>
        <w:t>2018年 5月</w:t>
      </w:r>
    </w:p>
    <w:p>
      <w:pPr>
        <w:rPr>
          <w:sz w:val="36"/>
          <w:szCs w:val="36"/>
        </w:rPr>
      </w:pPr>
      <w:r>
        <w:rPr>
          <w:rFonts w:hint="eastAsia"/>
          <w:sz w:val="36"/>
          <w:szCs w:val="36"/>
        </w:rPr>
        <w:t xml:space="preserve">                             </w:t>
      </w:r>
    </w:p>
    <w:p>
      <w:pPr>
        <w:rPr>
          <w:sz w:val="36"/>
          <w:szCs w:val="36"/>
        </w:rPr>
      </w:pPr>
    </w:p>
    <w:p>
      <w:pPr>
        <w:pStyle w:val="13"/>
        <w:spacing w:line="360" w:lineRule="auto"/>
        <w:ind w:firstLine="482"/>
        <w:rPr>
          <w:rFonts w:ascii="Times New Roman" w:hAnsi="Times New Roman" w:cs="Times New Roman"/>
          <w:b/>
          <w:sz w:val="24"/>
          <w:szCs w:val="24"/>
        </w:rPr>
        <w:sectPr>
          <w:pgSz w:w="11906" w:h="16838"/>
          <w:pgMar w:top="1440" w:right="1800" w:bottom="1440" w:left="1800" w:header="851" w:footer="992" w:gutter="0"/>
          <w:pgNumType w:fmt="numberInDash"/>
          <w:cols w:space="425" w:num="1"/>
          <w:docGrid w:type="lines" w:linePitch="312" w:charSpace="0"/>
        </w:sectPr>
      </w:pPr>
    </w:p>
    <w:p>
      <w:pPr>
        <w:pStyle w:val="13"/>
        <w:spacing w:line="360" w:lineRule="auto"/>
        <w:ind w:firstLine="482"/>
        <w:rPr>
          <w:rFonts w:hint="default" w:ascii="Times New Roman" w:hAnsi="Times New Roman" w:cs="Times New Roman"/>
          <w:b/>
          <w:sz w:val="24"/>
          <w:szCs w:val="24"/>
        </w:rPr>
      </w:pPr>
      <w:r>
        <w:rPr>
          <w:rFonts w:ascii="Times New Roman" w:hAnsi="Times New Roman" w:cs="Times New Roman"/>
          <w:b/>
          <w:sz w:val="24"/>
          <w:szCs w:val="24"/>
        </w:rPr>
        <w:t>一、</w:t>
      </w:r>
      <w:r>
        <w:rPr>
          <w:rFonts w:hint="default" w:ascii="Times New Roman" w:hAnsi="Times New Roman" w:cs="Times New Roman"/>
          <w:b/>
          <w:sz w:val="24"/>
          <w:szCs w:val="24"/>
        </w:rPr>
        <w:t>项目基本情况</w:t>
      </w:r>
    </w:p>
    <w:p>
      <w:pPr>
        <w:pStyle w:val="13"/>
        <w:spacing w:line="360" w:lineRule="auto"/>
        <w:ind w:firstLine="482"/>
        <w:rPr>
          <w:rFonts w:hint="default" w:ascii="Times New Roman" w:hAnsi="Times New Roman" w:cs="Times New Roman"/>
          <w:b/>
          <w:sz w:val="24"/>
          <w:szCs w:val="24"/>
        </w:rPr>
      </w:pPr>
      <w:r>
        <w:rPr>
          <w:rFonts w:ascii="Times New Roman" w:hAnsi="Times New Roman" w:cs="Times New Roman"/>
          <w:b/>
          <w:sz w:val="24"/>
          <w:szCs w:val="24"/>
        </w:rPr>
        <w:t>（一）</w:t>
      </w:r>
      <w:r>
        <w:rPr>
          <w:rFonts w:hint="default" w:ascii="Times New Roman" w:hAnsi="Times New Roman" w:cs="Times New Roman"/>
          <w:b/>
          <w:sz w:val="24"/>
          <w:szCs w:val="24"/>
        </w:rPr>
        <w:t>项目概况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村级组织是我国最基层的组织机构，是党在农村中的重要堡垒。一直以来，村级组织在推进基层民主政治建设、实现村民自治、落实党的政策和国家法律法规、促进富民强乡中发挥着核心作用。村级组织运转健康、正常与否，直接关系到社会的稳定与发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佛祖岭街道办事处共有13个村级组织（大邱村、大舒村、湖口村、九夫村、泉岗村、邬家山村、牌楼舒村、大谭村、佛祖岭村、汪田村、同兴村、杨店村、宗黄村），为了加强村级工作管理，充分调动村级组织的工作积极性、创造性，确保村级工作正常运转，佛祖岭街道办事处根据《关于深化党建引领加强基层组织建设的实施方案》（武新创治[2016]4号）及街道历年来的实际工作需要安排该项目支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发放村主、副职干部工资补助；离任村干部生活困难补贴及困难党员慰问经费，以上三项2017年核定拨付项目预算总金额75万元，实际决算开支</w:t>
      </w:r>
      <w:r>
        <w:rPr>
          <w:rFonts w:hint="default" w:ascii="Times New Roman" w:hAnsi="Times New Roman" w:cs="Times New Roman" w:eastAsiaTheme="minorEastAsia"/>
          <w:bCs/>
          <w:sz w:val="24"/>
          <w:szCs w:val="24"/>
        </w:rPr>
        <w:t>66.68万元，</w:t>
      </w:r>
      <w:r>
        <w:rPr>
          <w:rFonts w:hint="default" w:ascii="Times New Roman" w:hAnsi="Times New Roman" w:cs="Times New Roman" w:eastAsiaTheme="minorEastAsia"/>
          <w:sz w:val="24"/>
          <w:szCs w:val="24"/>
        </w:rPr>
        <w:t>村级组织运转正常，这对完成开发区布置的各项工作任务起到了很好的保障作用。</w:t>
      </w:r>
    </w:p>
    <w:p>
      <w:pPr>
        <w:pStyle w:val="13"/>
        <w:keepNext w:val="0"/>
        <w:keepLines w:val="0"/>
        <w:pageBreakBefore w:val="0"/>
        <w:widowControl w:val="0"/>
        <w:kinsoku/>
        <w:wordWrap/>
        <w:overflowPunct/>
        <w:topLinePunct w:val="0"/>
        <w:autoSpaceDE/>
        <w:autoSpaceDN/>
        <w:bidi w:val="0"/>
        <w:adjustRightInd/>
        <w:snapToGrid/>
        <w:spacing w:line="360" w:lineRule="auto"/>
        <w:ind w:right="0" w:rightChars="0" w:firstLine="570" w:firstLineChars="0"/>
        <w:jc w:val="both"/>
        <w:textAlignment w:val="auto"/>
        <w:outlineLvl w:val="9"/>
        <w:rPr>
          <w:rFonts w:hint="default" w:ascii="Times New Roman" w:hAnsi="Times New Roman" w:cs="Times New Roman" w:eastAsiaTheme="minorEastAsia"/>
          <w:sz w:val="24"/>
          <w:szCs w:val="24"/>
        </w:rPr>
      </w:pPr>
    </w:p>
    <w:p>
      <w:pPr>
        <w:pStyle w:val="13"/>
        <w:spacing w:line="360" w:lineRule="auto"/>
        <w:ind w:firstLine="482"/>
        <w:rPr>
          <w:rFonts w:hint="default" w:ascii="Times New Roman" w:hAnsi="Times New Roman" w:cs="Times New Roman"/>
          <w:b/>
          <w:sz w:val="24"/>
          <w:szCs w:val="24"/>
        </w:rPr>
      </w:pPr>
      <w:r>
        <w:rPr>
          <w:rFonts w:ascii="Times New Roman" w:hAnsi="Times New Roman" w:cs="Times New Roman"/>
          <w:b/>
          <w:sz w:val="24"/>
          <w:szCs w:val="24"/>
        </w:rPr>
        <w:t>（二）</w:t>
      </w:r>
      <w:r>
        <w:rPr>
          <w:rFonts w:hint="default" w:ascii="Times New Roman" w:hAnsi="Times New Roman" w:cs="Times New Roman"/>
          <w:b/>
          <w:sz w:val="24"/>
          <w:szCs w:val="24"/>
        </w:rPr>
        <w:t>项目预算绩效目标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项目总目标</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保障村级基层政权正常有序运行和农村社会和谐稳定。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年度绩效目标：确保村级基层政权正常运转，各项补贴资金及时足额发放到位。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具体绩效</w:t>
      </w:r>
      <w:r>
        <w:rPr>
          <w:rFonts w:hint="default" w:ascii="Times New Roman" w:hAnsi="Times New Roman" w:cs="Times New Roman" w:eastAsiaTheme="minorEastAsia"/>
          <w:sz w:val="24"/>
          <w:szCs w:val="24"/>
          <w:lang w:eastAsia="zh-CN"/>
        </w:rPr>
        <w:t>目标</w:t>
      </w:r>
      <w:r>
        <w:rPr>
          <w:rFonts w:hint="default" w:ascii="Times New Roman" w:hAnsi="Times New Roman" w:cs="Times New Roman" w:eastAsiaTheme="minorEastAsia"/>
          <w:sz w:val="24"/>
          <w:szCs w:val="24"/>
        </w:rPr>
        <w:t>分解如下：</w:t>
      </w:r>
    </w:p>
    <w:p>
      <w:pPr>
        <w:spacing w:line="360" w:lineRule="auto"/>
        <w:ind w:firstLine="480" w:firstLineChars="200"/>
        <w:rPr>
          <w:rFonts w:hint="default" w:ascii="Times New Roman" w:hAnsi="Times New Roman" w:cs="Times New Roman"/>
          <w:sz w:val="24"/>
          <w:szCs w:val="24"/>
        </w:rPr>
      </w:pP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产出目标</w:t>
      </w:r>
    </w:p>
    <w:tbl>
      <w:tblPr>
        <w:tblStyle w:val="8"/>
        <w:tblW w:w="8424" w:type="dxa"/>
        <w:jc w:val="center"/>
        <w:tblInd w:w="0" w:type="dxa"/>
        <w:tblLayout w:type="fixed"/>
        <w:tblCellMar>
          <w:top w:w="0" w:type="dxa"/>
          <w:left w:w="108" w:type="dxa"/>
          <w:bottom w:w="0" w:type="dxa"/>
          <w:right w:w="108" w:type="dxa"/>
        </w:tblCellMar>
      </w:tblPr>
      <w:tblGrid>
        <w:gridCol w:w="1120"/>
        <w:gridCol w:w="1260"/>
        <w:gridCol w:w="3300"/>
        <w:gridCol w:w="1560"/>
        <w:gridCol w:w="1184"/>
      </w:tblGrid>
      <w:tr>
        <w:tblPrEx>
          <w:tblLayout w:type="fixed"/>
          <w:tblCellMar>
            <w:top w:w="0" w:type="dxa"/>
            <w:left w:w="108" w:type="dxa"/>
            <w:bottom w:w="0" w:type="dxa"/>
            <w:right w:w="108" w:type="dxa"/>
          </w:tblCellMar>
        </w:tblPrEx>
        <w:trPr>
          <w:trHeight w:val="435" w:hRule="atLeast"/>
          <w:jc w:val="center"/>
        </w:trPr>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一级指标</w:t>
            </w:r>
          </w:p>
        </w:tc>
        <w:tc>
          <w:tcPr>
            <w:tcW w:w="1260" w:type="dxa"/>
            <w:tcBorders>
              <w:top w:val="single" w:color="auto" w:sz="4" w:space="0"/>
              <w:left w:val="single" w:color="auto" w:sz="4" w:space="0"/>
              <w:bottom w:val="nil"/>
              <w:right w:val="single" w:color="auto" w:sz="4" w:space="0"/>
            </w:tcBorders>
            <w:shd w:val="clear" w:color="auto" w:fill="auto"/>
            <w:vAlign w:val="center"/>
          </w:tcPr>
          <w:p>
            <w:pPr>
              <w:widowControl/>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二级指标</w:t>
            </w:r>
          </w:p>
        </w:tc>
        <w:tc>
          <w:tcPr>
            <w:tcW w:w="330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指标内容</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指标值</w:t>
            </w:r>
          </w:p>
        </w:tc>
        <w:tc>
          <w:tcPr>
            <w:tcW w:w="1184" w:type="dxa"/>
            <w:tcBorders>
              <w:top w:val="single" w:color="auto" w:sz="4" w:space="0"/>
              <w:left w:val="nil"/>
              <w:bottom w:val="single" w:color="auto" w:sz="4" w:space="0"/>
              <w:right w:val="single" w:color="auto" w:sz="4" w:space="0"/>
            </w:tcBorders>
          </w:tcPr>
          <w:p>
            <w:pPr>
              <w:widowControl/>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备注</w:t>
            </w:r>
          </w:p>
        </w:tc>
      </w:tr>
      <w:tr>
        <w:tblPrEx>
          <w:tblLayout w:type="fixed"/>
          <w:tblCellMar>
            <w:top w:w="0" w:type="dxa"/>
            <w:left w:w="108" w:type="dxa"/>
            <w:bottom w:w="0" w:type="dxa"/>
            <w:right w:w="108" w:type="dxa"/>
          </w:tblCellMar>
        </w:tblPrEx>
        <w:trPr>
          <w:trHeight w:val="435" w:hRule="atLeast"/>
          <w:jc w:val="center"/>
        </w:trPr>
        <w:tc>
          <w:tcPr>
            <w:tcW w:w="11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产出指标</w:t>
            </w:r>
          </w:p>
        </w:tc>
        <w:tc>
          <w:tcPr>
            <w:tcW w:w="1260" w:type="dxa"/>
            <w:vMerge w:val="restart"/>
            <w:tcBorders>
              <w:top w:val="single" w:color="auto" w:sz="4" w:space="0"/>
              <w:left w:val="single" w:color="auto" w:sz="4" w:space="0"/>
              <w:bottom w:val="nil"/>
              <w:right w:val="single" w:color="auto" w:sz="4" w:space="0"/>
            </w:tcBorders>
            <w:shd w:val="clear" w:color="auto" w:fill="auto"/>
            <w:vAlign w:val="center"/>
          </w:tcPr>
          <w:p>
            <w:pPr>
              <w:widowControl/>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数量指标</w:t>
            </w:r>
          </w:p>
        </w:tc>
        <w:tc>
          <w:tcPr>
            <w:tcW w:w="330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firstLine="420" w:firstLineChars="20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村主职干部补助</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13人</w:t>
            </w:r>
          </w:p>
        </w:tc>
        <w:tc>
          <w:tcPr>
            <w:tcW w:w="1184" w:type="dxa"/>
            <w:tcBorders>
              <w:top w:val="single" w:color="auto" w:sz="4" w:space="0"/>
              <w:left w:val="nil"/>
              <w:bottom w:val="single" w:color="auto" w:sz="4" w:space="0"/>
              <w:right w:val="single" w:color="auto" w:sz="4" w:space="0"/>
            </w:tcBorders>
          </w:tcPr>
          <w:p>
            <w:pPr>
              <w:widowControl/>
              <w:spacing w:line="360" w:lineRule="auto"/>
              <w:ind w:firstLine="420" w:firstLineChars="200"/>
              <w:rPr>
                <w:rFonts w:hint="eastAsia" w:asciiTheme="minorEastAsia" w:hAnsiTheme="minorEastAsia" w:eastAsiaTheme="minorEastAsia" w:cstheme="minorEastAsia"/>
                <w:kern w:val="0"/>
                <w:sz w:val="21"/>
                <w:szCs w:val="21"/>
              </w:rPr>
            </w:pPr>
          </w:p>
        </w:tc>
      </w:tr>
      <w:tr>
        <w:tblPrEx>
          <w:tblLayout w:type="fixed"/>
          <w:tblCellMar>
            <w:top w:w="0" w:type="dxa"/>
            <w:left w:w="108" w:type="dxa"/>
            <w:bottom w:w="0" w:type="dxa"/>
            <w:right w:w="108" w:type="dxa"/>
          </w:tblCellMar>
        </w:tblPrEx>
        <w:trPr>
          <w:trHeight w:val="495" w:hRule="atLeast"/>
          <w:jc w:val="center"/>
        </w:trPr>
        <w:tc>
          <w:tcPr>
            <w:tcW w:w="1120" w:type="dxa"/>
            <w:vMerge w:val="continue"/>
            <w:tcBorders>
              <w:left w:val="single" w:color="auto" w:sz="4" w:space="0"/>
              <w:bottom w:val="single" w:color="auto" w:sz="4" w:space="0"/>
              <w:right w:val="single" w:color="auto" w:sz="4" w:space="0"/>
            </w:tcBorders>
            <w:vAlign w:val="center"/>
          </w:tcPr>
          <w:p>
            <w:pPr>
              <w:widowControl/>
              <w:spacing w:line="360" w:lineRule="auto"/>
              <w:ind w:firstLine="420" w:firstLineChars="200"/>
              <w:rPr>
                <w:rFonts w:hint="eastAsia" w:asciiTheme="minorEastAsia" w:hAnsiTheme="minorEastAsia" w:eastAsiaTheme="minorEastAsia" w:cstheme="minorEastAsia"/>
                <w:kern w:val="0"/>
                <w:sz w:val="21"/>
                <w:szCs w:val="21"/>
              </w:rPr>
            </w:pPr>
          </w:p>
        </w:tc>
        <w:tc>
          <w:tcPr>
            <w:tcW w:w="1260" w:type="dxa"/>
            <w:vMerge w:val="continue"/>
            <w:tcBorders>
              <w:top w:val="single" w:color="auto" w:sz="4" w:space="0"/>
              <w:left w:val="single" w:color="auto" w:sz="4" w:space="0"/>
              <w:bottom w:val="nil"/>
              <w:right w:val="single" w:color="auto" w:sz="4" w:space="0"/>
            </w:tcBorders>
            <w:vAlign w:val="center"/>
          </w:tcPr>
          <w:p>
            <w:pPr>
              <w:widowControl/>
              <w:spacing w:line="360" w:lineRule="auto"/>
              <w:ind w:firstLine="420" w:firstLineChars="200"/>
              <w:rPr>
                <w:rFonts w:hint="eastAsia" w:asciiTheme="minorEastAsia" w:hAnsiTheme="minorEastAsia" w:eastAsiaTheme="minorEastAsia" w:cstheme="minorEastAsia"/>
                <w:kern w:val="0"/>
                <w:sz w:val="21"/>
                <w:szCs w:val="21"/>
              </w:rPr>
            </w:pPr>
          </w:p>
        </w:tc>
        <w:tc>
          <w:tcPr>
            <w:tcW w:w="3300" w:type="dxa"/>
            <w:tcBorders>
              <w:top w:val="nil"/>
              <w:left w:val="nil"/>
              <w:bottom w:val="single" w:color="auto" w:sz="4" w:space="0"/>
              <w:right w:val="single" w:color="auto" w:sz="4" w:space="0"/>
            </w:tcBorders>
            <w:shd w:val="clear" w:color="auto" w:fill="auto"/>
            <w:vAlign w:val="center"/>
          </w:tcPr>
          <w:p>
            <w:pPr>
              <w:widowControl/>
              <w:spacing w:line="360" w:lineRule="auto"/>
              <w:ind w:firstLine="420" w:firstLineChars="20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村副职干部补助</w:t>
            </w:r>
          </w:p>
        </w:tc>
        <w:tc>
          <w:tcPr>
            <w:tcW w:w="1560" w:type="dxa"/>
            <w:tcBorders>
              <w:top w:val="nil"/>
              <w:left w:val="nil"/>
              <w:bottom w:val="single" w:color="auto" w:sz="4" w:space="0"/>
              <w:right w:val="single" w:color="auto" w:sz="4" w:space="0"/>
            </w:tcBorders>
            <w:shd w:val="clear" w:color="auto" w:fill="auto"/>
            <w:vAlign w:val="center"/>
          </w:tcPr>
          <w:p>
            <w:pPr>
              <w:widowControl/>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53人</w:t>
            </w:r>
          </w:p>
        </w:tc>
        <w:tc>
          <w:tcPr>
            <w:tcW w:w="1184" w:type="dxa"/>
            <w:tcBorders>
              <w:top w:val="nil"/>
              <w:left w:val="nil"/>
              <w:bottom w:val="single" w:color="auto" w:sz="4" w:space="0"/>
              <w:right w:val="single" w:color="auto" w:sz="4" w:space="0"/>
            </w:tcBorders>
          </w:tcPr>
          <w:p>
            <w:pPr>
              <w:widowControl/>
              <w:spacing w:line="360" w:lineRule="auto"/>
              <w:ind w:firstLine="420" w:firstLineChars="200"/>
              <w:rPr>
                <w:rFonts w:hint="eastAsia" w:asciiTheme="minorEastAsia" w:hAnsiTheme="minorEastAsia" w:eastAsiaTheme="minorEastAsia" w:cstheme="minorEastAsia"/>
                <w:kern w:val="0"/>
                <w:sz w:val="21"/>
                <w:szCs w:val="21"/>
              </w:rPr>
            </w:pPr>
          </w:p>
        </w:tc>
      </w:tr>
      <w:tr>
        <w:tblPrEx>
          <w:tblLayout w:type="fixed"/>
          <w:tblCellMar>
            <w:top w:w="0" w:type="dxa"/>
            <w:left w:w="108" w:type="dxa"/>
            <w:bottom w:w="0" w:type="dxa"/>
            <w:right w:w="108" w:type="dxa"/>
          </w:tblCellMar>
        </w:tblPrEx>
        <w:trPr>
          <w:trHeight w:val="495" w:hRule="atLeast"/>
          <w:jc w:val="center"/>
        </w:trPr>
        <w:tc>
          <w:tcPr>
            <w:tcW w:w="1120" w:type="dxa"/>
            <w:vMerge w:val="continue"/>
            <w:tcBorders>
              <w:left w:val="single" w:color="auto" w:sz="4" w:space="0"/>
              <w:bottom w:val="single" w:color="auto" w:sz="4" w:space="0"/>
              <w:right w:val="single" w:color="auto" w:sz="4" w:space="0"/>
            </w:tcBorders>
            <w:vAlign w:val="center"/>
          </w:tcPr>
          <w:p>
            <w:pPr>
              <w:widowControl/>
              <w:spacing w:line="360" w:lineRule="auto"/>
              <w:ind w:firstLine="420" w:firstLineChars="200"/>
              <w:rPr>
                <w:rFonts w:hint="eastAsia" w:asciiTheme="minorEastAsia" w:hAnsiTheme="minorEastAsia" w:eastAsiaTheme="minorEastAsia" w:cstheme="minorEastAsia"/>
                <w:kern w:val="0"/>
                <w:sz w:val="21"/>
                <w:szCs w:val="21"/>
              </w:rPr>
            </w:pPr>
          </w:p>
        </w:tc>
        <w:tc>
          <w:tcPr>
            <w:tcW w:w="1260" w:type="dxa"/>
            <w:vMerge w:val="continue"/>
            <w:tcBorders>
              <w:top w:val="single" w:color="auto" w:sz="4" w:space="0"/>
              <w:left w:val="single" w:color="auto" w:sz="4" w:space="0"/>
              <w:bottom w:val="nil"/>
              <w:right w:val="single" w:color="auto" w:sz="4" w:space="0"/>
            </w:tcBorders>
            <w:vAlign w:val="center"/>
          </w:tcPr>
          <w:p>
            <w:pPr>
              <w:widowControl/>
              <w:spacing w:line="360" w:lineRule="auto"/>
              <w:ind w:firstLine="420" w:firstLineChars="200"/>
              <w:rPr>
                <w:rFonts w:hint="eastAsia" w:asciiTheme="minorEastAsia" w:hAnsiTheme="minorEastAsia" w:eastAsiaTheme="minorEastAsia" w:cstheme="minorEastAsia"/>
                <w:kern w:val="0"/>
                <w:sz w:val="21"/>
                <w:szCs w:val="21"/>
              </w:rPr>
            </w:pPr>
          </w:p>
        </w:tc>
        <w:tc>
          <w:tcPr>
            <w:tcW w:w="3300" w:type="dxa"/>
            <w:tcBorders>
              <w:top w:val="nil"/>
              <w:left w:val="nil"/>
              <w:bottom w:val="single" w:color="auto" w:sz="4" w:space="0"/>
              <w:right w:val="single" w:color="auto" w:sz="4" w:space="0"/>
            </w:tcBorders>
            <w:shd w:val="clear" w:color="auto" w:fill="auto"/>
            <w:vAlign w:val="center"/>
          </w:tcPr>
          <w:p>
            <w:pPr>
              <w:widowControl/>
              <w:spacing w:line="360" w:lineRule="auto"/>
              <w:ind w:firstLine="420" w:firstLineChars="20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离任村干部生活困难补贴</w:t>
            </w:r>
          </w:p>
        </w:tc>
        <w:tc>
          <w:tcPr>
            <w:tcW w:w="1560" w:type="dxa"/>
            <w:tcBorders>
              <w:top w:val="nil"/>
              <w:left w:val="nil"/>
              <w:bottom w:val="single" w:color="auto" w:sz="4" w:space="0"/>
              <w:right w:val="single" w:color="auto" w:sz="4" w:space="0"/>
            </w:tcBorders>
            <w:shd w:val="clear" w:color="auto" w:fill="auto"/>
            <w:vAlign w:val="center"/>
          </w:tcPr>
          <w:p>
            <w:pPr>
              <w:widowControl/>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31人</w:t>
            </w:r>
          </w:p>
        </w:tc>
        <w:tc>
          <w:tcPr>
            <w:tcW w:w="1184" w:type="dxa"/>
            <w:tcBorders>
              <w:top w:val="nil"/>
              <w:left w:val="nil"/>
              <w:bottom w:val="single" w:color="auto" w:sz="4" w:space="0"/>
              <w:right w:val="single" w:color="auto" w:sz="4" w:space="0"/>
            </w:tcBorders>
          </w:tcPr>
          <w:p>
            <w:pPr>
              <w:widowControl/>
              <w:spacing w:line="360" w:lineRule="auto"/>
              <w:ind w:firstLine="420" w:firstLineChars="200"/>
              <w:rPr>
                <w:rFonts w:hint="eastAsia" w:asciiTheme="minorEastAsia" w:hAnsiTheme="minorEastAsia" w:eastAsiaTheme="minorEastAsia" w:cstheme="minorEastAsia"/>
                <w:kern w:val="0"/>
                <w:sz w:val="21"/>
                <w:szCs w:val="21"/>
              </w:rPr>
            </w:pPr>
          </w:p>
        </w:tc>
      </w:tr>
      <w:tr>
        <w:tblPrEx>
          <w:tblLayout w:type="fixed"/>
          <w:tblCellMar>
            <w:top w:w="0" w:type="dxa"/>
            <w:left w:w="108" w:type="dxa"/>
            <w:bottom w:w="0" w:type="dxa"/>
            <w:right w:w="108" w:type="dxa"/>
          </w:tblCellMar>
        </w:tblPrEx>
        <w:trPr>
          <w:trHeight w:val="435" w:hRule="atLeast"/>
          <w:jc w:val="center"/>
        </w:trPr>
        <w:tc>
          <w:tcPr>
            <w:tcW w:w="1120" w:type="dxa"/>
            <w:vMerge w:val="continue"/>
            <w:tcBorders>
              <w:left w:val="single" w:color="auto" w:sz="4" w:space="0"/>
              <w:bottom w:val="single" w:color="auto" w:sz="4" w:space="0"/>
              <w:right w:val="single" w:color="auto" w:sz="4" w:space="0"/>
            </w:tcBorders>
            <w:vAlign w:val="center"/>
          </w:tcPr>
          <w:p>
            <w:pPr>
              <w:widowControl/>
              <w:spacing w:line="360" w:lineRule="auto"/>
              <w:ind w:firstLine="420" w:firstLineChars="200"/>
              <w:rPr>
                <w:rFonts w:hint="eastAsia" w:asciiTheme="minorEastAsia" w:hAnsiTheme="minorEastAsia" w:eastAsiaTheme="minorEastAsia" w:cstheme="minorEastAsia"/>
                <w:kern w:val="0"/>
                <w:sz w:val="21"/>
                <w:szCs w:val="21"/>
              </w:rPr>
            </w:pPr>
          </w:p>
        </w:tc>
        <w:tc>
          <w:tcPr>
            <w:tcW w:w="1260" w:type="dxa"/>
            <w:vMerge w:val="continue"/>
            <w:tcBorders>
              <w:top w:val="single" w:color="auto" w:sz="4" w:space="0"/>
              <w:left w:val="single" w:color="auto" w:sz="4" w:space="0"/>
              <w:bottom w:val="nil"/>
              <w:right w:val="single" w:color="auto" w:sz="4" w:space="0"/>
            </w:tcBorders>
            <w:vAlign w:val="center"/>
          </w:tcPr>
          <w:p>
            <w:pPr>
              <w:widowControl/>
              <w:spacing w:line="360" w:lineRule="auto"/>
              <w:ind w:firstLine="420" w:firstLineChars="200"/>
              <w:rPr>
                <w:rFonts w:hint="eastAsia" w:asciiTheme="minorEastAsia" w:hAnsiTheme="minorEastAsia" w:eastAsiaTheme="minorEastAsia" w:cstheme="minorEastAsia"/>
                <w:kern w:val="0"/>
                <w:sz w:val="21"/>
                <w:szCs w:val="21"/>
              </w:rPr>
            </w:pPr>
          </w:p>
        </w:tc>
        <w:tc>
          <w:tcPr>
            <w:tcW w:w="3300" w:type="dxa"/>
            <w:tcBorders>
              <w:top w:val="nil"/>
              <w:left w:val="nil"/>
              <w:bottom w:val="single" w:color="auto" w:sz="4" w:space="0"/>
              <w:right w:val="single" w:color="auto" w:sz="4" w:space="0"/>
            </w:tcBorders>
            <w:shd w:val="clear" w:color="auto" w:fill="auto"/>
            <w:vAlign w:val="center"/>
          </w:tcPr>
          <w:p>
            <w:pPr>
              <w:widowControl/>
              <w:spacing w:line="360" w:lineRule="auto"/>
              <w:ind w:firstLine="420" w:firstLineChars="20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困难党员慰问</w:t>
            </w:r>
          </w:p>
        </w:tc>
        <w:tc>
          <w:tcPr>
            <w:tcW w:w="1560" w:type="dxa"/>
            <w:tcBorders>
              <w:top w:val="nil"/>
              <w:left w:val="nil"/>
              <w:bottom w:val="single" w:color="auto" w:sz="4" w:space="0"/>
              <w:right w:val="single" w:color="auto" w:sz="4" w:space="0"/>
            </w:tcBorders>
            <w:shd w:val="clear" w:color="auto" w:fill="auto"/>
            <w:vAlign w:val="center"/>
          </w:tcPr>
          <w:p>
            <w:pPr>
              <w:widowControl/>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36人</w:t>
            </w:r>
          </w:p>
        </w:tc>
        <w:tc>
          <w:tcPr>
            <w:tcW w:w="1184" w:type="dxa"/>
            <w:tcBorders>
              <w:top w:val="nil"/>
              <w:left w:val="nil"/>
              <w:bottom w:val="single" w:color="auto" w:sz="4" w:space="0"/>
              <w:right w:val="single" w:color="auto" w:sz="4" w:space="0"/>
            </w:tcBorders>
          </w:tcPr>
          <w:p>
            <w:pPr>
              <w:widowControl/>
              <w:spacing w:line="360" w:lineRule="auto"/>
              <w:ind w:firstLine="420" w:firstLineChars="200"/>
              <w:rPr>
                <w:rFonts w:hint="eastAsia" w:asciiTheme="minorEastAsia" w:hAnsiTheme="minorEastAsia" w:eastAsiaTheme="minorEastAsia" w:cstheme="minorEastAsia"/>
                <w:kern w:val="0"/>
                <w:sz w:val="21"/>
                <w:szCs w:val="21"/>
              </w:rPr>
            </w:pPr>
          </w:p>
        </w:tc>
      </w:tr>
      <w:tr>
        <w:tblPrEx>
          <w:tblLayout w:type="fixed"/>
          <w:tblCellMar>
            <w:top w:w="0" w:type="dxa"/>
            <w:left w:w="108" w:type="dxa"/>
            <w:bottom w:w="0" w:type="dxa"/>
            <w:right w:w="108" w:type="dxa"/>
          </w:tblCellMar>
        </w:tblPrEx>
        <w:trPr>
          <w:trHeight w:val="435" w:hRule="atLeast"/>
          <w:jc w:val="center"/>
        </w:trPr>
        <w:tc>
          <w:tcPr>
            <w:tcW w:w="1120" w:type="dxa"/>
            <w:vMerge w:val="continue"/>
            <w:tcBorders>
              <w:left w:val="single" w:color="auto" w:sz="4" w:space="0"/>
              <w:bottom w:val="single" w:color="auto" w:sz="4" w:space="0"/>
              <w:right w:val="single" w:color="auto" w:sz="4" w:space="0"/>
            </w:tcBorders>
            <w:vAlign w:val="center"/>
          </w:tcPr>
          <w:p>
            <w:pPr>
              <w:widowControl/>
              <w:spacing w:line="360" w:lineRule="auto"/>
              <w:ind w:firstLine="420" w:firstLineChars="200"/>
              <w:rPr>
                <w:rFonts w:hint="eastAsia" w:asciiTheme="minorEastAsia" w:hAnsiTheme="minorEastAsia" w:eastAsiaTheme="minorEastAsia" w:cstheme="minorEastAsia"/>
                <w:kern w:val="0"/>
                <w:sz w:val="21"/>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质量指标</w:t>
            </w:r>
          </w:p>
        </w:tc>
        <w:tc>
          <w:tcPr>
            <w:tcW w:w="3300" w:type="dxa"/>
            <w:tcBorders>
              <w:top w:val="nil"/>
              <w:left w:val="nil"/>
              <w:bottom w:val="single" w:color="auto" w:sz="4" w:space="0"/>
              <w:right w:val="single" w:color="auto" w:sz="4" w:space="0"/>
            </w:tcBorders>
            <w:shd w:val="clear" w:color="auto" w:fill="auto"/>
            <w:vAlign w:val="center"/>
          </w:tcPr>
          <w:p>
            <w:pPr>
              <w:widowControl/>
              <w:spacing w:line="360" w:lineRule="auto"/>
              <w:ind w:firstLine="420" w:firstLineChars="20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补贴资金发放到位率</w:t>
            </w:r>
          </w:p>
        </w:tc>
        <w:tc>
          <w:tcPr>
            <w:tcW w:w="1560" w:type="dxa"/>
            <w:tcBorders>
              <w:top w:val="nil"/>
              <w:left w:val="nil"/>
              <w:bottom w:val="single" w:color="auto" w:sz="4" w:space="0"/>
              <w:right w:val="single" w:color="auto" w:sz="4" w:space="0"/>
            </w:tcBorders>
            <w:shd w:val="clear" w:color="auto" w:fill="auto"/>
            <w:vAlign w:val="center"/>
          </w:tcPr>
          <w:p>
            <w:pPr>
              <w:widowControl/>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100%</w:t>
            </w:r>
          </w:p>
        </w:tc>
        <w:tc>
          <w:tcPr>
            <w:tcW w:w="1184" w:type="dxa"/>
            <w:tcBorders>
              <w:top w:val="nil"/>
              <w:left w:val="nil"/>
              <w:bottom w:val="single" w:color="auto" w:sz="4" w:space="0"/>
              <w:right w:val="single" w:color="auto" w:sz="4" w:space="0"/>
            </w:tcBorders>
          </w:tcPr>
          <w:p>
            <w:pPr>
              <w:widowControl/>
              <w:spacing w:line="360" w:lineRule="auto"/>
              <w:ind w:firstLine="420" w:firstLineChars="200"/>
              <w:rPr>
                <w:rFonts w:hint="eastAsia" w:asciiTheme="minorEastAsia" w:hAnsiTheme="minorEastAsia" w:eastAsiaTheme="minorEastAsia" w:cstheme="minorEastAsia"/>
                <w:kern w:val="0"/>
                <w:sz w:val="21"/>
                <w:szCs w:val="21"/>
              </w:rPr>
            </w:pPr>
          </w:p>
        </w:tc>
      </w:tr>
      <w:tr>
        <w:tblPrEx>
          <w:tblLayout w:type="fixed"/>
          <w:tblCellMar>
            <w:top w:w="0" w:type="dxa"/>
            <w:left w:w="108" w:type="dxa"/>
            <w:bottom w:w="0" w:type="dxa"/>
            <w:right w:w="108" w:type="dxa"/>
          </w:tblCellMar>
        </w:tblPrEx>
        <w:trPr>
          <w:trHeight w:val="435" w:hRule="atLeast"/>
          <w:jc w:val="center"/>
        </w:trPr>
        <w:tc>
          <w:tcPr>
            <w:tcW w:w="11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rPr>
                <w:rFonts w:hint="eastAsia" w:asciiTheme="minorEastAsia" w:hAnsiTheme="minorEastAsia" w:eastAsiaTheme="minorEastAsia" w:cstheme="minorEastAsia"/>
                <w:kern w:val="0"/>
                <w:sz w:val="21"/>
                <w:szCs w:val="21"/>
              </w:rPr>
            </w:pP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实效指标</w:t>
            </w:r>
          </w:p>
        </w:tc>
        <w:tc>
          <w:tcPr>
            <w:tcW w:w="330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firstLine="420" w:firstLineChars="20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完成时间</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1年内</w:t>
            </w:r>
          </w:p>
        </w:tc>
        <w:tc>
          <w:tcPr>
            <w:tcW w:w="1184" w:type="dxa"/>
            <w:tcBorders>
              <w:top w:val="single" w:color="auto" w:sz="4" w:space="0"/>
              <w:left w:val="nil"/>
              <w:bottom w:val="single" w:color="auto" w:sz="4" w:space="0"/>
              <w:right w:val="single" w:color="auto" w:sz="4" w:space="0"/>
            </w:tcBorders>
            <w:vAlign w:val="top"/>
          </w:tcPr>
          <w:p>
            <w:pPr>
              <w:widowControl/>
              <w:spacing w:line="360" w:lineRule="auto"/>
              <w:rPr>
                <w:rFonts w:hint="eastAsia" w:asciiTheme="minorEastAsia" w:hAnsiTheme="minorEastAsia" w:eastAsiaTheme="minorEastAsia" w:cstheme="minorEastAsia"/>
                <w:kern w:val="0"/>
                <w:sz w:val="21"/>
                <w:szCs w:val="21"/>
              </w:rPr>
            </w:pPr>
          </w:p>
        </w:tc>
      </w:tr>
      <w:tr>
        <w:tblPrEx>
          <w:tblLayout w:type="fixed"/>
          <w:tblCellMar>
            <w:top w:w="0" w:type="dxa"/>
            <w:left w:w="108" w:type="dxa"/>
            <w:bottom w:w="0" w:type="dxa"/>
            <w:right w:w="108" w:type="dxa"/>
          </w:tblCellMar>
        </w:tblPrEx>
        <w:trPr>
          <w:trHeight w:val="435" w:hRule="atLeast"/>
          <w:jc w:val="center"/>
        </w:trPr>
        <w:tc>
          <w:tcPr>
            <w:tcW w:w="1120" w:type="dxa"/>
            <w:vMerge w:val="continue"/>
            <w:tcBorders>
              <w:left w:val="single" w:color="auto" w:sz="4" w:space="0"/>
              <w:bottom w:val="single" w:color="auto" w:sz="4" w:space="0"/>
              <w:right w:val="single" w:color="auto" w:sz="4" w:space="0"/>
            </w:tcBorders>
            <w:vAlign w:val="center"/>
          </w:tcPr>
          <w:p>
            <w:pPr>
              <w:widowControl/>
              <w:spacing w:line="360" w:lineRule="auto"/>
              <w:ind w:firstLine="420" w:firstLineChars="200"/>
              <w:rPr>
                <w:rFonts w:hint="eastAsia" w:asciiTheme="minorEastAsia" w:hAnsiTheme="minorEastAsia" w:eastAsiaTheme="minorEastAsia" w:cstheme="minorEastAsia"/>
                <w:kern w:val="0"/>
                <w:sz w:val="21"/>
                <w:szCs w:val="21"/>
              </w:rPr>
            </w:pPr>
          </w:p>
        </w:tc>
        <w:tc>
          <w:tcPr>
            <w:tcW w:w="1260"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成本指标</w:t>
            </w:r>
          </w:p>
        </w:tc>
        <w:tc>
          <w:tcPr>
            <w:tcW w:w="3300" w:type="dxa"/>
            <w:tcBorders>
              <w:top w:val="nil"/>
              <w:left w:val="nil"/>
              <w:bottom w:val="single" w:color="auto" w:sz="4" w:space="0"/>
              <w:right w:val="single" w:color="auto" w:sz="4" w:space="0"/>
            </w:tcBorders>
            <w:shd w:val="clear" w:color="auto" w:fill="auto"/>
            <w:vAlign w:val="center"/>
          </w:tcPr>
          <w:p>
            <w:pPr>
              <w:widowControl/>
              <w:spacing w:line="360" w:lineRule="auto"/>
              <w:ind w:firstLine="420" w:firstLineChars="20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村主职干部补助</w:t>
            </w:r>
          </w:p>
        </w:tc>
        <w:tc>
          <w:tcPr>
            <w:tcW w:w="1560" w:type="dxa"/>
            <w:tcBorders>
              <w:top w:val="nil"/>
              <w:left w:val="nil"/>
              <w:bottom w:val="single" w:color="auto" w:sz="4" w:space="0"/>
              <w:right w:val="single" w:color="auto" w:sz="4" w:space="0"/>
            </w:tcBorders>
            <w:shd w:val="clear" w:color="auto" w:fill="auto"/>
            <w:vAlign w:val="center"/>
          </w:tcPr>
          <w:p>
            <w:pPr>
              <w:widowControl/>
              <w:spacing w:line="360" w:lineRule="auto"/>
              <w:ind w:firstLine="420" w:firstLineChars="200"/>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15.4万元</w:t>
            </w:r>
          </w:p>
        </w:tc>
        <w:tc>
          <w:tcPr>
            <w:tcW w:w="1184" w:type="dxa"/>
            <w:tcBorders>
              <w:top w:val="nil"/>
              <w:left w:val="nil"/>
              <w:bottom w:val="single" w:color="auto" w:sz="4" w:space="0"/>
              <w:right w:val="single" w:color="auto" w:sz="4" w:space="0"/>
            </w:tcBorders>
            <w:vAlign w:val="top"/>
          </w:tcPr>
          <w:p>
            <w:pPr>
              <w:widowControl/>
              <w:spacing w:line="360" w:lineRule="auto"/>
              <w:ind w:firstLine="420" w:firstLineChars="200"/>
              <w:rPr>
                <w:rFonts w:hint="eastAsia" w:asciiTheme="minorEastAsia" w:hAnsiTheme="minorEastAsia" w:eastAsiaTheme="minorEastAsia" w:cstheme="minorEastAsia"/>
                <w:kern w:val="0"/>
                <w:sz w:val="21"/>
                <w:szCs w:val="21"/>
              </w:rPr>
            </w:pPr>
          </w:p>
        </w:tc>
      </w:tr>
      <w:tr>
        <w:tblPrEx>
          <w:tblLayout w:type="fixed"/>
          <w:tblCellMar>
            <w:top w:w="0" w:type="dxa"/>
            <w:left w:w="108" w:type="dxa"/>
            <w:bottom w:w="0" w:type="dxa"/>
            <w:right w:w="108" w:type="dxa"/>
          </w:tblCellMar>
        </w:tblPrEx>
        <w:trPr>
          <w:trHeight w:val="435" w:hRule="atLeast"/>
          <w:jc w:val="center"/>
        </w:trPr>
        <w:tc>
          <w:tcPr>
            <w:tcW w:w="1120" w:type="dxa"/>
            <w:vMerge w:val="continue"/>
            <w:tcBorders>
              <w:left w:val="single" w:color="auto" w:sz="4" w:space="0"/>
              <w:bottom w:val="single" w:color="auto" w:sz="4" w:space="0"/>
              <w:right w:val="single" w:color="auto" w:sz="4" w:space="0"/>
            </w:tcBorders>
            <w:vAlign w:val="center"/>
          </w:tcPr>
          <w:p>
            <w:pPr>
              <w:widowControl/>
              <w:spacing w:line="360" w:lineRule="auto"/>
              <w:ind w:firstLine="420" w:firstLineChars="200"/>
              <w:rPr>
                <w:rFonts w:hint="eastAsia" w:asciiTheme="minorEastAsia" w:hAnsiTheme="minorEastAsia" w:eastAsiaTheme="minorEastAsia" w:cstheme="minorEastAsia"/>
                <w:kern w:val="0"/>
                <w:sz w:val="21"/>
                <w:szCs w:val="21"/>
              </w:rPr>
            </w:pPr>
          </w:p>
        </w:tc>
        <w:tc>
          <w:tcPr>
            <w:tcW w:w="1260"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firstLine="420" w:firstLineChars="200"/>
              <w:rPr>
                <w:rFonts w:hint="eastAsia" w:asciiTheme="minorEastAsia" w:hAnsiTheme="minorEastAsia" w:eastAsiaTheme="minorEastAsia" w:cstheme="minorEastAsia"/>
                <w:kern w:val="0"/>
                <w:sz w:val="21"/>
                <w:szCs w:val="21"/>
              </w:rPr>
            </w:pPr>
          </w:p>
        </w:tc>
        <w:tc>
          <w:tcPr>
            <w:tcW w:w="3300" w:type="dxa"/>
            <w:tcBorders>
              <w:top w:val="nil"/>
              <w:left w:val="nil"/>
              <w:bottom w:val="single" w:color="auto" w:sz="4" w:space="0"/>
              <w:right w:val="single" w:color="auto" w:sz="4" w:space="0"/>
            </w:tcBorders>
            <w:shd w:val="clear" w:color="auto" w:fill="auto"/>
            <w:vAlign w:val="center"/>
          </w:tcPr>
          <w:p>
            <w:pPr>
              <w:widowControl/>
              <w:spacing w:line="360" w:lineRule="auto"/>
              <w:ind w:firstLine="420" w:firstLineChars="20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村副职干部补助</w:t>
            </w:r>
          </w:p>
        </w:tc>
        <w:tc>
          <w:tcPr>
            <w:tcW w:w="1560" w:type="dxa"/>
            <w:tcBorders>
              <w:top w:val="nil"/>
              <w:left w:val="nil"/>
              <w:bottom w:val="single" w:color="auto" w:sz="4" w:space="0"/>
              <w:right w:val="single" w:color="auto" w:sz="4" w:space="0"/>
            </w:tcBorders>
            <w:shd w:val="clear" w:color="auto" w:fill="auto"/>
            <w:vAlign w:val="center"/>
          </w:tcPr>
          <w:p>
            <w:pPr>
              <w:widowControl/>
              <w:spacing w:line="360" w:lineRule="auto"/>
              <w:ind w:firstLine="420" w:firstLineChars="200"/>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53万元</w:t>
            </w:r>
          </w:p>
        </w:tc>
        <w:tc>
          <w:tcPr>
            <w:tcW w:w="1184" w:type="dxa"/>
            <w:tcBorders>
              <w:top w:val="nil"/>
              <w:left w:val="nil"/>
              <w:bottom w:val="single" w:color="auto" w:sz="4" w:space="0"/>
              <w:right w:val="single" w:color="auto" w:sz="4" w:space="0"/>
            </w:tcBorders>
            <w:vAlign w:val="top"/>
          </w:tcPr>
          <w:p>
            <w:pPr>
              <w:widowControl/>
              <w:spacing w:line="360" w:lineRule="auto"/>
              <w:ind w:firstLine="420" w:firstLineChars="200"/>
              <w:rPr>
                <w:rFonts w:hint="eastAsia" w:asciiTheme="minorEastAsia" w:hAnsiTheme="minorEastAsia" w:eastAsiaTheme="minorEastAsia" w:cstheme="minorEastAsia"/>
                <w:kern w:val="0"/>
                <w:sz w:val="21"/>
                <w:szCs w:val="21"/>
              </w:rPr>
            </w:pPr>
          </w:p>
        </w:tc>
      </w:tr>
      <w:tr>
        <w:tblPrEx>
          <w:tblLayout w:type="fixed"/>
          <w:tblCellMar>
            <w:top w:w="0" w:type="dxa"/>
            <w:left w:w="108" w:type="dxa"/>
            <w:bottom w:w="0" w:type="dxa"/>
            <w:right w:w="108" w:type="dxa"/>
          </w:tblCellMar>
        </w:tblPrEx>
        <w:trPr>
          <w:trHeight w:val="435" w:hRule="atLeast"/>
          <w:jc w:val="center"/>
        </w:trPr>
        <w:tc>
          <w:tcPr>
            <w:tcW w:w="1120" w:type="dxa"/>
            <w:vMerge w:val="continue"/>
            <w:tcBorders>
              <w:left w:val="single" w:color="auto" w:sz="4" w:space="0"/>
              <w:bottom w:val="single" w:color="auto" w:sz="4" w:space="0"/>
              <w:right w:val="single" w:color="auto" w:sz="4" w:space="0"/>
            </w:tcBorders>
            <w:vAlign w:val="center"/>
          </w:tcPr>
          <w:p>
            <w:pPr>
              <w:widowControl/>
              <w:spacing w:line="360" w:lineRule="auto"/>
              <w:ind w:firstLine="420" w:firstLineChars="200"/>
              <w:rPr>
                <w:rFonts w:hint="eastAsia" w:asciiTheme="minorEastAsia" w:hAnsiTheme="minorEastAsia" w:eastAsiaTheme="minorEastAsia" w:cstheme="minorEastAsia"/>
                <w:kern w:val="0"/>
                <w:sz w:val="21"/>
                <w:szCs w:val="21"/>
              </w:rPr>
            </w:pPr>
          </w:p>
        </w:tc>
        <w:tc>
          <w:tcPr>
            <w:tcW w:w="1260"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firstLine="420" w:firstLineChars="200"/>
              <w:rPr>
                <w:rFonts w:hint="eastAsia" w:asciiTheme="minorEastAsia" w:hAnsiTheme="minorEastAsia" w:eastAsiaTheme="minorEastAsia" w:cstheme="minorEastAsia"/>
                <w:kern w:val="0"/>
                <w:sz w:val="21"/>
                <w:szCs w:val="21"/>
              </w:rPr>
            </w:pPr>
          </w:p>
        </w:tc>
        <w:tc>
          <w:tcPr>
            <w:tcW w:w="3300" w:type="dxa"/>
            <w:tcBorders>
              <w:top w:val="nil"/>
              <w:left w:val="nil"/>
              <w:bottom w:val="single" w:color="auto" w:sz="4" w:space="0"/>
              <w:right w:val="single" w:color="auto" w:sz="4" w:space="0"/>
            </w:tcBorders>
            <w:shd w:val="clear" w:color="auto" w:fill="auto"/>
            <w:vAlign w:val="center"/>
          </w:tcPr>
          <w:p>
            <w:pPr>
              <w:widowControl/>
              <w:spacing w:line="360" w:lineRule="auto"/>
              <w:ind w:firstLine="420" w:firstLineChars="20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离任村干部生活困难补贴</w:t>
            </w:r>
          </w:p>
        </w:tc>
        <w:tc>
          <w:tcPr>
            <w:tcW w:w="1560" w:type="dxa"/>
            <w:tcBorders>
              <w:top w:val="nil"/>
              <w:left w:val="nil"/>
              <w:bottom w:val="single" w:color="auto" w:sz="4" w:space="0"/>
              <w:right w:val="single" w:color="auto" w:sz="4" w:space="0"/>
            </w:tcBorders>
            <w:shd w:val="clear" w:color="auto" w:fill="auto"/>
            <w:vAlign w:val="center"/>
          </w:tcPr>
          <w:p>
            <w:pPr>
              <w:widowControl/>
              <w:spacing w:line="360" w:lineRule="auto"/>
              <w:ind w:firstLine="420" w:firstLineChars="200"/>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4.8万元</w:t>
            </w:r>
          </w:p>
        </w:tc>
        <w:tc>
          <w:tcPr>
            <w:tcW w:w="1184" w:type="dxa"/>
            <w:tcBorders>
              <w:top w:val="nil"/>
              <w:left w:val="nil"/>
              <w:bottom w:val="single" w:color="auto" w:sz="4" w:space="0"/>
              <w:right w:val="single" w:color="auto" w:sz="4" w:space="0"/>
            </w:tcBorders>
            <w:vAlign w:val="top"/>
          </w:tcPr>
          <w:p>
            <w:pPr>
              <w:widowControl/>
              <w:spacing w:line="360" w:lineRule="auto"/>
              <w:ind w:firstLine="420" w:firstLineChars="200"/>
              <w:rPr>
                <w:rFonts w:hint="eastAsia" w:asciiTheme="minorEastAsia" w:hAnsiTheme="minorEastAsia" w:eastAsiaTheme="minorEastAsia" w:cstheme="minorEastAsia"/>
                <w:kern w:val="0"/>
                <w:sz w:val="21"/>
                <w:szCs w:val="21"/>
              </w:rPr>
            </w:pPr>
          </w:p>
        </w:tc>
      </w:tr>
      <w:tr>
        <w:tblPrEx>
          <w:tblLayout w:type="fixed"/>
          <w:tblCellMar>
            <w:top w:w="0" w:type="dxa"/>
            <w:left w:w="108" w:type="dxa"/>
            <w:bottom w:w="0" w:type="dxa"/>
            <w:right w:w="108" w:type="dxa"/>
          </w:tblCellMar>
        </w:tblPrEx>
        <w:trPr>
          <w:trHeight w:val="435" w:hRule="atLeast"/>
          <w:jc w:val="center"/>
        </w:trPr>
        <w:tc>
          <w:tcPr>
            <w:tcW w:w="1120" w:type="dxa"/>
            <w:vMerge w:val="continue"/>
            <w:tcBorders>
              <w:left w:val="single" w:color="auto" w:sz="4" w:space="0"/>
              <w:bottom w:val="single" w:color="auto" w:sz="4" w:space="0"/>
              <w:right w:val="single" w:color="auto" w:sz="4" w:space="0"/>
            </w:tcBorders>
            <w:vAlign w:val="center"/>
          </w:tcPr>
          <w:p>
            <w:pPr>
              <w:widowControl/>
              <w:spacing w:line="360" w:lineRule="auto"/>
              <w:ind w:firstLine="420" w:firstLineChars="200"/>
              <w:rPr>
                <w:rFonts w:hint="eastAsia" w:asciiTheme="minorEastAsia" w:hAnsiTheme="minorEastAsia" w:eastAsiaTheme="minorEastAsia" w:cstheme="minorEastAsia"/>
                <w:kern w:val="0"/>
                <w:sz w:val="21"/>
                <w:szCs w:val="21"/>
              </w:rPr>
            </w:pPr>
          </w:p>
        </w:tc>
        <w:tc>
          <w:tcPr>
            <w:tcW w:w="1260"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firstLine="420" w:firstLineChars="200"/>
              <w:rPr>
                <w:rFonts w:hint="eastAsia" w:asciiTheme="minorEastAsia" w:hAnsiTheme="minorEastAsia" w:eastAsiaTheme="minorEastAsia" w:cstheme="minorEastAsia"/>
                <w:kern w:val="0"/>
                <w:sz w:val="21"/>
                <w:szCs w:val="21"/>
              </w:rPr>
            </w:pPr>
          </w:p>
        </w:tc>
        <w:tc>
          <w:tcPr>
            <w:tcW w:w="3300" w:type="dxa"/>
            <w:tcBorders>
              <w:top w:val="nil"/>
              <w:left w:val="nil"/>
              <w:bottom w:val="single" w:color="auto" w:sz="4" w:space="0"/>
              <w:right w:val="single" w:color="auto" w:sz="4" w:space="0"/>
            </w:tcBorders>
            <w:shd w:val="clear" w:color="auto" w:fill="auto"/>
            <w:vAlign w:val="center"/>
          </w:tcPr>
          <w:p>
            <w:pPr>
              <w:widowControl/>
              <w:spacing w:line="360" w:lineRule="auto"/>
              <w:ind w:firstLine="420" w:firstLineChars="20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困难党员慰问</w:t>
            </w:r>
          </w:p>
        </w:tc>
        <w:tc>
          <w:tcPr>
            <w:tcW w:w="1560" w:type="dxa"/>
            <w:tcBorders>
              <w:top w:val="nil"/>
              <w:left w:val="nil"/>
              <w:bottom w:val="single" w:color="auto" w:sz="4" w:space="0"/>
              <w:right w:val="single" w:color="auto" w:sz="4" w:space="0"/>
            </w:tcBorders>
            <w:shd w:val="clear" w:color="auto" w:fill="auto"/>
            <w:vAlign w:val="center"/>
          </w:tcPr>
          <w:p>
            <w:pPr>
              <w:widowControl/>
              <w:spacing w:line="360" w:lineRule="auto"/>
              <w:ind w:firstLine="420" w:firstLineChars="200"/>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1.8万元</w:t>
            </w:r>
          </w:p>
        </w:tc>
        <w:tc>
          <w:tcPr>
            <w:tcW w:w="1184" w:type="dxa"/>
            <w:tcBorders>
              <w:top w:val="nil"/>
              <w:left w:val="nil"/>
              <w:bottom w:val="single" w:color="auto" w:sz="4" w:space="0"/>
              <w:right w:val="single" w:color="auto" w:sz="4" w:space="0"/>
            </w:tcBorders>
            <w:vAlign w:val="top"/>
          </w:tcPr>
          <w:p>
            <w:pPr>
              <w:widowControl/>
              <w:spacing w:line="360" w:lineRule="auto"/>
              <w:ind w:firstLine="420" w:firstLineChars="200"/>
              <w:rPr>
                <w:rFonts w:hint="eastAsia" w:asciiTheme="minorEastAsia" w:hAnsiTheme="minorEastAsia" w:eastAsiaTheme="minorEastAsia" w:cstheme="minorEastAsia"/>
                <w:kern w:val="0"/>
                <w:sz w:val="21"/>
                <w:szCs w:val="21"/>
              </w:rPr>
            </w:pPr>
          </w:p>
        </w:tc>
      </w:tr>
      <w:tr>
        <w:tblPrEx>
          <w:tblLayout w:type="fixed"/>
          <w:tblCellMar>
            <w:top w:w="0" w:type="dxa"/>
            <w:left w:w="108" w:type="dxa"/>
            <w:bottom w:w="0" w:type="dxa"/>
            <w:right w:w="108" w:type="dxa"/>
          </w:tblCellMar>
        </w:tblPrEx>
        <w:trPr>
          <w:trHeight w:val="435" w:hRule="atLeast"/>
          <w:jc w:val="center"/>
        </w:trPr>
        <w:tc>
          <w:tcPr>
            <w:tcW w:w="1120" w:type="dxa"/>
            <w:vMerge w:val="continue"/>
            <w:tcBorders>
              <w:left w:val="single" w:color="auto" w:sz="4" w:space="0"/>
              <w:bottom w:val="single" w:color="auto" w:sz="4" w:space="0"/>
              <w:right w:val="single" w:color="auto" w:sz="4" w:space="0"/>
            </w:tcBorders>
            <w:vAlign w:val="center"/>
          </w:tcPr>
          <w:p>
            <w:pPr>
              <w:widowControl/>
              <w:spacing w:line="360" w:lineRule="auto"/>
              <w:ind w:firstLine="420" w:firstLineChars="200"/>
              <w:rPr>
                <w:rFonts w:hint="eastAsia" w:asciiTheme="minorEastAsia" w:hAnsiTheme="minorEastAsia" w:eastAsiaTheme="minorEastAsia" w:cstheme="minorEastAsia"/>
                <w:kern w:val="0"/>
                <w:sz w:val="21"/>
                <w:szCs w:val="21"/>
              </w:rPr>
            </w:pPr>
          </w:p>
        </w:tc>
        <w:tc>
          <w:tcPr>
            <w:tcW w:w="1260"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firstLine="420" w:firstLineChars="200"/>
              <w:rPr>
                <w:rFonts w:hint="eastAsia" w:asciiTheme="minorEastAsia" w:hAnsiTheme="minorEastAsia" w:eastAsiaTheme="minorEastAsia" w:cstheme="minorEastAsia"/>
                <w:kern w:val="0"/>
                <w:sz w:val="21"/>
                <w:szCs w:val="21"/>
              </w:rPr>
            </w:pPr>
          </w:p>
        </w:tc>
        <w:tc>
          <w:tcPr>
            <w:tcW w:w="3300" w:type="dxa"/>
            <w:tcBorders>
              <w:top w:val="nil"/>
              <w:left w:val="nil"/>
              <w:bottom w:val="single" w:color="auto" w:sz="4" w:space="0"/>
              <w:right w:val="single" w:color="auto" w:sz="4" w:space="0"/>
            </w:tcBorders>
            <w:shd w:val="clear" w:color="auto" w:fill="auto"/>
            <w:vAlign w:val="center"/>
          </w:tcPr>
          <w:p>
            <w:pPr>
              <w:widowControl/>
              <w:spacing w:line="360" w:lineRule="auto"/>
              <w:ind w:firstLine="1260" w:firstLineChars="600"/>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成本合计</w:t>
            </w:r>
          </w:p>
        </w:tc>
        <w:tc>
          <w:tcPr>
            <w:tcW w:w="1560" w:type="dxa"/>
            <w:tcBorders>
              <w:top w:val="nil"/>
              <w:left w:val="nil"/>
              <w:bottom w:val="single" w:color="auto" w:sz="4" w:space="0"/>
              <w:right w:val="single" w:color="auto" w:sz="4" w:space="0"/>
            </w:tcBorders>
            <w:shd w:val="clear" w:color="auto" w:fill="auto"/>
            <w:vAlign w:val="center"/>
          </w:tcPr>
          <w:p>
            <w:pPr>
              <w:widowControl/>
              <w:spacing w:line="360" w:lineRule="auto"/>
              <w:ind w:firstLine="420" w:firstLineChars="200"/>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75万元</w:t>
            </w:r>
          </w:p>
        </w:tc>
        <w:tc>
          <w:tcPr>
            <w:tcW w:w="1184" w:type="dxa"/>
            <w:tcBorders>
              <w:top w:val="nil"/>
              <w:left w:val="nil"/>
              <w:bottom w:val="single" w:color="auto" w:sz="4" w:space="0"/>
              <w:right w:val="single" w:color="auto" w:sz="4" w:space="0"/>
            </w:tcBorders>
            <w:vAlign w:val="top"/>
          </w:tcPr>
          <w:p>
            <w:pPr>
              <w:widowControl/>
              <w:spacing w:line="360" w:lineRule="auto"/>
              <w:ind w:firstLine="420" w:firstLineChars="200"/>
              <w:rPr>
                <w:rFonts w:hint="eastAsia" w:asciiTheme="minorEastAsia" w:hAnsiTheme="minorEastAsia" w:eastAsiaTheme="minorEastAsia" w:cstheme="minorEastAsia"/>
                <w:kern w:val="0"/>
                <w:sz w:val="21"/>
                <w:szCs w:val="21"/>
              </w:rPr>
            </w:pPr>
          </w:p>
        </w:tc>
      </w:tr>
    </w:tbl>
    <w:p>
      <w:pPr>
        <w:pStyle w:val="11"/>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sz w:val="24"/>
          <w:szCs w:val="24"/>
          <w:lang w:val="en-US" w:eastAsia="zh-CN"/>
        </w:rPr>
      </w:pPr>
    </w:p>
    <w:p>
      <w:pPr>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2、效果目标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项目立项申报时，未对效益指标做出具体要求，但实际在项目执行时，街道办事处相关部门对村级政权正常有序运行和农村社会和谐稳定方面提出了具体管理指标，在本次绩效评价时，我们根据实际情况将街道具体实施的管理要求作为绩效评价依据。</w:t>
      </w:r>
    </w:p>
    <w:tbl>
      <w:tblPr>
        <w:tblStyle w:val="8"/>
        <w:tblW w:w="8424" w:type="dxa"/>
        <w:tblInd w:w="98" w:type="dxa"/>
        <w:tblLayout w:type="fixed"/>
        <w:tblCellMar>
          <w:top w:w="0" w:type="dxa"/>
          <w:left w:w="108" w:type="dxa"/>
          <w:bottom w:w="0" w:type="dxa"/>
          <w:right w:w="108" w:type="dxa"/>
        </w:tblCellMar>
      </w:tblPr>
      <w:tblGrid>
        <w:gridCol w:w="1120"/>
        <w:gridCol w:w="1300"/>
        <w:gridCol w:w="3260"/>
        <w:gridCol w:w="1560"/>
        <w:gridCol w:w="1184"/>
      </w:tblGrid>
      <w:tr>
        <w:tblPrEx>
          <w:tblLayout w:type="fixed"/>
          <w:tblCellMar>
            <w:top w:w="0" w:type="dxa"/>
            <w:left w:w="108" w:type="dxa"/>
            <w:bottom w:w="0" w:type="dxa"/>
            <w:right w:w="108" w:type="dxa"/>
          </w:tblCellMar>
        </w:tblPrEx>
        <w:trPr>
          <w:trHeight w:val="555" w:hRule="atLeast"/>
        </w:trPr>
        <w:tc>
          <w:tcPr>
            <w:tcW w:w="112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指标内容</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firstLine="360" w:firstLineChars="200"/>
              <w:jc w:val="center"/>
              <w:rPr>
                <w:rFonts w:cs="宋体" w:asciiTheme="minorEastAsia" w:hAnsiTheme="minorEastAsia"/>
                <w:kern w:val="0"/>
                <w:sz w:val="18"/>
                <w:szCs w:val="18"/>
              </w:rPr>
            </w:pPr>
            <w:r>
              <w:rPr>
                <w:rFonts w:hint="eastAsia" w:cs="宋体" w:asciiTheme="minorEastAsia" w:hAnsiTheme="minorEastAsia"/>
                <w:kern w:val="0"/>
                <w:sz w:val="18"/>
                <w:szCs w:val="18"/>
              </w:rPr>
              <w:t>指标值</w:t>
            </w:r>
          </w:p>
        </w:tc>
        <w:tc>
          <w:tcPr>
            <w:tcW w:w="1184" w:type="dxa"/>
            <w:tcBorders>
              <w:top w:val="single" w:color="auto" w:sz="4" w:space="0"/>
              <w:left w:val="nil"/>
              <w:bottom w:val="single" w:color="auto" w:sz="4" w:space="0"/>
              <w:right w:val="single" w:color="auto" w:sz="4" w:space="0"/>
            </w:tcBorders>
            <w:vAlign w:val="center"/>
          </w:tcPr>
          <w:p>
            <w:pPr>
              <w:widowControl/>
              <w:spacing w:line="360" w:lineRule="auto"/>
              <w:ind w:firstLine="360" w:firstLineChars="200"/>
              <w:rPr>
                <w:rFonts w:cs="宋体" w:asciiTheme="minorEastAsia" w:hAnsiTheme="minorEastAsia"/>
                <w:kern w:val="0"/>
                <w:sz w:val="18"/>
                <w:szCs w:val="18"/>
              </w:rPr>
            </w:pPr>
            <w:r>
              <w:rPr>
                <w:rFonts w:hint="eastAsia" w:cs="宋体" w:asciiTheme="minorEastAsia" w:hAnsiTheme="minorEastAsia"/>
                <w:kern w:val="0"/>
                <w:sz w:val="18"/>
                <w:szCs w:val="18"/>
              </w:rPr>
              <w:t>备注</w:t>
            </w:r>
          </w:p>
        </w:tc>
      </w:tr>
      <w:tr>
        <w:tblPrEx>
          <w:tblLayout w:type="fixed"/>
          <w:tblCellMar>
            <w:top w:w="0" w:type="dxa"/>
            <w:left w:w="108" w:type="dxa"/>
            <w:bottom w:w="0" w:type="dxa"/>
            <w:right w:w="108" w:type="dxa"/>
          </w:tblCellMar>
        </w:tblPrEx>
        <w:trPr>
          <w:trHeight w:val="555" w:hRule="atLeast"/>
        </w:trPr>
        <w:tc>
          <w:tcPr>
            <w:tcW w:w="112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300"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社会效益指标</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各村征地拆迁的重大上访及群体性事件发生率</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118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55" w:hRule="atLeast"/>
        </w:trPr>
        <w:tc>
          <w:tcPr>
            <w:tcW w:w="112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kern w:val="0"/>
                <w:sz w:val="18"/>
                <w:szCs w:val="18"/>
              </w:rPr>
            </w:pPr>
          </w:p>
        </w:tc>
        <w:tc>
          <w:tcPr>
            <w:tcW w:w="130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各村责任范围内的储备土地违法侵占现象发生率</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118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55" w:hRule="atLeast"/>
        </w:trPr>
        <w:tc>
          <w:tcPr>
            <w:tcW w:w="112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kern w:val="0"/>
                <w:sz w:val="18"/>
                <w:szCs w:val="18"/>
              </w:rPr>
            </w:pPr>
          </w:p>
        </w:tc>
        <w:tc>
          <w:tcPr>
            <w:tcW w:w="130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各村矛盾调处率</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118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55" w:hRule="atLeast"/>
        </w:trPr>
        <w:tc>
          <w:tcPr>
            <w:tcW w:w="112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kern w:val="0"/>
                <w:sz w:val="18"/>
                <w:szCs w:val="18"/>
              </w:rPr>
            </w:pPr>
          </w:p>
        </w:tc>
        <w:tc>
          <w:tcPr>
            <w:tcW w:w="130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各村社会救助覆盖率</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118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55" w:hRule="atLeast"/>
        </w:trPr>
        <w:tc>
          <w:tcPr>
            <w:tcW w:w="112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kern w:val="0"/>
                <w:sz w:val="18"/>
                <w:szCs w:val="18"/>
              </w:rPr>
            </w:pPr>
          </w:p>
        </w:tc>
        <w:tc>
          <w:tcPr>
            <w:tcW w:w="130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各村人口与计划生育工作覆盖率</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1184"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55" w:hRule="atLeast"/>
        </w:trPr>
        <w:tc>
          <w:tcPr>
            <w:tcW w:w="112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kern w:val="0"/>
                <w:sz w:val="18"/>
                <w:szCs w:val="18"/>
              </w:rPr>
            </w:pPr>
          </w:p>
        </w:tc>
        <w:tc>
          <w:tcPr>
            <w:tcW w:w="130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各村安全生产死亡事故发生率和火灾事故发生率</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1184" w:type="dxa"/>
            <w:tcBorders>
              <w:top w:val="nil"/>
              <w:left w:val="nil"/>
              <w:bottom w:val="single" w:color="auto" w:sz="4" w:space="0"/>
              <w:right w:val="single" w:color="auto" w:sz="4" w:space="0"/>
            </w:tcBorders>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405" w:hRule="atLeast"/>
        </w:trPr>
        <w:tc>
          <w:tcPr>
            <w:tcW w:w="112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kern w:val="0"/>
                <w:sz w:val="18"/>
                <w:szCs w:val="18"/>
              </w:rPr>
            </w:pPr>
          </w:p>
        </w:tc>
        <w:tc>
          <w:tcPr>
            <w:tcW w:w="1300" w:type="dxa"/>
            <w:vMerge w:val="restar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环境效益指标</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村湾市容环境检查达标率</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1184" w:type="dxa"/>
            <w:tcBorders>
              <w:top w:val="nil"/>
              <w:left w:val="nil"/>
              <w:bottom w:val="single" w:color="auto" w:sz="4" w:space="0"/>
              <w:right w:val="single" w:color="auto" w:sz="4" w:space="0"/>
            </w:tcBorders>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405" w:hRule="atLeast"/>
        </w:trPr>
        <w:tc>
          <w:tcPr>
            <w:tcW w:w="1120" w:type="dxa"/>
            <w:vMerge w:val="continue"/>
            <w:tcBorders>
              <w:top w:val="single" w:color="auto" w:sz="4" w:space="0"/>
              <w:left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300"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辖区排污范围环境监察覆盖率</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1184" w:type="dxa"/>
            <w:tcBorders>
              <w:top w:val="nil"/>
              <w:left w:val="nil"/>
              <w:bottom w:val="single" w:color="auto" w:sz="4" w:space="0"/>
              <w:right w:val="single" w:color="auto" w:sz="4" w:space="0"/>
            </w:tcBorders>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40" w:hRule="atLeast"/>
        </w:trPr>
        <w:tc>
          <w:tcPr>
            <w:tcW w:w="1120" w:type="dxa"/>
            <w:vMerge w:val="restart"/>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p>
        </w:tc>
        <w:tc>
          <w:tcPr>
            <w:tcW w:w="13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城市管理群众满意度</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达标</w:t>
            </w:r>
          </w:p>
        </w:tc>
        <w:tc>
          <w:tcPr>
            <w:tcW w:w="1184" w:type="dxa"/>
            <w:tcBorders>
              <w:top w:val="nil"/>
              <w:left w:val="nil"/>
              <w:bottom w:val="single" w:color="auto" w:sz="4" w:space="0"/>
              <w:right w:val="single" w:color="auto" w:sz="4" w:space="0"/>
            </w:tcBorders>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40" w:hRule="atLeast"/>
        </w:trPr>
        <w:tc>
          <w:tcPr>
            <w:tcW w:w="11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社会治安群众满意度</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达标</w:t>
            </w:r>
          </w:p>
        </w:tc>
        <w:tc>
          <w:tcPr>
            <w:tcW w:w="1184" w:type="dxa"/>
            <w:tcBorders>
              <w:top w:val="nil"/>
              <w:left w:val="nil"/>
              <w:bottom w:val="single" w:color="auto" w:sz="4" w:space="0"/>
              <w:right w:val="single" w:color="auto" w:sz="4" w:space="0"/>
            </w:tcBorders>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40" w:hRule="atLeast"/>
        </w:trPr>
        <w:tc>
          <w:tcPr>
            <w:tcW w:w="11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民生群众满意度达标</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达标</w:t>
            </w:r>
          </w:p>
        </w:tc>
        <w:tc>
          <w:tcPr>
            <w:tcW w:w="1184" w:type="dxa"/>
            <w:tcBorders>
              <w:top w:val="nil"/>
              <w:left w:val="nil"/>
              <w:bottom w:val="single" w:color="auto" w:sz="4" w:space="0"/>
              <w:right w:val="single" w:color="auto" w:sz="4" w:space="0"/>
            </w:tcBorders>
          </w:tcPr>
          <w:p>
            <w:pPr>
              <w:widowControl/>
              <w:jc w:val="center"/>
              <w:rPr>
                <w:rFonts w:ascii="宋体" w:hAnsi="宋体" w:eastAsia="宋体" w:cs="宋体"/>
                <w:kern w:val="0"/>
                <w:sz w:val="18"/>
                <w:szCs w:val="18"/>
              </w:rPr>
            </w:pPr>
          </w:p>
        </w:tc>
      </w:tr>
    </w:tbl>
    <w:p>
      <w:pPr>
        <w:spacing w:line="360" w:lineRule="auto"/>
        <w:ind w:firstLine="560" w:firstLineChars="200"/>
        <w:rPr>
          <w:rFonts w:hint="eastAsia" w:asciiTheme="minorEastAsia" w:hAnsiTheme="minorEastAsia"/>
          <w:sz w:val="28"/>
          <w:szCs w:val="28"/>
          <w:lang w:eastAsia="zh-CN"/>
        </w:rPr>
      </w:pPr>
    </w:p>
    <w:p>
      <w:pPr>
        <w:spacing w:line="360" w:lineRule="auto"/>
        <w:ind w:firstLine="560" w:firstLineChars="200"/>
        <w:rPr>
          <w:rFonts w:hint="eastAsia" w:asciiTheme="minorEastAsia" w:hAnsiTheme="minorEastAsia"/>
          <w:sz w:val="28"/>
          <w:szCs w:val="28"/>
          <w:lang w:eastAsia="zh-CN"/>
        </w:rPr>
      </w:pPr>
    </w:p>
    <w:p>
      <w:pPr>
        <w:pStyle w:val="13"/>
        <w:spacing w:line="360" w:lineRule="auto"/>
        <w:ind w:firstLine="482"/>
        <w:rPr>
          <w:rFonts w:hint="eastAsia" w:ascii="Times New Roman" w:hAnsi="Times New Roman" w:cs="Times New Roman"/>
          <w:b/>
          <w:sz w:val="24"/>
          <w:szCs w:val="24"/>
        </w:rPr>
      </w:pPr>
      <w:r>
        <w:rPr>
          <w:rFonts w:hint="eastAsia" w:ascii="Times New Roman" w:hAnsi="Times New Roman" w:cs="Times New Roman"/>
          <w:b/>
          <w:sz w:val="24"/>
          <w:szCs w:val="24"/>
        </w:rPr>
        <w:t>二、项目绩效分析</w:t>
      </w:r>
    </w:p>
    <w:p>
      <w:pPr>
        <w:pStyle w:val="13"/>
        <w:spacing w:line="360" w:lineRule="auto"/>
        <w:ind w:firstLine="482"/>
        <w:rPr>
          <w:rFonts w:hint="eastAsia" w:ascii="Times New Roman" w:hAnsi="Times New Roman" w:cs="Times New Roman"/>
          <w:b/>
          <w:sz w:val="24"/>
          <w:szCs w:val="24"/>
        </w:rPr>
      </w:pPr>
      <w:r>
        <w:rPr>
          <w:rFonts w:hint="eastAsia" w:ascii="Times New Roman" w:hAnsi="Times New Roman" w:cs="Times New Roman"/>
          <w:b/>
          <w:sz w:val="24"/>
          <w:szCs w:val="24"/>
        </w:rPr>
        <w:t>（一）项目管理情况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eastAsia" w:ascii="Times New Roman" w:hAnsi="Times New Roman" w:cs="Times New Roman"/>
          <w:sz w:val="24"/>
          <w:szCs w:val="24"/>
          <w:lang w:val="en-US" w:eastAsia="zh-CN"/>
        </w:rPr>
        <w:t>1、</w:t>
      </w:r>
      <w:r>
        <w:rPr>
          <w:rFonts w:hint="default" w:ascii="Times New Roman" w:hAnsi="Times New Roman" w:cs="Times New Roman" w:eastAsiaTheme="minorEastAsia"/>
          <w:sz w:val="24"/>
          <w:szCs w:val="24"/>
        </w:rPr>
        <w:t>业务管理情况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（1）领导高度重视 政策落实到位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为贯彻落实中共中央组织部、财政部、民政部、农业部《关于开展村级组织运转落实情况专项督查工作的通知》文件精神，进一步完善街道办事处下属乡村级组织运转经费保障机制，街道办召开了党政联席会，专题研究部署2017年的村级运转经费的有关问题，明确了村级组织运转经费的保障范围</w:t>
      </w:r>
      <w:r>
        <w:rPr>
          <w:rFonts w:hint="default" w:ascii="Times New Roman" w:hAnsi="Times New Roman" w:cs="Times New Roman" w:eastAsiaTheme="minorEastAsia"/>
          <w:sz w:val="24"/>
          <w:szCs w:val="24"/>
          <w:lang w:eastAsia="zh-CN"/>
        </w:rPr>
        <w:t>，具体包括村主职干部补助、村副职干部补助、离任村干部生活困难补助、困难党员慰问等四个方面</w:t>
      </w: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sz w:val="24"/>
          <w:szCs w:val="24"/>
          <w:lang w:eastAsia="zh-CN"/>
        </w:rPr>
        <w:t>根据预算总金额和需补助的人数，</w:t>
      </w:r>
      <w:r>
        <w:rPr>
          <w:rFonts w:hint="default" w:ascii="Times New Roman" w:hAnsi="Times New Roman" w:cs="Times New Roman" w:eastAsiaTheme="minorEastAsia"/>
          <w:sz w:val="24"/>
          <w:szCs w:val="24"/>
        </w:rPr>
        <w:t>确定了</w:t>
      </w:r>
      <w:r>
        <w:rPr>
          <w:rFonts w:hint="default" w:ascii="Times New Roman" w:hAnsi="Times New Roman" w:cs="Times New Roman" w:eastAsiaTheme="minorEastAsia"/>
          <w:sz w:val="24"/>
          <w:szCs w:val="24"/>
          <w:lang w:eastAsia="zh-CN"/>
        </w:rPr>
        <w:t>各项补助的发放标准</w:t>
      </w: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sz w:val="24"/>
          <w:szCs w:val="24"/>
          <w:lang w:eastAsia="zh-CN"/>
        </w:rPr>
        <w:t>同时强化</w:t>
      </w:r>
      <w:r>
        <w:rPr>
          <w:rFonts w:hint="default" w:ascii="Times New Roman" w:hAnsi="Times New Roman" w:cs="Times New Roman" w:eastAsiaTheme="minorEastAsia"/>
          <w:sz w:val="24"/>
          <w:szCs w:val="24"/>
        </w:rPr>
        <w:t>落实了村级</w:t>
      </w:r>
      <w:r>
        <w:rPr>
          <w:rFonts w:hint="default" w:ascii="Times New Roman" w:hAnsi="Times New Roman" w:cs="Times New Roman" w:eastAsiaTheme="minorEastAsia"/>
          <w:sz w:val="24"/>
          <w:szCs w:val="24"/>
          <w:lang w:eastAsia="zh-CN"/>
        </w:rPr>
        <w:t>正常运转的目标和</w:t>
      </w:r>
      <w:r>
        <w:rPr>
          <w:rFonts w:hint="default" w:ascii="Times New Roman" w:hAnsi="Times New Roman" w:cs="Times New Roman" w:eastAsiaTheme="minorEastAsia"/>
          <w:sz w:val="24"/>
          <w:szCs w:val="24"/>
        </w:rPr>
        <w:t xml:space="preserve">责任。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w:t>
      </w:r>
      <w:r>
        <w:rPr>
          <w:rFonts w:hint="default" w:ascii="Times New Roman" w:hAnsi="Times New Roman" w:cs="Times New Roman" w:eastAsiaTheme="minorEastAsia"/>
          <w:sz w:val="24"/>
          <w:szCs w:val="24"/>
          <w:lang w:eastAsia="zh-CN"/>
        </w:rPr>
        <w:t>明确职能划分</w:t>
      </w:r>
      <w:r>
        <w:rPr>
          <w:rFonts w:hint="default" w:ascii="Times New Roman" w:hAnsi="Times New Roman" w:cs="Times New Roman" w:eastAsiaTheme="minorEastAsia"/>
          <w:sz w:val="24"/>
          <w:szCs w:val="24"/>
        </w:rPr>
        <w:t xml:space="preserve"> 责任落实到</w:t>
      </w:r>
      <w:r>
        <w:rPr>
          <w:rFonts w:hint="default" w:ascii="Times New Roman" w:hAnsi="Times New Roman" w:cs="Times New Roman" w:eastAsiaTheme="minorEastAsia"/>
          <w:sz w:val="24"/>
          <w:szCs w:val="24"/>
          <w:lang w:eastAsia="zh-CN"/>
        </w:rPr>
        <w:t>人</w:t>
      </w:r>
      <w:r>
        <w:rPr>
          <w:rFonts w:hint="default" w:ascii="Times New Roman" w:hAnsi="Times New Roman" w:cs="Times New Roman" w:eastAsia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按照</w:t>
      </w:r>
      <w:r>
        <w:rPr>
          <w:rFonts w:hint="default" w:ascii="Times New Roman" w:hAnsi="Times New Roman" w:cs="Times New Roman" w:eastAsiaTheme="minorEastAsia"/>
          <w:sz w:val="24"/>
          <w:szCs w:val="24"/>
          <w:lang w:val="en-US" w:eastAsia="zh-CN"/>
        </w:rPr>
        <w:t>2017</w:t>
      </w:r>
      <w:r>
        <w:rPr>
          <w:rFonts w:hint="default" w:ascii="Times New Roman" w:hAnsi="Times New Roman" w:cs="Times New Roman" w:eastAsiaTheme="minorEastAsia"/>
          <w:sz w:val="24"/>
          <w:szCs w:val="24"/>
        </w:rPr>
        <w:t>年工作部署，街道办成立了村级运转经费保障工作领导小组，由佛祖岭街道办李敏</w:t>
      </w:r>
      <w:r>
        <w:rPr>
          <w:rFonts w:hint="default" w:ascii="Times New Roman" w:hAnsi="Times New Roman" w:cs="Times New Roman" w:eastAsiaTheme="minorEastAsia"/>
          <w:sz w:val="24"/>
          <w:szCs w:val="24"/>
          <w:lang w:eastAsia="zh-CN"/>
        </w:rPr>
        <w:t>具体</w:t>
      </w:r>
      <w:r>
        <w:rPr>
          <w:rFonts w:hint="default" w:ascii="Times New Roman" w:hAnsi="Times New Roman" w:cs="Times New Roman" w:eastAsiaTheme="minorEastAsia"/>
          <w:sz w:val="24"/>
          <w:szCs w:val="24"/>
        </w:rPr>
        <w:t>分管这项工作，落实了“一把手”负总责</w:t>
      </w:r>
      <w:r>
        <w:rPr>
          <w:rFonts w:hint="default" w:ascii="Times New Roman" w:hAnsi="Times New Roman" w:cs="Times New Roman" w:eastAsiaTheme="minorEastAsia"/>
          <w:sz w:val="24"/>
          <w:szCs w:val="24"/>
          <w:lang w:eastAsia="zh-CN"/>
        </w:rPr>
        <w:t>、分管领导负直接</w:t>
      </w:r>
      <w:r>
        <w:rPr>
          <w:rFonts w:hint="default" w:ascii="Times New Roman" w:hAnsi="Times New Roman" w:cs="Times New Roman" w:eastAsiaTheme="minorEastAsia"/>
          <w:sz w:val="24"/>
          <w:szCs w:val="24"/>
        </w:rPr>
        <w:t>责任体系</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 xml:space="preserve">成立了领导小组办公室，落实了具体工作人员，进行了详细分工，并明确了领导小组办公室及各成员单位的职责分工和工作任务，做到了分工具体、责任明确。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（3）资金</w:t>
      </w:r>
      <w:r>
        <w:rPr>
          <w:rFonts w:hint="default" w:ascii="Times New Roman" w:hAnsi="Times New Roman" w:cs="Times New Roman" w:eastAsiaTheme="minorEastAsia"/>
          <w:sz w:val="24"/>
          <w:szCs w:val="24"/>
          <w:lang w:eastAsia="zh-CN"/>
        </w:rPr>
        <w:t>从严监管</w:t>
      </w:r>
      <w:r>
        <w:rPr>
          <w:rFonts w:hint="default" w:ascii="Times New Roman" w:hAnsi="Times New Roman" w:cs="Times New Roman" w:eastAsiaTheme="minorEastAsia"/>
          <w:sz w:val="24"/>
          <w:szCs w:val="24"/>
        </w:rPr>
        <w:t xml:space="preserve"> </w:t>
      </w:r>
      <w:r>
        <w:rPr>
          <w:rFonts w:hint="default" w:ascii="Times New Roman" w:hAnsi="Times New Roman" w:cs="Times New Roman" w:eastAsiaTheme="minorEastAsia"/>
          <w:sz w:val="24"/>
          <w:szCs w:val="24"/>
          <w:lang w:eastAsia="zh-CN"/>
        </w:rPr>
        <w:t>确保</w:t>
      </w:r>
      <w:r>
        <w:rPr>
          <w:rFonts w:hint="default" w:ascii="Times New Roman" w:hAnsi="Times New Roman" w:cs="Times New Roman" w:eastAsiaTheme="minorEastAsia"/>
          <w:sz w:val="24"/>
          <w:szCs w:val="24"/>
        </w:rPr>
        <w:t xml:space="preserve">经费到位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街道办</w:t>
      </w:r>
      <w:r>
        <w:rPr>
          <w:rFonts w:hint="default" w:ascii="Times New Roman" w:hAnsi="Times New Roman" w:cs="Times New Roman" w:eastAsiaTheme="minorEastAsia"/>
          <w:sz w:val="24"/>
          <w:szCs w:val="24"/>
          <w:lang w:eastAsia="zh-CN"/>
        </w:rPr>
        <w:t>事处</w:t>
      </w:r>
      <w:r>
        <w:rPr>
          <w:rFonts w:hint="default" w:ascii="Times New Roman" w:hAnsi="Times New Roman" w:cs="Times New Roman" w:eastAsiaTheme="minorEastAsia"/>
          <w:sz w:val="24"/>
          <w:szCs w:val="24"/>
        </w:rPr>
        <w:t>建立了村级运转经费保障情况统计报告制度，并将对村级补助经费纳入政府年度预算，由街道办</w:t>
      </w:r>
      <w:r>
        <w:rPr>
          <w:rFonts w:hint="default" w:ascii="Times New Roman" w:hAnsi="Times New Roman" w:cs="Times New Roman" w:eastAsiaTheme="minorEastAsia"/>
          <w:sz w:val="24"/>
          <w:szCs w:val="24"/>
          <w:lang w:eastAsia="zh-CN"/>
        </w:rPr>
        <w:t>财务科根据年初预算及项目管理实施计划</w:t>
      </w: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sz w:val="24"/>
          <w:szCs w:val="24"/>
          <w:lang w:eastAsia="zh-CN"/>
        </w:rPr>
        <w:t>按具体业务审批流程，履行资金拨付手续</w:t>
      </w:r>
      <w:r>
        <w:rPr>
          <w:rFonts w:hint="default" w:ascii="Times New Roman" w:hAnsi="Times New Roman" w:cs="Times New Roman" w:eastAsiaTheme="minorEastAsia"/>
          <w:sz w:val="24"/>
          <w:szCs w:val="24"/>
        </w:rPr>
        <w:t>，专款专用，确保</w:t>
      </w:r>
      <w:r>
        <w:rPr>
          <w:rFonts w:hint="default" w:ascii="Times New Roman" w:hAnsi="Times New Roman" w:cs="Times New Roman" w:eastAsiaTheme="minorEastAsia"/>
          <w:sz w:val="24"/>
          <w:szCs w:val="24"/>
          <w:lang w:eastAsia="zh-CN"/>
        </w:rPr>
        <w:t>项目</w:t>
      </w:r>
      <w:r>
        <w:rPr>
          <w:rFonts w:hint="default" w:ascii="Times New Roman" w:hAnsi="Times New Roman" w:cs="Times New Roman" w:eastAsiaTheme="minorEastAsia"/>
          <w:sz w:val="24"/>
          <w:szCs w:val="24"/>
        </w:rPr>
        <w:t>经费</w:t>
      </w:r>
      <w:r>
        <w:rPr>
          <w:rFonts w:hint="default" w:ascii="Times New Roman" w:hAnsi="Times New Roman" w:cs="Times New Roman" w:eastAsiaTheme="minorEastAsia"/>
          <w:sz w:val="24"/>
          <w:szCs w:val="24"/>
          <w:lang w:eastAsia="zh-CN"/>
        </w:rPr>
        <w:t>来源清晰，支出明确，使用规范</w:t>
      </w:r>
      <w:r>
        <w:rPr>
          <w:rFonts w:hint="default" w:ascii="Times New Roman" w:hAnsi="Times New Roman" w:cs="Times New Roman" w:eastAsia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eastAsia" w:ascii="Times New Roman" w:hAnsi="Times New Roman" w:cs="Times New Roman"/>
          <w:sz w:val="24"/>
          <w:szCs w:val="24"/>
          <w:lang w:val="en-US" w:eastAsia="zh-CN"/>
        </w:rPr>
        <w:t>2、</w:t>
      </w:r>
      <w:r>
        <w:rPr>
          <w:rFonts w:hint="default" w:ascii="Times New Roman" w:hAnsi="Times New Roman" w:cs="Times New Roman" w:eastAsiaTheme="minorEastAsia"/>
          <w:sz w:val="24"/>
          <w:szCs w:val="24"/>
        </w:rPr>
        <w:t>财务管理情况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bCs/>
          <w:sz w:val="24"/>
          <w:szCs w:val="24"/>
          <w:lang w:val="en-US" w:eastAsia="zh-CN"/>
        </w:rPr>
      </w:pPr>
      <w:r>
        <w:rPr>
          <w:rFonts w:hint="default" w:ascii="Times New Roman" w:hAnsi="Times New Roman" w:cs="Times New Roman" w:eastAsiaTheme="minorEastAsia"/>
          <w:sz w:val="24"/>
          <w:szCs w:val="24"/>
        </w:rPr>
        <w:t>2017年度佛祖岭街村级正常运转经费</w:t>
      </w:r>
      <w:r>
        <w:rPr>
          <w:rFonts w:hint="default" w:ascii="Times New Roman" w:hAnsi="Times New Roman" w:cs="Times New Roman" w:eastAsiaTheme="minorEastAsia"/>
          <w:sz w:val="24"/>
          <w:szCs w:val="24"/>
          <w:lang w:eastAsia="zh-CN"/>
        </w:rPr>
        <w:t>全部由街道审批支付，财务科根据年初预算及项目管理实施计划</w:t>
      </w: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sz w:val="24"/>
          <w:szCs w:val="24"/>
          <w:lang w:eastAsia="zh-CN"/>
        </w:rPr>
        <w:t>按具体业务审批流程，将资金直达各村在职村干部、离任村干部及困难党员个人。</w:t>
      </w:r>
      <w:r>
        <w:rPr>
          <w:rFonts w:hint="default" w:ascii="Times New Roman" w:hAnsi="Times New Roman" w:cs="Times New Roman" w:eastAsiaTheme="minorEastAsia"/>
          <w:sz w:val="24"/>
          <w:szCs w:val="24"/>
        </w:rPr>
        <w:t>项目资金预算金额75万元，实际决算开支</w:t>
      </w:r>
      <w:r>
        <w:rPr>
          <w:rFonts w:hint="default" w:ascii="Times New Roman" w:hAnsi="Times New Roman" w:cs="Times New Roman" w:eastAsiaTheme="minorEastAsia"/>
          <w:bCs/>
          <w:sz w:val="24"/>
          <w:szCs w:val="24"/>
        </w:rPr>
        <w:t>66.68万元，</w:t>
      </w:r>
      <w:r>
        <w:rPr>
          <w:rFonts w:hint="default" w:ascii="Times New Roman" w:hAnsi="Times New Roman" w:cs="Times New Roman" w:eastAsiaTheme="minorEastAsia"/>
          <w:bCs/>
          <w:sz w:val="24"/>
          <w:szCs w:val="24"/>
          <w:lang w:eastAsia="zh-CN"/>
        </w:rPr>
        <w:t>结余</w:t>
      </w:r>
      <w:r>
        <w:rPr>
          <w:rFonts w:hint="default" w:ascii="Times New Roman" w:hAnsi="Times New Roman" w:cs="Times New Roman" w:eastAsiaTheme="minorEastAsia"/>
          <w:bCs/>
          <w:sz w:val="24"/>
          <w:szCs w:val="24"/>
          <w:lang w:val="en-US" w:eastAsia="zh-CN"/>
        </w:rPr>
        <w:t>8.32万元。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bCs/>
          <w:sz w:val="24"/>
          <w:szCs w:val="24"/>
        </w:rPr>
        <w:t>具体</w:t>
      </w:r>
      <w:r>
        <w:rPr>
          <w:rFonts w:hint="default" w:ascii="Times New Roman" w:hAnsi="Times New Roman" w:cs="Times New Roman" w:eastAsiaTheme="minorEastAsia"/>
          <w:sz w:val="24"/>
          <w:szCs w:val="24"/>
        </w:rPr>
        <w:t>情况如下：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rPr>
      </w:pPr>
    </w:p>
    <w:tbl>
      <w:tblPr>
        <w:tblStyle w:val="8"/>
        <w:tblW w:w="83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453"/>
        <w:gridCol w:w="1031"/>
        <w:gridCol w:w="3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3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项目明细</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人数</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3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村主职干部补助</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70,800.00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3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村副职干部补助</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3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离任村干部补助</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3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困难党员慰问</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3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合   计</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666,800.00</w:t>
            </w:r>
          </w:p>
        </w:tc>
      </w:tr>
    </w:tbl>
    <w:p>
      <w:pPr>
        <w:spacing w:line="360" w:lineRule="auto"/>
        <w:ind w:firstLine="560" w:firstLineChars="200"/>
        <w:rPr>
          <w:rFonts w:hint="eastAsia" w:asciiTheme="minorEastAsia" w:hAnsiTheme="minorEastAsia"/>
          <w:sz w:val="28"/>
          <w:szCs w:val="28"/>
        </w:rPr>
      </w:pPr>
    </w:p>
    <w:p>
      <w:pPr>
        <w:pStyle w:val="13"/>
        <w:spacing w:line="360" w:lineRule="auto"/>
        <w:ind w:firstLine="482"/>
        <w:rPr>
          <w:rFonts w:ascii="Times New Roman" w:hAnsi="Times New Roman" w:cs="Times New Roman"/>
          <w:b/>
          <w:sz w:val="24"/>
          <w:szCs w:val="24"/>
        </w:rPr>
      </w:pPr>
      <w:r>
        <w:rPr>
          <w:rFonts w:ascii="Times New Roman" w:hAnsi="Times New Roman" w:cs="Times New Roman"/>
          <w:b/>
          <w:sz w:val="24"/>
          <w:szCs w:val="24"/>
        </w:rPr>
        <w:t>（二）</w:t>
      </w:r>
      <w:r>
        <w:rPr>
          <w:rFonts w:hint="eastAsia" w:ascii="Times New Roman" w:hAnsi="Times New Roman" w:cs="Times New Roman"/>
          <w:b/>
          <w:sz w:val="24"/>
          <w:szCs w:val="24"/>
        </w:rPr>
        <w:t>项目预算绩效目标的完成情况</w:t>
      </w:r>
    </w:p>
    <w:p>
      <w:pPr>
        <w:spacing w:line="360" w:lineRule="auto"/>
        <w:rPr>
          <w:rFonts w:hint="default" w:ascii="Times New Roman" w:hAnsi="Times New Roman" w:cs="Times New Roman"/>
          <w:sz w:val="24"/>
          <w:szCs w:val="24"/>
        </w:rPr>
      </w:pPr>
      <w:r>
        <w:rPr>
          <w:rFonts w:hint="eastAsia" w:asciiTheme="minorEastAsia" w:hAnsiTheme="minorEastAsia"/>
          <w:sz w:val="28"/>
          <w:szCs w:val="28"/>
        </w:rPr>
        <w:t xml:space="preserve">  </w:t>
      </w:r>
      <w:r>
        <w:rPr>
          <w:rFonts w:hint="default" w:ascii="Times New Roman" w:hAnsi="Times New Roman" w:cs="Times New Roman"/>
          <w:sz w:val="24"/>
          <w:szCs w:val="24"/>
        </w:rPr>
        <w:t xml:space="preserve"> 佛祖岭街道办事处在确保村级运转资金到位的情况下， 2017年度各目标完成情况如下：</w:t>
      </w:r>
    </w:p>
    <w:p>
      <w:pPr>
        <w:spacing w:line="360" w:lineRule="auto"/>
        <w:ind w:firstLine="480" w:firstLineChars="200"/>
        <w:rPr>
          <w:rFonts w:hint="default" w:ascii="Times New Roman" w:hAnsi="Times New Roman" w:cs="Times New Roman"/>
          <w:sz w:val="24"/>
          <w:szCs w:val="24"/>
        </w:rPr>
      </w:pP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产出目标</w:t>
      </w:r>
    </w:p>
    <w:tbl>
      <w:tblPr>
        <w:tblStyle w:val="8"/>
        <w:tblW w:w="8424" w:type="dxa"/>
        <w:tblInd w:w="98" w:type="dxa"/>
        <w:tblLayout w:type="fixed"/>
        <w:tblCellMar>
          <w:top w:w="0" w:type="dxa"/>
          <w:left w:w="108" w:type="dxa"/>
          <w:bottom w:w="0" w:type="dxa"/>
          <w:right w:w="108" w:type="dxa"/>
        </w:tblCellMar>
      </w:tblPr>
      <w:tblGrid>
        <w:gridCol w:w="1120"/>
        <w:gridCol w:w="1260"/>
        <w:gridCol w:w="3300"/>
        <w:gridCol w:w="1560"/>
        <w:gridCol w:w="1184"/>
      </w:tblGrid>
      <w:tr>
        <w:tblPrEx>
          <w:tblLayout w:type="fixed"/>
          <w:tblCellMar>
            <w:top w:w="0" w:type="dxa"/>
            <w:left w:w="108" w:type="dxa"/>
            <w:bottom w:w="0" w:type="dxa"/>
            <w:right w:w="108" w:type="dxa"/>
          </w:tblCellMar>
        </w:tblPrEx>
        <w:trPr>
          <w:trHeight w:val="435" w:hRule="atLeast"/>
        </w:trPr>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kern w:val="0"/>
                <w:sz w:val="21"/>
                <w:szCs w:val="21"/>
              </w:rPr>
            </w:pPr>
            <w:r>
              <w:rPr>
                <w:rFonts w:hint="eastAsia" w:cs="宋体" w:asciiTheme="minorEastAsia" w:hAnsiTheme="minorEastAsia"/>
                <w:kern w:val="0"/>
                <w:sz w:val="21"/>
                <w:szCs w:val="21"/>
              </w:rPr>
              <w:t>一级指标</w:t>
            </w:r>
          </w:p>
        </w:tc>
        <w:tc>
          <w:tcPr>
            <w:tcW w:w="1260" w:type="dxa"/>
            <w:tcBorders>
              <w:top w:val="single" w:color="auto" w:sz="4" w:space="0"/>
              <w:left w:val="single" w:color="auto" w:sz="4" w:space="0"/>
              <w:bottom w:val="nil"/>
              <w:right w:val="single" w:color="auto" w:sz="4" w:space="0"/>
            </w:tcBorders>
            <w:shd w:val="clear" w:color="auto" w:fill="auto"/>
            <w:vAlign w:val="center"/>
          </w:tcPr>
          <w:p>
            <w:pPr>
              <w:widowControl/>
              <w:spacing w:line="360"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二级指标</w:t>
            </w:r>
          </w:p>
        </w:tc>
        <w:tc>
          <w:tcPr>
            <w:tcW w:w="330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firstLine="420" w:firstLineChars="200"/>
              <w:rPr>
                <w:rFonts w:cs="宋体" w:asciiTheme="minorEastAsia" w:hAnsiTheme="minorEastAsia"/>
                <w:kern w:val="0"/>
                <w:sz w:val="21"/>
                <w:szCs w:val="21"/>
              </w:rPr>
            </w:pPr>
            <w:r>
              <w:rPr>
                <w:rFonts w:hint="eastAsia" w:cs="宋体" w:asciiTheme="minorEastAsia" w:hAnsiTheme="minorEastAsia"/>
                <w:kern w:val="0"/>
                <w:sz w:val="21"/>
                <w:szCs w:val="21"/>
              </w:rPr>
              <w:t>指标内容</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firstLine="420" w:firstLineChars="200"/>
              <w:jc w:val="center"/>
              <w:rPr>
                <w:rFonts w:cs="宋体" w:asciiTheme="minorEastAsia" w:hAnsiTheme="minorEastAsia"/>
                <w:kern w:val="0"/>
                <w:sz w:val="21"/>
                <w:szCs w:val="21"/>
              </w:rPr>
            </w:pPr>
            <w:r>
              <w:rPr>
                <w:rFonts w:hint="eastAsia" w:cs="宋体" w:asciiTheme="minorEastAsia" w:hAnsiTheme="minorEastAsia"/>
                <w:kern w:val="0"/>
                <w:sz w:val="21"/>
                <w:szCs w:val="21"/>
              </w:rPr>
              <w:t>目标值</w:t>
            </w:r>
          </w:p>
        </w:tc>
        <w:tc>
          <w:tcPr>
            <w:tcW w:w="1184" w:type="dxa"/>
            <w:tcBorders>
              <w:top w:val="single" w:color="auto" w:sz="4" w:space="0"/>
              <w:left w:val="nil"/>
              <w:bottom w:val="single" w:color="auto" w:sz="4" w:space="0"/>
              <w:right w:val="single" w:color="auto" w:sz="4" w:space="0"/>
            </w:tcBorders>
          </w:tcPr>
          <w:p>
            <w:pPr>
              <w:widowControl/>
              <w:spacing w:line="360"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完成值</w:t>
            </w:r>
          </w:p>
        </w:tc>
      </w:tr>
      <w:tr>
        <w:tblPrEx>
          <w:tblLayout w:type="fixed"/>
          <w:tblCellMar>
            <w:top w:w="0" w:type="dxa"/>
            <w:left w:w="108" w:type="dxa"/>
            <w:bottom w:w="0" w:type="dxa"/>
            <w:right w:w="108" w:type="dxa"/>
          </w:tblCellMar>
        </w:tblPrEx>
        <w:trPr>
          <w:trHeight w:val="435" w:hRule="atLeast"/>
        </w:trPr>
        <w:tc>
          <w:tcPr>
            <w:tcW w:w="1120"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auto"/>
              <w:rPr>
                <w:rFonts w:cs="宋体" w:asciiTheme="minorEastAsia" w:hAnsiTheme="minorEastAsia"/>
                <w:kern w:val="0"/>
                <w:sz w:val="21"/>
                <w:szCs w:val="21"/>
              </w:rPr>
            </w:pPr>
            <w:r>
              <w:rPr>
                <w:rFonts w:hint="eastAsia" w:cs="宋体" w:asciiTheme="minorEastAsia" w:hAnsiTheme="minorEastAsia"/>
                <w:kern w:val="0"/>
                <w:sz w:val="21"/>
                <w:szCs w:val="21"/>
              </w:rPr>
              <w:t>产出指标</w:t>
            </w:r>
          </w:p>
        </w:tc>
        <w:tc>
          <w:tcPr>
            <w:tcW w:w="1260" w:type="dxa"/>
            <w:vMerge w:val="restart"/>
            <w:tcBorders>
              <w:top w:val="single" w:color="auto" w:sz="4" w:space="0"/>
              <w:left w:val="single" w:color="auto" w:sz="4" w:space="0"/>
              <w:bottom w:val="nil"/>
              <w:right w:val="single" w:color="auto" w:sz="4" w:space="0"/>
            </w:tcBorders>
            <w:shd w:val="clear" w:color="auto" w:fill="auto"/>
            <w:vAlign w:val="center"/>
          </w:tcPr>
          <w:p>
            <w:pPr>
              <w:widowControl/>
              <w:spacing w:line="360"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数量指标</w:t>
            </w:r>
          </w:p>
        </w:tc>
        <w:tc>
          <w:tcPr>
            <w:tcW w:w="330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firstLine="420" w:firstLineChars="200"/>
              <w:jc w:val="center"/>
              <w:rPr>
                <w:rFonts w:cs="宋体" w:asciiTheme="minorEastAsia" w:hAnsiTheme="minorEastAsia"/>
                <w:kern w:val="0"/>
                <w:sz w:val="21"/>
                <w:szCs w:val="21"/>
              </w:rPr>
            </w:pPr>
            <w:r>
              <w:rPr>
                <w:rFonts w:hint="eastAsia" w:cs="宋体" w:asciiTheme="minorEastAsia" w:hAnsiTheme="minorEastAsia"/>
                <w:kern w:val="0"/>
                <w:sz w:val="21"/>
                <w:szCs w:val="21"/>
              </w:rPr>
              <w:t>村主职干部补助</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firstLine="420" w:firstLineChars="200"/>
              <w:jc w:val="center"/>
              <w:rPr>
                <w:rFonts w:cs="宋体" w:asciiTheme="minorEastAsia" w:hAnsiTheme="minorEastAsia"/>
                <w:kern w:val="0"/>
                <w:sz w:val="21"/>
                <w:szCs w:val="21"/>
              </w:rPr>
            </w:pPr>
            <w:r>
              <w:rPr>
                <w:rFonts w:hint="eastAsia" w:cs="宋体" w:asciiTheme="minorEastAsia" w:hAnsiTheme="minorEastAsia"/>
                <w:kern w:val="0"/>
                <w:sz w:val="21"/>
                <w:szCs w:val="21"/>
              </w:rPr>
              <w:t>13人</w:t>
            </w:r>
          </w:p>
        </w:tc>
        <w:tc>
          <w:tcPr>
            <w:tcW w:w="1184" w:type="dxa"/>
            <w:tcBorders>
              <w:top w:val="single" w:color="auto" w:sz="4" w:space="0"/>
              <w:left w:val="nil"/>
              <w:bottom w:val="single" w:color="auto" w:sz="4" w:space="0"/>
              <w:right w:val="single" w:color="auto" w:sz="4" w:space="0"/>
            </w:tcBorders>
          </w:tcPr>
          <w:p>
            <w:pPr>
              <w:widowControl/>
              <w:spacing w:line="360"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13人</w:t>
            </w:r>
          </w:p>
        </w:tc>
      </w:tr>
      <w:tr>
        <w:tblPrEx>
          <w:tblLayout w:type="fixed"/>
          <w:tblCellMar>
            <w:top w:w="0" w:type="dxa"/>
            <w:left w:w="108" w:type="dxa"/>
            <w:bottom w:w="0" w:type="dxa"/>
            <w:right w:w="108" w:type="dxa"/>
          </w:tblCellMar>
        </w:tblPrEx>
        <w:trPr>
          <w:trHeight w:val="495" w:hRule="atLeast"/>
        </w:trPr>
        <w:tc>
          <w:tcPr>
            <w:tcW w:w="1120" w:type="dxa"/>
            <w:vMerge w:val="continue"/>
            <w:tcBorders>
              <w:left w:val="single" w:color="auto" w:sz="4" w:space="0"/>
              <w:right w:val="single" w:color="auto" w:sz="4" w:space="0"/>
            </w:tcBorders>
            <w:vAlign w:val="center"/>
          </w:tcPr>
          <w:p>
            <w:pPr>
              <w:widowControl/>
              <w:spacing w:line="360" w:lineRule="auto"/>
              <w:ind w:firstLine="420" w:firstLineChars="200"/>
              <w:rPr>
                <w:rFonts w:cs="宋体" w:asciiTheme="minorEastAsia" w:hAnsiTheme="minorEastAsia"/>
                <w:kern w:val="0"/>
                <w:sz w:val="21"/>
                <w:szCs w:val="21"/>
              </w:rPr>
            </w:pPr>
          </w:p>
        </w:tc>
        <w:tc>
          <w:tcPr>
            <w:tcW w:w="1260" w:type="dxa"/>
            <w:vMerge w:val="continue"/>
            <w:tcBorders>
              <w:top w:val="single" w:color="auto" w:sz="4" w:space="0"/>
              <w:left w:val="single" w:color="auto" w:sz="4" w:space="0"/>
              <w:bottom w:val="nil"/>
              <w:right w:val="single" w:color="auto" w:sz="4" w:space="0"/>
            </w:tcBorders>
            <w:vAlign w:val="center"/>
          </w:tcPr>
          <w:p>
            <w:pPr>
              <w:widowControl/>
              <w:spacing w:line="360" w:lineRule="auto"/>
              <w:ind w:firstLine="420" w:firstLineChars="200"/>
              <w:jc w:val="center"/>
              <w:rPr>
                <w:rFonts w:cs="宋体" w:asciiTheme="minorEastAsia" w:hAnsiTheme="minorEastAsia"/>
                <w:kern w:val="0"/>
                <w:sz w:val="21"/>
                <w:szCs w:val="21"/>
              </w:rPr>
            </w:pPr>
          </w:p>
        </w:tc>
        <w:tc>
          <w:tcPr>
            <w:tcW w:w="3300" w:type="dxa"/>
            <w:tcBorders>
              <w:top w:val="nil"/>
              <w:left w:val="nil"/>
              <w:bottom w:val="single" w:color="auto" w:sz="4" w:space="0"/>
              <w:right w:val="single" w:color="auto" w:sz="4" w:space="0"/>
            </w:tcBorders>
            <w:shd w:val="clear" w:color="auto" w:fill="auto"/>
            <w:vAlign w:val="center"/>
          </w:tcPr>
          <w:p>
            <w:pPr>
              <w:widowControl/>
              <w:spacing w:line="360" w:lineRule="auto"/>
              <w:ind w:firstLine="420" w:firstLineChars="200"/>
              <w:jc w:val="center"/>
              <w:rPr>
                <w:rFonts w:cs="宋体" w:asciiTheme="minorEastAsia" w:hAnsiTheme="minorEastAsia"/>
                <w:kern w:val="0"/>
                <w:sz w:val="21"/>
                <w:szCs w:val="21"/>
              </w:rPr>
            </w:pPr>
            <w:r>
              <w:rPr>
                <w:rFonts w:hint="eastAsia" w:cs="宋体" w:asciiTheme="minorEastAsia" w:hAnsiTheme="minorEastAsia"/>
                <w:kern w:val="0"/>
                <w:sz w:val="21"/>
                <w:szCs w:val="21"/>
              </w:rPr>
              <w:t>村副职干部补助</w:t>
            </w:r>
          </w:p>
        </w:tc>
        <w:tc>
          <w:tcPr>
            <w:tcW w:w="1560" w:type="dxa"/>
            <w:tcBorders>
              <w:top w:val="nil"/>
              <w:left w:val="nil"/>
              <w:bottom w:val="single" w:color="auto" w:sz="4" w:space="0"/>
              <w:right w:val="single" w:color="auto" w:sz="4" w:space="0"/>
            </w:tcBorders>
            <w:shd w:val="clear" w:color="auto" w:fill="auto"/>
            <w:vAlign w:val="center"/>
          </w:tcPr>
          <w:p>
            <w:pPr>
              <w:widowControl/>
              <w:spacing w:line="360" w:lineRule="auto"/>
              <w:ind w:firstLine="420" w:firstLineChars="200"/>
              <w:jc w:val="center"/>
              <w:rPr>
                <w:rFonts w:cs="宋体" w:asciiTheme="minorEastAsia" w:hAnsiTheme="minorEastAsia"/>
                <w:kern w:val="0"/>
                <w:sz w:val="21"/>
                <w:szCs w:val="21"/>
              </w:rPr>
            </w:pPr>
            <w:r>
              <w:rPr>
                <w:rFonts w:hint="eastAsia" w:cs="宋体" w:asciiTheme="minorEastAsia" w:hAnsiTheme="minorEastAsia"/>
                <w:kern w:val="0"/>
                <w:sz w:val="21"/>
                <w:szCs w:val="21"/>
              </w:rPr>
              <w:t>53人</w:t>
            </w:r>
          </w:p>
        </w:tc>
        <w:tc>
          <w:tcPr>
            <w:tcW w:w="1184" w:type="dxa"/>
            <w:tcBorders>
              <w:top w:val="nil"/>
              <w:left w:val="nil"/>
              <w:bottom w:val="single" w:color="auto" w:sz="4" w:space="0"/>
              <w:right w:val="single" w:color="auto" w:sz="4" w:space="0"/>
            </w:tcBorders>
          </w:tcPr>
          <w:p>
            <w:pPr>
              <w:widowControl/>
              <w:spacing w:line="360"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49人</w:t>
            </w:r>
          </w:p>
        </w:tc>
      </w:tr>
      <w:tr>
        <w:tblPrEx>
          <w:tblLayout w:type="fixed"/>
          <w:tblCellMar>
            <w:top w:w="0" w:type="dxa"/>
            <w:left w:w="108" w:type="dxa"/>
            <w:bottom w:w="0" w:type="dxa"/>
            <w:right w:w="108" w:type="dxa"/>
          </w:tblCellMar>
        </w:tblPrEx>
        <w:trPr>
          <w:trHeight w:val="495" w:hRule="atLeast"/>
        </w:trPr>
        <w:tc>
          <w:tcPr>
            <w:tcW w:w="1120" w:type="dxa"/>
            <w:vMerge w:val="continue"/>
            <w:tcBorders>
              <w:left w:val="single" w:color="auto" w:sz="4" w:space="0"/>
              <w:right w:val="single" w:color="auto" w:sz="4" w:space="0"/>
            </w:tcBorders>
            <w:vAlign w:val="center"/>
          </w:tcPr>
          <w:p>
            <w:pPr>
              <w:widowControl/>
              <w:spacing w:line="360" w:lineRule="auto"/>
              <w:ind w:firstLine="420" w:firstLineChars="200"/>
              <w:rPr>
                <w:rFonts w:cs="宋体" w:asciiTheme="minorEastAsia" w:hAnsiTheme="minorEastAsia"/>
                <w:kern w:val="0"/>
                <w:sz w:val="21"/>
                <w:szCs w:val="21"/>
              </w:rPr>
            </w:pPr>
          </w:p>
        </w:tc>
        <w:tc>
          <w:tcPr>
            <w:tcW w:w="1260" w:type="dxa"/>
            <w:vMerge w:val="continue"/>
            <w:tcBorders>
              <w:top w:val="single" w:color="auto" w:sz="4" w:space="0"/>
              <w:left w:val="single" w:color="auto" w:sz="4" w:space="0"/>
              <w:bottom w:val="nil"/>
              <w:right w:val="single" w:color="auto" w:sz="4" w:space="0"/>
            </w:tcBorders>
            <w:vAlign w:val="center"/>
          </w:tcPr>
          <w:p>
            <w:pPr>
              <w:widowControl/>
              <w:spacing w:line="360" w:lineRule="auto"/>
              <w:ind w:firstLine="420" w:firstLineChars="200"/>
              <w:jc w:val="center"/>
              <w:rPr>
                <w:rFonts w:cs="宋体" w:asciiTheme="minorEastAsia" w:hAnsiTheme="minorEastAsia"/>
                <w:kern w:val="0"/>
                <w:sz w:val="21"/>
                <w:szCs w:val="21"/>
              </w:rPr>
            </w:pPr>
          </w:p>
        </w:tc>
        <w:tc>
          <w:tcPr>
            <w:tcW w:w="3300" w:type="dxa"/>
            <w:tcBorders>
              <w:top w:val="nil"/>
              <w:left w:val="nil"/>
              <w:bottom w:val="single" w:color="auto" w:sz="4" w:space="0"/>
              <w:right w:val="single" w:color="auto" w:sz="4" w:space="0"/>
            </w:tcBorders>
            <w:shd w:val="clear" w:color="auto" w:fill="auto"/>
            <w:vAlign w:val="center"/>
          </w:tcPr>
          <w:p>
            <w:pPr>
              <w:widowControl/>
              <w:spacing w:line="360" w:lineRule="auto"/>
              <w:ind w:firstLine="420" w:firstLineChars="200"/>
              <w:jc w:val="center"/>
              <w:rPr>
                <w:rFonts w:cs="宋体" w:asciiTheme="minorEastAsia" w:hAnsiTheme="minorEastAsia"/>
                <w:kern w:val="0"/>
                <w:sz w:val="21"/>
                <w:szCs w:val="21"/>
              </w:rPr>
            </w:pPr>
            <w:r>
              <w:rPr>
                <w:rFonts w:hint="eastAsia" w:cs="宋体" w:asciiTheme="minorEastAsia" w:hAnsiTheme="minorEastAsia"/>
                <w:kern w:val="0"/>
                <w:sz w:val="21"/>
                <w:szCs w:val="21"/>
              </w:rPr>
              <w:t>离任村干部生活困难补贴</w:t>
            </w:r>
          </w:p>
        </w:tc>
        <w:tc>
          <w:tcPr>
            <w:tcW w:w="1560" w:type="dxa"/>
            <w:tcBorders>
              <w:top w:val="nil"/>
              <w:left w:val="nil"/>
              <w:bottom w:val="single" w:color="auto" w:sz="4" w:space="0"/>
              <w:right w:val="single" w:color="auto" w:sz="4" w:space="0"/>
            </w:tcBorders>
            <w:shd w:val="clear" w:color="auto" w:fill="auto"/>
            <w:vAlign w:val="center"/>
          </w:tcPr>
          <w:p>
            <w:pPr>
              <w:widowControl/>
              <w:spacing w:line="360" w:lineRule="auto"/>
              <w:ind w:firstLine="420" w:firstLineChars="200"/>
              <w:jc w:val="center"/>
              <w:rPr>
                <w:rFonts w:cs="宋体" w:asciiTheme="minorEastAsia" w:hAnsiTheme="minorEastAsia"/>
                <w:kern w:val="0"/>
                <w:sz w:val="21"/>
                <w:szCs w:val="21"/>
              </w:rPr>
            </w:pPr>
            <w:r>
              <w:rPr>
                <w:rFonts w:hint="eastAsia" w:cs="宋体" w:asciiTheme="minorEastAsia" w:hAnsiTheme="minorEastAsia"/>
                <w:kern w:val="0"/>
                <w:sz w:val="21"/>
                <w:szCs w:val="21"/>
              </w:rPr>
              <w:t>31人</w:t>
            </w:r>
          </w:p>
        </w:tc>
        <w:tc>
          <w:tcPr>
            <w:tcW w:w="1184" w:type="dxa"/>
            <w:tcBorders>
              <w:top w:val="nil"/>
              <w:left w:val="nil"/>
              <w:bottom w:val="single" w:color="auto" w:sz="4" w:space="0"/>
              <w:right w:val="single" w:color="auto" w:sz="4" w:space="0"/>
            </w:tcBorders>
          </w:tcPr>
          <w:p>
            <w:pPr>
              <w:widowControl/>
              <w:spacing w:line="360"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31人</w:t>
            </w:r>
          </w:p>
        </w:tc>
      </w:tr>
      <w:tr>
        <w:tblPrEx>
          <w:tblLayout w:type="fixed"/>
          <w:tblCellMar>
            <w:top w:w="0" w:type="dxa"/>
            <w:left w:w="108" w:type="dxa"/>
            <w:bottom w:w="0" w:type="dxa"/>
            <w:right w:w="108" w:type="dxa"/>
          </w:tblCellMar>
        </w:tblPrEx>
        <w:trPr>
          <w:trHeight w:val="435" w:hRule="atLeast"/>
        </w:trPr>
        <w:tc>
          <w:tcPr>
            <w:tcW w:w="1120" w:type="dxa"/>
            <w:vMerge w:val="continue"/>
            <w:tcBorders>
              <w:left w:val="single" w:color="auto" w:sz="4" w:space="0"/>
              <w:right w:val="single" w:color="auto" w:sz="4" w:space="0"/>
            </w:tcBorders>
            <w:vAlign w:val="center"/>
          </w:tcPr>
          <w:p>
            <w:pPr>
              <w:widowControl/>
              <w:spacing w:line="360" w:lineRule="auto"/>
              <w:ind w:firstLine="420" w:firstLineChars="200"/>
              <w:rPr>
                <w:rFonts w:cs="宋体" w:asciiTheme="minorEastAsia" w:hAnsiTheme="minorEastAsia"/>
                <w:kern w:val="0"/>
                <w:sz w:val="21"/>
                <w:szCs w:val="21"/>
              </w:rPr>
            </w:pPr>
          </w:p>
        </w:tc>
        <w:tc>
          <w:tcPr>
            <w:tcW w:w="1260" w:type="dxa"/>
            <w:vMerge w:val="continue"/>
            <w:tcBorders>
              <w:top w:val="single" w:color="auto" w:sz="4" w:space="0"/>
              <w:left w:val="single" w:color="auto" w:sz="4" w:space="0"/>
              <w:bottom w:val="nil"/>
              <w:right w:val="single" w:color="auto" w:sz="4" w:space="0"/>
            </w:tcBorders>
            <w:vAlign w:val="center"/>
          </w:tcPr>
          <w:p>
            <w:pPr>
              <w:widowControl/>
              <w:spacing w:line="360" w:lineRule="auto"/>
              <w:ind w:firstLine="420" w:firstLineChars="200"/>
              <w:jc w:val="center"/>
              <w:rPr>
                <w:rFonts w:cs="宋体" w:asciiTheme="minorEastAsia" w:hAnsiTheme="minorEastAsia"/>
                <w:kern w:val="0"/>
                <w:sz w:val="21"/>
                <w:szCs w:val="21"/>
              </w:rPr>
            </w:pPr>
          </w:p>
        </w:tc>
        <w:tc>
          <w:tcPr>
            <w:tcW w:w="3300" w:type="dxa"/>
            <w:tcBorders>
              <w:top w:val="nil"/>
              <w:left w:val="nil"/>
              <w:bottom w:val="single" w:color="auto" w:sz="4" w:space="0"/>
              <w:right w:val="single" w:color="auto" w:sz="4" w:space="0"/>
            </w:tcBorders>
            <w:shd w:val="clear" w:color="auto" w:fill="auto"/>
            <w:vAlign w:val="center"/>
          </w:tcPr>
          <w:p>
            <w:pPr>
              <w:widowControl/>
              <w:spacing w:line="360" w:lineRule="auto"/>
              <w:ind w:firstLine="420" w:firstLineChars="200"/>
              <w:jc w:val="center"/>
              <w:rPr>
                <w:rFonts w:cs="宋体" w:asciiTheme="minorEastAsia" w:hAnsiTheme="minorEastAsia"/>
                <w:kern w:val="0"/>
                <w:sz w:val="21"/>
                <w:szCs w:val="21"/>
              </w:rPr>
            </w:pPr>
            <w:r>
              <w:rPr>
                <w:rFonts w:hint="eastAsia" w:cs="宋体" w:asciiTheme="minorEastAsia" w:hAnsiTheme="minorEastAsia"/>
                <w:kern w:val="0"/>
                <w:sz w:val="21"/>
                <w:szCs w:val="21"/>
              </w:rPr>
              <w:t>困难党员慰问</w:t>
            </w:r>
          </w:p>
        </w:tc>
        <w:tc>
          <w:tcPr>
            <w:tcW w:w="1560" w:type="dxa"/>
            <w:tcBorders>
              <w:top w:val="nil"/>
              <w:left w:val="nil"/>
              <w:bottom w:val="single" w:color="auto" w:sz="4" w:space="0"/>
              <w:right w:val="single" w:color="auto" w:sz="4" w:space="0"/>
            </w:tcBorders>
            <w:shd w:val="clear" w:color="auto" w:fill="auto"/>
            <w:vAlign w:val="center"/>
          </w:tcPr>
          <w:p>
            <w:pPr>
              <w:widowControl/>
              <w:spacing w:line="360" w:lineRule="auto"/>
              <w:ind w:firstLine="420" w:firstLineChars="200"/>
              <w:jc w:val="center"/>
              <w:rPr>
                <w:rFonts w:cs="宋体" w:asciiTheme="minorEastAsia" w:hAnsiTheme="minorEastAsia"/>
                <w:kern w:val="0"/>
                <w:sz w:val="21"/>
                <w:szCs w:val="21"/>
              </w:rPr>
            </w:pPr>
            <w:r>
              <w:rPr>
                <w:rFonts w:hint="eastAsia" w:cs="宋体" w:asciiTheme="minorEastAsia" w:hAnsiTheme="minorEastAsia"/>
                <w:kern w:val="0"/>
                <w:sz w:val="21"/>
                <w:szCs w:val="21"/>
              </w:rPr>
              <w:t>36人</w:t>
            </w:r>
          </w:p>
        </w:tc>
        <w:tc>
          <w:tcPr>
            <w:tcW w:w="1184" w:type="dxa"/>
            <w:tcBorders>
              <w:top w:val="nil"/>
              <w:left w:val="nil"/>
              <w:bottom w:val="single" w:color="auto" w:sz="4" w:space="0"/>
              <w:right w:val="single" w:color="auto" w:sz="4" w:space="0"/>
            </w:tcBorders>
          </w:tcPr>
          <w:p>
            <w:pPr>
              <w:widowControl/>
              <w:spacing w:line="360"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18人</w:t>
            </w:r>
          </w:p>
        </w:tc>
      </w:tr>
      <w:tr>
        <w:tblPrEx>
          <w:tblLayout w:type="fixed"/>
          <w:tblCellMar>
            <w:top w:w="0" w:type="dxa"/>
            <w:left w:w="108" w:type="dxa"/>
            <w:bottom w:w="0" w:type="dxa"/>
            <w:right w:w="108" w:type="dxa"/>
          </w:tblCellMar>
        </w:tblPrEx>
        <w:trPr>
          <w:trHeight w:val="435" w:hRule="atLeast"/>
        </w:trPr>
        <w:tc>
          <w:tcPr>
            <w:tcW w:w="1120" w:type="dxa"/>
            <w:vMerge w:val="continue"/>
            <w:tcBorders>
              <w:left w:val="single" w:color="auto" w:sz="4" w:space="0"/>
              <w:right w:val="single" w:color="auto" w:sz="4" w:space="0"/>
            </w:tcBorders>
            <w:vAlign w:val="center"/>
          </w:tcPr>
          <w:p>
            <w:pPr>
              <w:widowControl/>
              <w:spacing w:line="360" w:lineRule="auto"/>
              <w:ind w:firstLine="420" w:firstLineChars="200"/>
              <w:rPr>
                <w:rFonts w:cs="宋体" w:asciiTheme="minorEastAsia" w:hAnsiTheme="minorEastAsia"/>
                <w:kern w:val="0"/>
                <w:sz w:val="21"/>
                <w:szCs w:val="21"/>
              </w:rPr>
            </w:pPr>
          </w:p>
        </w:tc>
        <w:tc>
          <w:tcPr>
            <w:tcW w:w="1260" w:type="dxa"/>
            <w:tcBorders>
              <w:top w:val="single" w:color="auto" w:sz="4" w:space="0"/>
              <w:left w:val="single" w:color="auto" w:sz="4" w:space="0"/>
              <w:bottom w:val="nil"/>
              <w:right w:val="single" w:color="auto" w:sz="4" w:space="0"/>
            </w:tcBorders>
            <w:shd w:val="clear" w:color="auto" w:fill="auto"/>
            <w:vAlign w:val="center"/>
          </w:tcPr>
          <w:p>
            <w:pPr>
              <w:widowControl/>
              <w:spacing w:line="360"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质量指标</w:t>
            </w:r>
          </w:p>
        </w:tc>
        <w:tc>
          <w:tcPr>
            <w:tcW w:w="3300" w:type="dxa"/>
            <w:tcBorders>
              <w:top w:val="nil"/>
              <w:left w:val="nil"/>
              <w:bottom w:val="single" w:color="auto" w:sz="4" w:space="0"/>
              <w:right w:val="single" w:color="auto" w:sz="4" w:space="0"/>
            </w:tcBorders>
            <w:shd w:val="clear" w:color="auto" w:fill="auto"/>
            <w:vAlign w:val="center"/>
          </w:tcPr>
          <w:p>
            <w:pPr>
              <w:widowControl/>
              <w:spacing w:line="360" w:lineRule="auto"/>
              <w:ind w:firstLine="420" w:firstLineChars="200"/>
              <w:jc w:val="center"/>
              <w:rPr>
                <w:rFonts w:cs="宋体" w:asciiTheme="minorEastAsia" w:hAnsiTheme="minorEastAsia"/>
                <w:kern w:val="0"/>
                <w:sz w:val="21"/>
                <w:szCs w:val="21"/>
              </w:rPr>
            </w:pPr>
            <w:r>
              <w:rPr>
                <w:rFonts w:hint="eastAsia" w:cs="宋体" w:asciiTheme="minorEastAsia" w:hAnsiTheme="minorEastAsia"/>
                <w:kern w:val="0"/>
                <w:sz w:val="21"/>
                <w:szCs w:val="21"/>
              </w:rPr>
              <w:t>补贴资金发放到位率</w:t>
            </w:r>
          </w:p>
        </w:tc>
        <w:tc>
          <w:tcPr>
            <w:tcW w:w="1560" w:type="dxa"/>
            <w:tcBorders>
              <w:top w:val="nil"/>
              <w:left w:val="nil"/>
              <w:bottom w:val="single" w:color="auto" w:sz="4" w:space="0"/>
              <w:right w:val="single" w:color="auto" w:sz="4" w:space="0"/>
            </w:tcBorders>
            <w:shd w:val="clear" w:color="auto" w:fill="auto"/>
            <w:vAlign w:val="center"/>
          </w:tcPr>
          <w:p>
            <w:pPr>
              <w:widowControl/>
              <w:spacing w:line="360" w:lineRule="auto"/>
              <w:ind w:firstLine="420" w:firstLineChars="200"/>
              <w:jc w:val="center"/>
              <w:rPr>
                <w:rFonts w:cs="宋体" w:asciiTheme="minorEastAsia" w:hAnsiTheme="minorEastAsia"/>
                <w:kern w:val="0"/>
                <w:sz w:val="21"/>
                <w:szCs w:val="21"/>
              </w:rPr>
            </w:pPr>
            <w:r>
              <w:rPr>
                <w:rFonts w:hint="eastAsia" w:cs="宋体" w:asciiTheme="minorEastAsia" w:hAnsiTheme="minorEastAsia"/>
                <w:kern w:val="0"/>
                <w:sz w:val="21"/>
                <w:szCs w:val="21"/>
              </w:rPr>
              <w:t>100%</w:t>
            </w:r>
          </w:p>
        </w:tc>
        <w:tc>
          <w:tcPr>
            <w:tcW w:w="1184" w:type="dxa"/>
            <w:tcBorders>
              <w:top w:val="nil"/>
              <w:left w:val="nil"/>
              <w:bottom w:val="single" w:color="auto" w:sz="4" w:space="0"/>
              <w:right w:val="single" w:color="auto" w:sz="4" w:space="0"/>
            </w:tcBorders>
            <w:vAlign w:val="center"/>
          </w:tcPr>
          <w:p>
            <w:pPr>
              <w:widowControl/>
              <w:spacing w:line="360"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100%</w:t>
            </w:r>
          </w:p>
        </w:tc>
      </w:tr>
      <w:tr>
        <w:tblPrEx>
          <w:tblLayout w:type="fixed"/>
          <w:tblCellMar>
            <w:top w:w="0" w:type="dxa"/>
            <w:left w:w="108" w:type="dxa"/>
            <w:bottom w:w="0" w:type="dxa"/>
            <w:right w:w="108" w:type="dxa"/>
          </w:tblCellMar>
        </w:tblPrEx>
        <w:trPr>
          <w:trHeight w:val="435" w:hRule="atLeast"/>
        </w:trPr>
        <w:tc>
          <w:tcPr>
            <w:tcW w:w="1120" w:type="dxa"/>
            <w:vMerge w:val="continue"/>
            <w:tcBorders>
              <w:left w:val="single" w:color="auto" w:sz="4" w:space="0"/>
              <w:bottom w:val="single" w:color="auto" w:sz="4" w:space="0"/>
              <w:right w:val="single" w:color="auto" w:sz="4" w:space="0"/>
            </w:tcBorders>
            <w:vAlign w:val="center"/>
          </w:tcPr>
          <w:p>
            <w:pPr>
              <w:widowControl/>
              <w:spacing w:line="360" w:lineRule="auto"/>
              <w:ind w:firstLine="420" w:firstLineChars="200"/>
              <w:rPr>
                <w:rFonts w:cs="宋体" w:asciiTheme="minorEastAsia" w:hAnsiTheme="minorEastAsia"/>
                <w:kern w:val="0"/>
                <w:sz w:val="21"/>
                <w:szCs w:val="21"/>
              </w:rPr>
            </w:pP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实效指标</w:t>
            </w:r>
          </w:p>
        </w:tc>
        <w:tc>
          <w:tcPr>
            <w:tcW w:w="3300" w:type="dxa"/>
            <w:tcBorders>
              <w:top w:val="nil"/>
              <w:left w:val="nil"/>
              <w:bottom w:val="single" w:color="auto" w:sz="4" w:space="0"/>
              <w:right w:val="single" w:color="auto" w:sz="4" w:space="0"/>
            </w:tcBorders>
            <w:shd w:val="clear" w:color="auto" w:fill="auto"/>
            <w:vAlign w:val="center"/>
          </w:tcPr>
          <w:p>
            <w:pPr>
              <w:widowControl/>
              <w:spacing w:line="360" w:lineRule="auto"/>
              <w:ind w:firstLine="420" w:firstLineChars="200"/>
              <w:jc w:val="center"/>
              <w:rPr>
                <w:rFonts w:cs="宋体" w:asciiTheme="minorEastAsia" w:hAnsiTheme="minorEastAsia"/>
                <w:kern w:val="0"/>
                <w:sz w:val="21"/>
                <w:szCs w:val="21"/>
              </w:rPr>
            </w:pPr>
            <w:r>
              <w:rPr>
                <w:rFonts w:hint="eastAsia" w:cs="宋体" w:asciiTheme="minorEastAsia" w:hAnsiTheme="minorEastAsia"/>
                <w:kern w:val="0"/>
                <w:sz w:val="21"/>
                <w:szCs w:val="21"/>
              </w:rPr>
              <w:t>完成时间</w:t>
            </w:r>
          </w:p>
        </w:tc>
        <w:tc>
          <w:tcPr>
            <w:tcW w:w="1560" w:type="dxa"/>
            <w:tcBorders>
              <w:top w:val="nil"/>
              <w:left w:val="nil"/>
              <w:bottom w:val="single" w:color="auto" w:sz="4" w:space="0"/>
              <w:right w:val="single" w:color="auto" w:sz="4" w:space="0"/>
            </w:tcBorders>
            <w:shd w:val="clear" w:color="auto" w:fill="auto"/>
            <w:vAlign w:val="center"/>
          </w:tcPr>
          <w:p>
            <w:pPr>
              <w:widowControl/>
              <w:spacing w:line="360" w:lineRule="auto"/>
              <w:ind w:firstLine="420" w:firstLineChars="200"/>
              <w:jc w:val="center"/>
              <w:rPr>
                <w:rFonts w:cs="宋体" w:asciiTheme="minorEastAsia" w:hAnsiTheme="minorEastAsia"/>
                <w:kern w:val="0"/>
                <w:sz w:val="21"/>
                <w:szCs w:val="21"/>
              </w:rPr>
            </w:pPr>
            <w:r>
              <w:rPr>
                <w:rFonts w:hint="eastAsia" w:cs="宋体" w:asciiTheme="minorEastAsia" w:hAnsiTheme="minorEastAsia"/>
                <w:kern w:val="0"/>
                <w:sz w:val="21"/>
                <w:szCs w:val="21"/>
              </w:rPr>
              <w:t>1年内</w:t>
            </w:r>
          </w:p>
        </w:tc>
        <w:tc>
          <w:tcPr>
            <w:tcW w:w="1184" w:type="dxa"/>
            <w:tcBorders>
              <w:top w:val="nil"/>
              <w:left w:val="nil"/>
              <w:bottom w:val="single" w:color="auto" w:sz="4" w:space="0"/>
              <w:right w:val="single" w:color="auto" w:sz="4" w:space="0"/>
            </w:tcBorders>
            <w:vAlign w:val="center"/>
          </w:tcPr>
          <w:p>
            <w:pPr>
              <w:widowControl/>
              <w:spacing w:line="360"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1年内</w:t>
            </w:r>
          </w:p>
        </w:tc>
      </w:tr>
    </w:tbl>
    <w:p>
      <w:pPr>
        <w:spacing w:line="360" w:lineRule="auto"/>
        <w:rPr>
          <w:rFonts w:asciiTheme="minorEastAsia" w:hAnsiTheme="minorEastAsia"/>
          <w:sz w:val="28"/>
          <w:szCs w:val="28"/>
        </w:rPr>
      </w:pPr>
    </w:p>
    <w:p>
      <w:pPr>
        <w:spacing w:line="36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2、效果目标</w:t>
      </w:r>
    </w:p>
    <w:tbl>
      <w:tblPr>
        <w:tblStyle w:val="8"/>
        <w:tblW w:w="8424" w:type="dxa"/>
        <w:jc w:val="center"/>
        <w:tblInd w:w="98" w:type="dxa"/>
        <w:tblLayout w:type="fixed"/>
        <w:tblCellMar>
          <w:top w:w="0" w:type="dxa"/>
          <w:left w:w="108" w:type="dxa"/>
          <w:bottom w:w="0" w:type="dxa"/>
          <w:right w:w="108" w:type="dxa"/>
        </w:tblCellMar>
      </w:tblPr>
      <w:tblGrid>
        <w:gridCol w:w="1120"/>
        <w:gridCol w:w="1300"/>
        <w:gridCol w:w="3260"/>
        <w:gridCol w:w="1560"/>
        <w:gridCol w:w="1184"/>
      </w:tblGrid>
      <w:tr>
        <w:tblPrEx>
          <w:tblLayout w:type="fixed"/>
          <w:tblCellMar>
            <w:top w:w="0" w:type="dxa"/>
            <w:left w:w="108" w:type="dxa"/>
            <w:bottom w:w="0" w:type="dxa"/>
            <w:right w:w="108" w:type="dxa"/>
          </w:tblCellMar>
        </w:tblPrEx>
        <w:trPr>
          <w:trHeight w:val="555" w:hRule="atLeast"/>
          <w:jc w:val="center"/>
        </w:trPr>
        <w:tc>
          <w:tcPr>
            <w:tcW w:w="112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一级指标</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二级指标</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指标内容</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firstLine="420" w:firstLineChars="200"/>
              <w:jc w:val="both"/>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目标值</w:t>
            </w:r>
          </w:p>
        </w:tc>
        <w:tc>
          <w:tcPr>
            <w:tcW w:w="11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完成值</w:t>
            </w:r>
          </w:p>
        </w:tc>
      </w:tr>
      <w:tr>
        <w:tblPrEx>
          <w:tblLayout w:type="fixed"/>
          <w:tblCellMar>
            <w:top w:w="0" w:type="dxa"/>
            <w:left w:w="108" w:type="dxa"/>
            <w:bottom w:w="0" w:type="dxa"/>
            <w:right w:w="108" w:type="dxa"/>
          </w:tblCellMar>
        </w:tblPrEx>
        <w:trPr>
          <w:trHeight w:val="555" w:hRule="atLeast"/>
          <w:jc w:val="center"/>
        </w:trPr>
        <w:tc>
          <w:tcPr>
            <w:tcW w:w="112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效益指标</w:t>
            </w:r>
          </w:p>
        </w:tc>
        <w:tc>
          <w:tcPr>
            <w:tcW w:w="1300"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社会效益指标</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各村征地拆迁的重大上访及群体性事件发生率</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0%</w:t>
            </w:r>
          </w:p>
        </w:tc>
        <w:tc>
          <w:tcPr>
            <w:tcW w:w="1184"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0%</w:t>
            </w:r>
          </w:p>
        </w:tc>
      </w:tr>
      <w:tr>
        <w:tblPrEx>
          <w:tblLayout w:type="fixed"/>
          <w:tblCellMar>
            <w:top w:w="0" w:type="dxa"/>
            <w:left w:w="108" w:type="dxa"/>
            <w:bottom w:w="0" w:type="dxa"/>
            <w:right w:w="108" w:type="dxa"/>
          </w:tblCellMar>
        </w:tblPrEx>
        <w:trPr>
          <w:trHeight w:val="555" w:hRule="atLeast"/>
          <w:jc w:val="center"/>
        </w:trPr>
        <w:tc>
          <w:tcPr>
            <w:tcW w:w="1120" w:type="dxa"/>
            <w:vMerge w:val="continue"/>
            <w:tcBorders>
              <w:top w:val="single" w:color="auto" w:sz="4" w:space="0"/>
              <w:left w:val="single" w:color="auto" w:sz="4" w:space="0"/>
              <w:bottom w:val="nil"/>
              <w:right w:val="single" w:color="auto" w:sz="4" w:space="0"/>
            </w:tcBorders>
            <w:vAlign w:val="center"/>
          </w:tcPr>
          <w:p>
            <w:pPr>
              <w:widowControl/>
              <w:jc w:val="left"/>
              <w:rPr>
                <w:rFonts w:hint="default" w:ascii="Times New Roman" w:hAnsi="Times New Roman" w:cs="Times New Roman" w:eastAsiaTheme="minorEastAsia"/>
                <w:kern w:val="0"/>
                <w:sz w:val="21"/>
                <w:szCs w:val="21"/>
              </w:rPr>
            </w:pPr>
          </w:p>
        </w:tc>
        <w:tc>
          <w:tcPr>
            <w:tcW w:w="1300" w:type="dxa"/>
            <w:vMerge w:val="continue"/>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各村责任范围内的储备土地违法侵占现象发生率</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0%</w:t>
            </w:r>
          </w:p>
        </w:tc>
        <w:tc>
          <w:tcPr>
            <w:tcW w:w="118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0%</w:t>
            </w:r>
          </w:p>
        </w:tc>
      </w:tr>
      <w:tr>
        <w:tblPrEx>
          <w:tblLayout w:type="fixed"/>
          <w:tblCellMar>
            <w:top w:w="0" w:type="dxa"/>
            <w:left w:w="108" w:type="dxa"/>
            <w:bottom w:w="0" w:type="dxa"/>
            <w:right w:w="108" w:type="dxa"/>
          </w:tblCellMar>
        </w:tblPrEx>
        <w:trPr>
          <w:trHeight w:val="275" w:hRule="exact"/>
          <w:jc w:val="center"/>
        </w:trPr>
        <w:tc>
          <w:tcPr>
            <w:tcW w:w="1120" w:type="dxa"/>
            <w:vMerge w:val="continue"/>
            <w:tcBorders>
              <w:top w:val="single" w:color="auto" w:sz="4" w:space="0"/>
              <w:left w:val="single" w:color="auto" w:sz="4" w:space="0"/>
              <w:bottom w:val="nil"/>
              <w:right w:val="single" w:color="auto" w:sz="4" w:space="0"/>
            </w:tcBorders>
            <w:vAlign w:val="center"/>
          </w:tcPr>
          <w:p>
            <w:pPr>
              <w:widowControl/>
              <w:jc w:val="left"/>
              <w:rPr>
                <w:rFonts w:hint="default" w:ascii="Times New Roman" w:hAnsi="Times New Roman" w:cs="Times New Roman" w:eastAsiaTheme="minorEastAsia"/>
                <w:kern w:val="0"/>
                <w:sz w:val="21"/>
                <w:szCs w:val="21"/>
              </w:rPr>
            </w:pPr>
          </w:p>
        </w:tc>
        <w:tc>
          <w:tcPr>
            <w:tcW w:w="1300" w:type="dxa"/>
            <w:vMerge w:val="continue"/>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各村矛盾调处率</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100%</w:t>
            </w:r>
          </w:p>
        </w:tc>
        <w:tc>
          <w:tcPr>
            <w:tcW w:w="118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100%</w:t>
            </w:r>
          </w:p>
        </w:tc>
      </w:tr>
      <w:tr>
        <w:tblPrEx>
          <w:tblLayout w:type="fixed"/>
          <w:tblCellMar>
            <w:top w:w="0" w:type="dxa"/>
            <w:left w:w="108" w:type="dxa"/>
            <w:bottom w:w="0" w:type="dxa"/>
            <w:right w:w="108" w:type="dxa"/>
          </w:tblCellMar>
        </w:tblPrEx>
        <w:trPr>
          <w:trHeight w:val="305" w:hRule="exact"/>
          <w:jc w:val="center"/>
        </w:trPr>
        <w:tc>
          <w:tcPr>
            <w:tcW w:w="1120" w:type="dxa"/>
            <w:vMerge w:val="continue"/>
            <w:tcBorders>
              <w:top w:val="single" w:color="auto" w:sz="4" w:space="0"/>
              <w:left w:val="single" w:color="auto" w:sz="4" w:space="0"/>
              <w:bottom w:val="nil"/>
              <w:right w:val="single" w:color="auto" w:sz="4" w:space="0"/>
            </w:tcBorders>
            <w:vAlign w:val="center"/>
          </w:tcPr>
          <w:p>
            <w:pPr>
              <w:widowControl/>
              <w:jc w:val="left"/>
              <w:rPr>
                <w:rFonts w:hint="default" w:ascii="Times New Roman" w:hAnsi="Times New Roman" w:cs="Times New Roman" w:eastAsiaTheme="minorEastAsia"/>
                <w:kern w:val="0"/>
                <w:sz w:val="21"/>
                <w:szCs w:val="21"/>
              </w:rPr>
            </w:pPr>
          </w:p>
        </w:tc>
        <w:tc>
          <w:tcPr>
            <w:tcW w:w="1300" w:type="dxa"/>
            <w:vMerge w:val="continue"/>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各村社会救助覆盖率</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100%</w:t>
            </w:r>
          </w:p>
        </w:tc>
        <w:tc>
          <w:tcPr>
            <w:tcW w:w="118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100%</w:t>
            </w:r>
          </w:p>
        </w:tc>
      </w:tr>
      <w:tr>
        <w:tblPrEx>
          <w:tblLayout w:type="fixed"/>
          <w:tblCellMar>
            <w:top w:w="0" w:type="dxa"/>
            <w:left w:w="108" w:type="dxa"/>
            <w:bottom w:w="0" w:type="dxa"/>
            <w:right w:w="108" w:type="dxa"/>
          </w:tblCellMar>
        </w:tblPrEx>
        <w:trPr>
          <w:trHeight w:val="390" w:hRule="exact"/>
          <w:jc w:val="center"/>
        </w:trPr>
        <w:tc>
          <w:tcPr>
            <w:tcW w:w="1120" w:type="dxa"/>
            <w:vMerge w:val="continue"/>
            <w:tcBorders>
              <w:top w:val="single" w:color="auto" w:sz="4" w:space="0"/>
              <w:left w:val="single" w:color="auto" w:sz="4" w:space="0"/>
              <w:bottom w:val="nil"/>
              <w:right w:val="single" w:color="auto" w:sz="4" w:space="0"/>
            </w:tcBorders>
            <w:vAlign w:val="center"/>
          </w:tcPr>
          <w:p>
            <w:pPr>
              <w:widowControl/>
              <w:jc w:val="left"/>
              <w:rPr>
                <w:rFonts w:hint="default" w:ascii="Times New Roman" w:hAnsi="Times New Roman" w:cs="Times New Roman" w:eastAsiaTheme="minorEastAsia"/>
                <w:kern w:val="0"/>
                <w:sz w:val="21"/>
                <w:szCs w:val="21"/>
              </w:rPr>
            </w:pPr>
          </w:p>
        </w:tc>
        <w:tc>
          <w:tcPr>
            <w:tcW w:w="1300" w:type="dxa"/>
            <w:vMerge w:val="continue"/>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各村人口与计划生育工作覆盖率</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100%</w:t>
            </w:r>
          </w:p>
        </w:tc>
        <w:tc>
          <w:tcPr>
            <w:tcW w:w="1184"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100%</w:t>
            </w:r>
          </w:p>
        </w:tc>
      </w:tr>
      <w:tr>
        <w:tblPrEx>
          <w:tblLayout w:type="fixed"/>
          <w:tblCellMar>
            <w:top w:w="0" w:type="dxa"/>
            <w:left w:w="108" w:type="dxa"/>
            <w:bottom w:w="0" w:type="dxa"/>
            <w:right w:w="108" w:type="dxa"/>
          </w:tblCellMar>
        </w:tblPrEx>
        <w:trPr>
          <w:trHeight w:val="555" w:hRule="atLeast"/>
          <w:jc w:val="center"/>
        </w:trPr>
        <w:tc>
          <w:tcPr>
            <w:tcW w:w="1120" w:type="dxa"/>
            <w:vMerge w:val="continue"/>
            <w:tcBorders>
              <w:top w:val="single" w:color="auto" w:sz="4" w:space="0"/>
              <w:left w:val="single" w:color="auto" w:sz="4" w:space="0"/>
              <w:bottom w:val="nil"/>
              <w:right w:val="single" w:color="auto" w:sz="4" w:space="0"/>
            </w:tcBorders>
            <w:vAlign w:val="center"/>
          </w:tcPr>
          <w:p>
            <w:pPr>
              <w:widowControl/>
              <w:jc w:val="left"/>
              <w:rPr>
                <w:rFonts w:hint="default" w:ascii="Times New Roman" w:hAnsi="Times New Roman" w:cs="Times New Roman" w:eastAsiaTheme="minorEastAsia"/>
                <w:kern w:val="0"/>
                <w:sz w:val="21"/>
                <w:szCs w:val="21"/>
              </w:rPr>
            </w:pPr>
          </w:p>
        </w:tc>
        <w:tc>
          <w:tcPr>
            <w:tcW w:w="1300" w:type="dxa"/>
            <w:vMerge w:val="continue"/>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各村安全生产死亡事故发生率和火灾事故发生率</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0%</w:t>
            </w:r>
          </w:p>
        </w:tc>
        <w:tc>
          <w:tcPr>
            <w:tcW w:w="118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0%</w:t>
            </w:r>
          </w:p>
        </w:tc>
      </w:tr>
      <w:tr>
        <w:tblPrEx>
          <w:tblLayout w:type="fixed"/>
          <w:tblCellMar>
            <w:top w:w="0" w:type="dxa"/>
            <w:left w:w="108" w:type="dxa"/>
            <w:bottom w:w="0" w:type="dxa"/>
            <w:right w:w="108" w:type="dxa"/>
          </w:tblCellMar>
        </w:tblPrEx>
        <w:trPr>
          <w:trHeight w:val="405" w:hRule="atLeast"/>
          <w:jc w:val="center"/>
        </w:trPr>
        <w:tc>
          <w:tcPr>
            <w:tcW w:w="1120" w:type="dxa"/>
            <w:vMerge w:val="continue"/>
            <w:tcBorders>
              <w:top w:val="single" w:color="auto" w:sz="4" w:space="0"/>
              <w:left w:val="single" w:color="auto" w:sz="4" w:space="0"/>
              <w:bottom w:val="nil"/>
              <w:right w:val="single" w:color="auto" w:sz="4" w:space="0"/>
            </w:tcBorders>
            <w:vAlign w:val="center"/>
          </w:tcPr>
          <w:p>
            <w:pPr>
              <w:widowControl/>
              <w:jc w:val="left"/>
              <w:rPr>
                <w:rFonts w:hint="default" w:ascii="Times New Roman" w:hAnsi="Times New Roman" w:cs="Times New Roman" w:eastAsiaTheme="minorEastAsia"/>
                <w:kern w:val="0"/>
                <w:sz w:val="21"/>
                <w:szCs w:val="21"/>
              </w:rPr>
            </w:pPr>
          </w:p>
        </w:tc>
        <w:tc>
          <w:tcPr>
            <w:tcW w:w="1300" w:type="dxa"/>
            <w:vMerge w:val="restar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环境效益指标</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村湾市容环境检查达标率</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100%</w:t>
            </w:r>
          </w:p>
        </w:tc>
        <w:tc>
          <w:tcPr>
            <w:tcW w:w="118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100%</w:t>
            </w:r>
          </w:p>
        </w:tc>
      </w:tr>
      <w:tr>
        <w:tblPrEx>
          <w:tblLayout w:type="fixed"/>
          <w:tblCellMar>
            <w:top w:w="0" w:type="dxa"/>
            <w:left w:w="108" w:type="dxa"/>
            <w:bottom w:w="0" w:type="dxa"/>
            <w:right w:w="108" w:type="dxa"/>
          </w:tblCellMar>
        </w:tblPrEx>
        <w:trPr>
          <w:trHeight w:val="555" w:hRule="exact"/>
          <w:jc w:val="center"/>
        </w:trPr>
        <w:tc>
          <w:tcPr>
            <w:tcW w:w="11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p>
        </w:tc>
        <w:tc>
          <w:tcPr>
            <w:tcW w:w="1300" w:type="dxa"/>
            <w:vMerge w:val="continue"/>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辖区排污范围环境监察覆盖率</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100%</w:t>
            </w:r>
          </w:p>
        </w:tc>
        <w:tc>
          <w:tcPr>
            <w:tcW w:w="118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100%</w:t>
            </w:r>
          </w:p>
        </w:tc>
      </w:tr>
      <w:tr>
        <w:tblPrEx>
          <w:tblLayout w:type="fixed"/>
          <w:tblCellMar>
            <w:top w:w="0" w:type="dxa"/>
            <w:left w:w="108" w:type="dxa"/>
            <w:bottom w:w="0" w:type="dxa"/>
            <w:right w:w="108" w:type="dxa"/>
          </w:tblCellMar>
        </w:tblPrEx>
        <w:trPr>
          <w:trHeight w:val="540" w:hRule="atLeast"/>
          <w:jc w:val="center"/>
        </w:trPr>
        <w:tc>
          <w:tcPr>
            <w:tcW w:w="11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p>
        </w:tc>
        <w:tc>
          <w:tcPr>
            <w:tcW w:w="13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服务对象满意度指标</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城市管理群众满意度</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达标</w:t>
            </w:r>
          </w:p>
        </w:tc>
        <w:tc>
          <w:tcPr>
            <w:tcW w:w="1184"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达标</w:t>
            </w:r>
          </w:p>
        </w:tc>
      </w:tr>
      <w:tr>
        <w:tblPrEx>
          <w:tblLayout w:type="fixed"/>
          <w:tblCellMar>
            <w:top w:w="0" w:type="dxa"/>
            <w:left w:w="108" w:type="dxa"/>
            <w:bottom w:w="0" w:type="dxa"/>
            <w:right w:w="108" w:type="dxa"/>
          </w:tblCellMar>
        </w:tblPrEx>
        <w:trPr>
          <w:trHeight w:val="540" w:hRule="atLeast"/>
          <w:jc w:val="center"/>
        </w:trPr>
        <w:tc>
          <w:tcPr>
            <w:tcW w:w="11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社会治安群众满意度</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达标</w:t>
            </w:r>
          </w:p>
        </w:tc>
        <w:tc>
          <w:tcPr>
            <w:tcW w:w="118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达标</w:t>
            </w:r>
          </w:p>
        </w:tc>
      </w:tr>
      <w:tr>
        <w:tblPrEx>
          <w:tblLayout w:type="fixed"/>
          <w:tblCellMar>
            <w:top w:w="0" w:type="dxa"/>
            <w:left w:w="108" w:type="dxa"/>
            <w:bottom w:w="0" w:type="dxa"/>
            <w:right w:w="108" w:type="dxa"/>
          </w:tblCellMar>
        </w:tblPrEx>
        <w:trPr>
          <w:trHeight w:val="540" w:hRule="atLeast"/>
          <w:jc w:val="center"/>
        </w:trPr>
        <w:tc>
          <w:tcPr>
            <w:tcW w:w="11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民生群众满意度达标</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达标</w:t>
            </w:r>
          </w:p>
        </w:tc>
        <w:tc>
          <w:tcPr>
            <w:tcW w:w="118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达标</w:t>
            </w:r>
          </w:p>
        </w:tc>
      </w:tr>
    </w:tbl>
    <w:p>
      <w:pPr>
        <w:spacing w:line="360" w:lineRule="auto"/>
        <w:rPr>
          <w:rFonts w:asciiTheme="minorEastAsia" w:hAnsiTheme="minorEastAsia"/>
          <w:sz w:val="28"/>
          <w:szCs w:val="28"/>
        </w:rPr>
      </w:pPr>
    </w:p>
    <w:p>
      <w:pPr>
        <w:pStyle w:val="13"/>
        <w:spacing w:line="360" w:lineRule="auto"/>
        <w:ind w:firstLine="482"/>
        <w:rPr>
          <w:rFonts w:hint="eastAsia" w:ascii="Times New Roman" w:hAnsi="Times New Roman" w:cs="Times New Roman"/>
          <w:b/>
          <w:sz w:val="24"/>
          <w:szCs w:val="24"/>
        </w:rPr>
      </w:pPr>
      <w:r>
        <w:rPr>
          <w:rFonts w:hint="eastAsia" w:ascii="Times New Roman" w:hAnsi="Times New Roman" w:cs="Times New Roman"/>
          <w:b/>
          <w:sz w:val="24"/>
          <w:szCs w:val="24"/>
        </w:rPr>
        <w:t>三、自评结论</w:t>
      </w:r>
    </w:p>
    <w:p>
      <w:pPr>
        <w:pStyle w:val="13"/>
        <w:spacing w:line="360" w:lineRule="auto"/>
        <w:ind w:firstLine="482"/>
        <w:rPr>
          <w:rFonts w:hint="eastAsia" w:ascii="Times New Roman" w:hAnsi="Times New Roman" w:cs="Times New Roman"/>
          <w:b/>
          <w:sz w:val="24"/>
          <w:szCs w:val="24"/>
        </w:rPr>
      </w:pPr>
      <w:r>
        <w:rPr>
          <w:rFonts w:hint="eastAsia" w:ascii="Times New Roman" w:hAnsi="Times New Roman" w:cs="Times New Roman"/>
          <w:b/>
          <w:sz w:val="24"/>
          <w:szCs w:val="24"/>
        </w:rPr>
        <w:t>（一）自评结论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武汉东湖新技术开发区佛祖岭街道办事处2017年村级正常运转项目已顺利完成，项目立项依据充分，项目绩效目标设置合理；项目财政资金按时到位；项目的实施组织有序，能够明确人员对项目的各项具体工作，程序到位，但没有建立专门的项目业务管理制度；财务管理制度得到有效执行；项目资金</w:t>
      </w:r>
      <w:r>
        <w:rPr>
          <w:rFonts w:hint="default" w:ascii="Times New Roman" w:hAnsi="Times New Roman" w:cs="Times New Roman" w:eastAsiaTheme="minorEastAsia"/>
          <w:sz w:val="24"/>
          <w:szCs w:val="24"/>
          <w:lang w:eastAsia="zh-CN"/>
        </w:rPr>
        <w:t>与街道其他资金一起统管，分明细</w:t>
      </w:r>
      <w:r>
        <w:rPr>
          <w:rFonts w:hint="default" w:ascii="Times New Roman" w:hAnsi="Times New Roman" w:cs="Times New Roman" w:eastAsiaTheme="minorEastAsia"/>
          <w:sz w:val="24"/>
          <w:szCs w:val="24"/>
        </w:rPr>
        <w:t>核算，资金的拨付有完整的审批程序和手续。项目的产出达到预期的目标，项目效果良好，项目受益对象满意度</w:t>
      </w:r>
      <w:r>
        <w:rPr>
          <w:rFonts w:hint="default" w:ascii="Times New Roman" w:hAnsi="Times New Roman" w:cs="Times New Roman" w:eastAsiaTheme="minorEastAsia"/>
          <w:sz w:val="24"/>
          <w:szCs w:val="24"/>
          <w:lang w:eastAsia="zh-CN"/>
        </w:rPr>
        <w:t>良好</w:t>
      </w:r>
      <w:r>
        <w:rPr>
          <w:rFonts w:hint="default" w:ascii="Times New Roman" w:hAnsi="Times New Roman" w:cs="Times New Roman" w:eastAsiaTheme="minorEastAsia"/>
          <w:sz w:val="24"/>
          <w:szCs w:val="24"/>
        </w:rPr>
        <w:t>，项目的绩效目标</w:t>
      </w:r>
      <w:r>
        <w:rPr>
          <w:rFonts w:hint="default" w:ascii="Times New Roman" w:hAnsi="Times New Roman" w:cs="Times New Roman" w:eastAsiaTheme="minorEastAsia"/>
          <w:sz w:val="24"/>
          <w:szCs w:val="24"/>
          <w:lang w:eastAsia="zh-CN"/>
        </w:rPr>
        <w:t>基本</w:t>
      </w:r>
      <w:r>
        <w:rPr>
          <w:rFonts w:hint="default" w:ascii="Times New Roman" w:hAnsi="Times New Roman" w:cs="Times New Roman" w:eastAsiaTheme="minorEastAsia"/>
          <w:sz w:val="24"/>
          <w:szCs w:val="24"/>
        </w:rPr>
        <w:t>实现。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经综合分析本项目评分得分为</w:t>
      </w:r>
      <w:r>
        <w:rPr>
          <w:rFonts w:hint="default" w:ascii="Times New Roman" w:hAnsi="Times New Roman" w:cs="Times New Roman" w:eastAsiaTheme="minorEastAsia"/>
          <w:color w:val="000000"/>
          <w:sz w:val="24"/>
          <w:szCs w:val="24"/>
        </w:rPr>
        <w:t>8</w:t>
      </w:r>
      <w:r>
        <w:rPr>
          <w:rFonts w:hint="default" w:ascii="Times New Roman" w:hAnsi="Times New Roman" w:cs="Times New Roman" w:eastAsiaTheme="minorEastAsia"/>
          <w:color w:val="000000"/>
          <w:sz w:val="24"/>
          <w:szCs w:val="24"/>
          <w:lang w:val="en-US" w:eastAsia="zh-CN"/>
        </w:rPr>
        <w:t>5</w:t>
      </w:r>
      <w:r>
        <w:rPr>
          <w:rFonts w:hint="default" w:ascii="Times New Roman" w:hAnsi="Times New Roman" w:cs="Times New Roman" w:eastAsiaTheme="minorEastAsia"/>
          <w:sz w:val="24"/>
          <w:szCs w:val="24"/>
        </w:rPr>
        <w:t>分，评分结果级别为：</w:t>
      </w:r>
      <w:r>
        <w:rPr>
          <w:rFonts w:hint="default" w:ascii="Times New Roman" w:hAnsi="Times New Roman" w:cs="Times New Roman" w:eastAsiaTheme="minorEastAsia"/>
          <w:sz w:val="24"/>
          <w:szCs w:val="24"/>
          <w:lang w:eastAsia="zh-CN"/>
        </w:rPr>
        <w:t>良好</w:t>
      </w:r>
      <w:r>
        <w:rPr>
          <w:rFonts w:hint="default" w:ascii="Times New Roman" w:hAnsi="Times New Roman" w:cs="Times New Roman" w:eastAsiaTheme="minorEastAsia"/>
          <w:sz w:val="24"/>
          <w:szCs w:val="24"/>
        </w:rPr>
        <w:t>。各项指标得分情况如下：</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7"/>
        <w:gridCol w:w="1766"/>
        <w:gridCol w:w="1766"/>
        <w:gridCol w:w="1766"/>
        <w:gridCol w:w="22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017" w:type="dxa"/>
            <w:vAlign w:val="bottom"/>
          </w:tcPr>
          <w:p>
            <w:pPr>
              <w:jc w:val="center"/>
              <w:rPr>
                <w:rFonts w:ascii="宋体" w:hAnsi="宋体" w:eastAsia="宋体" w:cs="宋体"/>
                <w:szCs w:val="21"/>
              </w:rPr>
            </w:pPr>
            <w:r>
              <w:rPr>
                <w:rFonts w:hint="eastAsia" w:ascii="宋体" w:hAnsi="宋体" w:eastAsia="宋体" w:cs="宋体"/>
                <w:szCs w:val="21"/>
              </w:rPr>
              <w:t>序号</w:t>
            </w:r>
          </w:p>
        </w:tc>
        <w:tc>
          <w:tcPr>
            <w:tcW w:w="1766" w:type="dxa"/>
            <w:vAlign w:val="bottom"/>
          </w:tcPr>
          <w:p>
            <w:pPr>
              <w:jc w:val="center"/>
              <w:rPr>
                <w:rFonts w:ascii="宋体" w:hAnsi="宋体" w:eastAsia="宋体" w:cs="宋体"/>
                <w:szCs w:val="21"/>
              </w:rPr>
            </w:pPr>
            <w:r>
              <w:rPr>
                <w:rFonts w:hint="eastAsia" w:ascii="宋体" w:hAnsi="宋体" w:eastAsia="宋体" w:cs="宋体"/>
                <w:szCs w:val="21"/>
              </w:rPr>
              <w:t>指标</w:t>
            </w:r>
          </w:p>
        </w:tc>
        <w:tc>
          <w:tcPr>
            <w:tcW w:w="1766" w:type="dxa"/>
            <w:vAlign w:val="bottom"/>
          </w:tcPr>
          <w:p>
            <w:pPr>
              <w:jc w:val="center"/>
              <w:rPr>
                <w:rFonts w:ascii="宋体" w:hAnsi="宋体" w:eastAsia="宋体" w:cs="宋体"/>
                <w:szCs w:val="21"/>
              </w:rPr>
            </w:pPr>
            <w:r>
              <w:rPr>
                <w:rFonts w:hint="eastAsia" w:ascii="宋体" w:hAnsi="宋体" w:eastAsia="宋体" w:cs="宋体"/>
                <w:szCs w:val="21"/>
              </w:rPr>
              <w:t>分值</w:t>
            </w:r>
          </w:p>
        </w:tc>
        <w:tc>
          <w:tcPr>
            <w:tcW w:w="1766" w:type="dxa"/>
            <w:vAlign w:val="bottom"/>
          </w:tcPr>
          <w:p>
            <w:pPr>
              <w:jc w:val="center"/>
              <w:rPr>
                <w:rFonts w:ascii="宋体" w:hAnsi="宋体" w:eastAsia="宋体" w:cs="宋体"/>
                <w:szCs w:val="21"/>
              </w:rPr>
            </w:pPr>
            <w:r>
              <w:rPr>
                <w:rFonts w:hint="eastAsia" w:ascii="宋体" w:hAnsi="宋体" w:eastAsia="宋体" w:cs="宋体"/>
                <w:szCs w:val="21"/>
              </w:rPr>
              <w:t>评价得分</w:t>
            </w:r>
          </w:p>
        </w:tc>
        <w:tc>
          <w:tcPr>
            <w:tcW w:w="2207" w:type="dxa"/>
            <w:vAlign w:val="bottom"/>
          </w:tcPr>
          <w:p>
            <w:pPr>
              <w:jc w:val="center"/>
              <w:rPr>
                <w:rFonts w:ascii="宋体" w:hAnsi="宋体" w:eastAsia="宋体" w:cs="宋体"/>
                <w:szCs w:val="21"/>
              </w:rPr>
            </w:pPr>
            <w:r>
              <w:rPr>
                <w:rFonts w:hint="eastAsia" w:ascii="宋体" w:hAnsi="宋体" w:eastAsia="宋体" w:cs="宋体"/>
                <w:szCs w:val="21"/>
              </w:rPr>
              <w:t>评分结果级别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017" w:type="dxa"/>
            <w:vAlign w:val="bottom"/>
          </w:tcPr>
          <w:p>
            <w:pPr>
              <w:jc w:val="center"/>
              <w:rPr>
                <w:rFonts w:ascii="宋体" w:hAnsi="宋体" w:eastAsia="宋体" w:cs="宋体"/>
                <w:szCs w:val="21"/>
              </w:rPr>
            </w:pPr>
            <w:r>
              <w:rPr>
                <w:rFonts w:hint="eastAsia" w:ascii="宋体" w:hAnsi="宋体" w:eastAsia="宋体" w:cs="宋体"/>
                <w:szCs w:val="21"/>
              </w:rPr>
              <w:t>1</w:t>
            </w:r>
          </w:p>
        </w:tc>
        <w:tc>
          <w:tcPr>
            <w:tcW w:w="1766" w:type="dxa"/>
            <w:vAlign w:val="bottom"/>
          </w:tcPr>
          <w:p>
            <w:pPr>
              <w:jc w:val="center"/>
              <w:rPr>
                <w:rFonts w:ascii="宋体" w:hAnsi="宋体" w:eastAsia="宋体" w:cs="宋体"/>
                <w:szCs w:val="21"/>
              </w:rPr>
            </w:pPr>
            <w:r>
              <w:rPr>
                <w:rFonts w:hint="eastAsia" w:ascii="宋体" w:hAnsi="宋体" w:eastAsia="宋体" w:cs="宋体"/>
                <w:szCs w:val="21"/>
              </w:rPr>
              <w:t>投入管理</w:t>
            </w:r>
          </w:p>
        </w:tc>
        <w:tc>
          <w:tcPr>
            <w:tcW w:w="1766" w:type="dxa"/>
            <w:vAlign w:val="bottom"/>
          </w:tcPr>
          <w:p>
            <w:pPr>
              <w:jc w:val="center"/>
              <w:rPr>
                <w:rFonts w:ascii="宋体" w:hAnsi="宋体" w:eastAsia="宋体" w:cs="宋体"/>
                <w:szCs w:val="21"/>
              </w:rPr>
            </w:pPr>
            <w:r>
              <w:rPr>
                <w:rFonts w:hint="eastAsia" w:ascii="宋体" w:hAnsi="宋体" w:eastAsia="宋体" w:cs="宋体"/>
                <w:szCs w:val="21"/>
              </w:rPr>
              <w:t>16</w:t>
            </w:r>
          </w:p>
        </w:tc>
        <w:tc>
          <w:tcPr>
            <w:tcW w:w="1766" w:type="dxa"/>
            <w:vAlign w:val="bottom"/>
          </w:tcPr>
          <w:p>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14</w:t>
            </w:r>
          </w:p>
        </w:tc>
        <w:tc>
          <w:tcPr>
            <w:tcW w:w="2207" w:type="dxa"/>
            <w:vMerge w:val="restart"/>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017" w:type="dxa"/>
            <w:vAlign w:val="bottom"/>
          </w:tcPr>
          <w:p>
            <w:pPr>
              <w:jc w:val="center"/>
              <w:rPr>
                <w:rFonts w:ascii="宋体" w:hAnsi="宋体" w:eastAsia="宋体" w:cs="宋体"/>
                <w:szCs w:val="21"/>
              </w:rPr>
            </w:pPr>
            <w:r>
              <w:rPr>
                <w:rFonts w:hint="eastAsia" w:ascii="宋体" w:hAnsi="宋体" w:eastAsia="宋体" w:cs="宋体"/>
                <w:szCs w:val="21"/>
              </w:rPr>
              <w:t>2</w:t>
            </w:r>
          </w:p>
        </w:tc>
        <w:tc>
          <w:tcPr>
            <w:tcW w:w="1766" w:type="dxa"/>
            <w:vAlign w:val="bottom"/>
          </w:tcPr>
          <w:p>
            <w:pPr>
              <w:jc w:val="center"/>
              <w:rPr>
                <w:rFonts w:ascii="宋体" w:hAnsi="宋体" w:eastAsia="宋体" w:cs="宋体"/>
                <w:szCs w:val="21"/>
              </w:rPr>
            </w:pPr>
            <w:r>
              <w:rPr>
                <w:rFonts w:hint="eastAsia" w:ascii="宋体" w:hAnsi="宋体" w:eastAsia="宋体" w:cs="宋体"/>
                <w:szCs w:val="21"/>
              </w:rPr>
              <w:t>过程管理</w:t>
            </w:r>
          </w:p>
        </w:tc>
        <w:tc>
          <w:tcPr>
            <w:tcW w:w="1766" w:type="dxa"/>
            <w:vAlign w:val="bottom"/>
          </w:tcPr>
          <w:p>
            <w:pPr>
              <w:jc w:val="center"/>
              <w:rPr>
                <w:rFonts w:ascii="宋体" w:hAnsi="宋体" w:eastAsia="宋体" w:cs="宋体"/>
                <w:szCs w:val="21"/>
              </w:rPr>
            </w:pPr>
            <w:r>
              <w:rPr>
                <w:rFonts w:hint="eastAsia" w:ascii="宋体" w:hAnsi="宋体" w:eastAsia="宋体" w:cs="宋体"/>
                <w:szCs w:val="21"/>
              </w:rPr>
              <w:t>24</w:t>
            </w:r>
          </w:p>
        </w:tc>
        <w:tc>
          <w:tcPr>
            <w:tcW w:w="1766" w:type="dxa"/>
            <w:vAlign w:val="bottom"/>
          </w:tcPr>
          <w:p>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20</w:t>
            </w:r>
          </w:p>
        </w:tc>
        <w:tc>
          <w:tcPr>
            <w:tcW w:w="2207" w:type="dxa"/>
            <w:vMerge w:val="continue"/>
            <w:vAlign w:val="center"/>
          </w:tcPr>
          <w:p>
            <w:pPr>
              <w:widowControl/>
              <w:jc w:val="left"/>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017" w:type="dxa"/>
            <w:vAlign w:val="bottom"/>
          </w:tcPr>
          <w:p>
            <w:pPr>
              <w:jc w:val="center"/>
              <w:rPr>
                <w:rFonts w:ascii="宋体" w:hAnsi="宋体" w:eastAsia="宋体" w:cs="宋体"/>
                <w:szCs w:val="21"/>
              </w:rPr>
            </w:pPr>
            <w:r>
              <w:rPr>
                <w:rFonts w:hint="eastAsia" w:ascii="宋体" w:hAnsi="宋体" w:eastAsia="宋体" w:cs="宋体"/>
                <w:szCs w:val="21"/>
              </w:rPr>
              <w:t>3</w:t>
            </w:r>
          </w:p>
        </w:tc>
        <w:tc>
          <w:tcPr>
            <w:tcW w:w="1766" w:type="dxa"/>
            <w:vAlign w:val="bottom"/>
          </w:tcPr>
          <w:p>
            <w:pPr>
              <w:jc w:val="center"/>
              <w:rPr>
                <w:rFonts w:hint="eastAsia" w:ascii="宋体" w:hAnsi="宋体" w:eastAsia="宋体" w:cs="宋体"/>
                <w:szCs w:val="21"/>
                <w:lang w:eastAsia="zh-CN"/>
              </w:rPr>
            </w:pPr>
            <w:r>
              <w:rPr>
                <w:rFonts w:hint="eastAsia" w:ascii="宋体" w:hAnsi="宋体" w:eastAsia="宋体" w:cs="宋体"/>
                <w:szCs w:val="21"/>
              </w:rPr>
              <w:t>项目</w:t>
            </w:r>
            <w:r>
              <w:rPr>
                <w:rFonts w:hint="eastAsia" w:ascii="宋体" w:hAnsi="宋体" w:eastAsia="宋体" w:cs="宋体"/>
                <w:szCs w:val="21"/>
                <w:lang w:eastAsia="zh-CN"/>
              </w:rPr>
              <w:t>产出</w:t>
            </w:r>
          </w:p>
        </w:tc>
        <w:tc>
          <w:tcPr>
            <w:tcW w:w="1766" w:type="dxa"/>
            <w:vAlign w:val="bottom"/>
          </w:tcPr>
          <w:p>
            <w:pPr>
              <w:jc w:val="center"/>
              <w:rPr>
                <w:rFonts w:ascii="宋体" w:hAnsi="宋体" w:eastAsia="宋体" w:cs="宋体"/>
                <w:szCs w:val="21"/>
              </w:rPr>
            </w:pPr>
            <w:r>
              <w:rPr>
                <w:rFonts w:hint="eastAsia" w:ascii="宋体" w:hAnsi="宋体" w:eastAsia="宋体" w:cs="宋体"/>
                <w:szCs w:val="21"/>
              </w:rPr>
              <w:t>60</w:t>
            </w:r>
          </w:p>
        </w:tc>
        <w:tc>
          <w:tcPr>
            <w:tcW w:w="1766" w:type="dxa"/>
            <w:vAlign w:val="bottom"/>
          </w:tcPr>
          <w:p>
            <w:pPr>
              <w:jc w:val="center"/>
              <w:rPr>
                <w:rFonts w:hint="eastAsia" w:ascii="宋体" w:hAnsi="宋体" w:eastAsia="宋体" w:cs="宋体"/>
                <w:color w:val="000000"/>
                <w:szCs w:val="21"/>
                <w:lang w:eastAsia="zh-CN"/>
              </w:rPr>
            </w:pPr>
            <w:r>
              <w:rPr>
                <w:rFonts w:hint="eastAsia" w:ascii="宋体" w:hAnsi="宋体" w:eastAsia="宋体" w:cs="宋体"/>
                <w:color w:val="000000"/>
                <w:szCs w:val="21"/>
              </w:rPr>
              <w:t>5</w:t>
            </w:r>
            <w:r>
              <w:rPr>
                <w:rFonts w:hint="eastAsia" w:ascii="宋体" w:hAnsi="宋体" w:eastAsia="宋体" w:cs="宋体"/>
                <w:color w:val="000000"/>
                <w:szCs w:val="21"/>
                <w:lang w:val="en-US" w:eastAsia="zh-CN"/>
              </w:rPr>
              <w:t>1</w:t>
            </w:r>
          </w:p>
        </w:tc>
        <w:tc>
          <w:tcPr>
            <w:tcW w:w="2207" w:type="dxa"/>
            <w:vMerge w:val="continue"/>
            <w:vAlign w:val="center"/>
          </w:tcPr>
          <w:p>
            <w:pPr>
              <w:widowControl/>
              <w:jc w:val="left"/>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017" w:type="dxa"/>
            <w:vAlign w:val="bottom"/>
          </w:tcPr>
          <w:p>
            <w:pPr>
              <w:jc w:val="center"/>
              <w:rPr>
                <w:rFonts w:ascii="宋体" w:hAnsi="宋体" w:eastAsia="宋体" w:cs="宋体"/>
                <w:szCs w:val="21"/>
              </w:rPr>
            </w:pPr>
            <w:r>
              <w:rPr>
                <w:rFonts w:hint="eastAsia" w:ascii="宋体" w:hAnsi="宋体" w:eastAsia="宋体" w:cs="宋体"/>
                <w:szCs w:val="21"/>
              </w:rPr>
              <w:t>合计</w:t>
            </w:r>
          </w:p>
        </w:tc>
        <w:tc>
          <w:tcPr>
            <w:tcW w:w="1766" w:type="dxa"/>
            <w:vAlign w:val="bottom"/>
          </w:tcPr>
          <w:p>
            <w:pPr>
              <w:jc w:val="center"/>
              <w:rPr>
                <w:rFonts w:ascii="宋体" w:hAnsi="宋体" w:eastAsia="宋体" w:cs="宋体"/>
                <w:szCs w:val="21"/>
              </w:rPr>
            </w:pPr>
          </w:p>
        </w:tc>
        <w:tc>
          <w:tcPr>
            <w:tcW w:w="1766" w:type="dxa"/>
            <w:vAlign w:val="bottom"/>
          </w:tcPr>
          <w:p>
            <w:pPr>
              <w:jc w:val="center"/>
              <w:rPr>
                <w:rFonts w:ascii="宋体" w:hAnsi="宋体" w:eastAsia="宋体" w:cs="宋体"/>
                <w:szCs w:val="21"/>
              </w:rPr>
            </w:pPr>
            <w:r>
              <w:rPr>
                <w:rFonts w:hint="eastAsia" w:ascii="宋体" w:hAnsi="宋体" w:eastAsia="宋体" w:cs="宋体"/>
                <w:szCs w:val="21"/>
              </w:rPr>
              <w:t>100</w:t>
            </w:r>
          </w:p>
        </w:tc>
        <w:tc>
          <w:tcPr>
            <w:tcW w:w="1766" w:type="dxa"/>
            <w:vAlign w:val="bottom"/>
          </w:tcPr>
          <w:p>
            <w:pPr>
              <w:jc w:val="center"/>
              <w:rPr>
                <w:rFonts w:hint="eastAsia" w:ascii="宋体" w:hAnsi="宋体" w:eastAsia="宋体" w:cs="宋体"/>
                <w:color w:val="000000"/>
                <w:szCs w:val="21"/>
                <w:lang w:eastAsia="zh-CN"/>
              </w:rPr>
            </w:pPr>
            <w:r>
              <w:rPr>
                <w:rFonts w:hint="eastAsia" w:ascii="宋体" w:hAnsi="宋体" w:eastAsia="宋体" w:cs="宋体"/>
                <w:color w:val="000000"/>
                <w:szCs w:val="21"/>
              </w:rPr>
              <w:t>8</w:t>
            </w:r>
            <w:r>
              <w:rPr>
                <w:rFonts w:hint="eastAsia" w:ascii="宋体" w:hAnsi="宋体" w:eastAsia="宋体" w:cs="宋体"/>
                <w:color w:val="000000"/>
                <w:szCs w:val="21"/>
                <w:lang w:val="en-US" w:eastAsia="zh-CN"/>
              </w:rPr>
              <w:t>5</w:t>
            </w:r>
          </w:p>
        </w:tc>
        <w:tc>
          <w:tcPr>
            <w:tcW w:w="2207" w:type="dxa"/>
            <w:vMerge w:val="continue"/>
            <w:vAlign w:val="center"/>
          </w:tcPr>
          <w:p>
            <w:pPr>
              <w:widowControl/>
              <w:jc w:val="left"/>
              <w:rPr>
                <w:rFonts w:ascii="宋体" w:hAnsi="宋体" w:eastAsia="宋体" w:cs="宋体"/>
                <w:szCs w:val="21"/>
              </w:rPr>
            </w:pPr>
          </w:p>
        </w:tc>
      </w:tr>
    </w:tbl>
    <w:p>
      <w:pPr>
        <w:pStyle w:val="13"/>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具体指标设定及评分情况详见后附的绩效评价评分表。</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lang w:eastAsia="zh-CN"/>
        </w:rPr>
      </w:pPr>
    </w:p>
    <w:p>
      <w:pPr>
        <w:pStyle w:val="13"/>
        <w:spacing w:line="360" w:lineRule="auto"/>
        <w:ind w:left="420" w:leftChars="200" w:firstLine="0" w:firstLineChars="0"/>
        <w:rPr>
          <w:rFonts w:hint="default" w:ascii="Times New Roman" w:hAnsi="Times New Roman" w:cs="Times New Roman"/>
          <w:b/>
          <w:sz w:val="24"/>
          <w:szCs w:val="24"/>
        </w:rPr>
      </w:pPr>
      <w:r>
        <w:rPr>
          <w:rFonts w:ascii="Times New Roman" w:hAnsi="Times New Roman" w:cs="Times New Roman"/>
          <w:b/>
          <w:sz w:val="24"/>
          <w:szCs w:val="24"/>
        </w:rPr>
        <w:t>（二）</w:t>
      </w:r>
      <w:r>
        <w:rPr>
          <w:rFonts w:hint="default" w:ascii="Times New Roman" w:hAnsi="Times New Roman" w:cs="Times New Roman"/>
          <w:b/>
          <w:sz w:val="24"/>
          <w:szCs w:val="24"/>
        </w:rPr>
        <w:t>主要经验，存在的问题和改进措施</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eastAsia" w:ascii="Times New Roman" w:hAnsi="Times New Roman" w:cs="Times New Roman"/>
          <w:sz w:val="24"/>
          <w:szCs w:val="24"/>
          <w:lang w:val="en-US" w:eastAsia="zh-CN"/>
        </w:rPr>
        <w:t>1、</w:t>
      </w:r>
      <w:r>
        <w:rPr>
          <w:rFonts w:hint="default" w:ascii="Times New Roman" w:hAnsi="Times New Roman" w:cs="Times New Roman" w:eastAsiaTheme="minorEastAsia"/>
          <w:sz w:val="24"/>
          <w:szCs w:val="24"/>
        </w:rPr>
        <w:t>主要经验及做法</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（1）项</w:t>
      </w:r>
      <w:r>
        <w:rPr>
          <w:rFonts w:hint="default" w:ascii="Times New Roman" w:hAnsi="Times New Roman" w:cs="Times New Roman" w:eastAsiaTheme="minorEastAsia"/>
          <w:sz w:val="24"/>
          <w:szCs w:val="24"/>
          <w:lang w:eastAsia="zh-CN"/>
        </w:rPr>
        <w:t>目申报立项时，按绩效目标要求制定详细的业务指标，使项目实施时目标明确。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w:t>
      </w:r>
      <w:r>
        <w:rPr>
          <w:rFonts w:hint="default" w:ascii="Times New Roman" w:hAnsi="Times New Roman" w:cs="Times New Roman" w:eastAsiaTheme="minorEastAsia"/>
          <w:sz w:val="24"/>
          <w:szCs w:val="24"/>
          <w:lang w:eastAsia="zh-CN"/>
        </w:rPr>
        <w:t>按项目申报内容组织</w:t>
      </w:r>
      <w:r>
        <w:rPr>
          <w:rFonts w:hint="default" w:ascii="Times New Roman" w:hAnsi="Times New Roman" w:cs="Times New Roman" w:eastAsiaTheme="minorEastAsia"/>
          <w:sz w:val="24"/>
          <w:szCs w:val="24"/>
        </w:rPr>
        <w:t>实施，明确对项目人员的具体</w:t>
      </w:r>
      <w:r>
        <w:rPr>
          <w:rFonts w:hint="default" w:ascii="Times New Roman" w:hAnsi="Times New Roman" w:cs="Times New Roman" w:eastAsiaTheme="minorEastAsia"/>
          <w:sz w:val="24"/>
          <w:szCs w:val="24"/>
          <w:lang w:eastAsia="zh-CN"/>
        </w:rPr>
        <w:t>分工</w:t>
      </w: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sz w:val="24"/>
          <w:szCs w:val="24"/>
          <w:lang w:eastAsia="zh-CN"/>
        </w:rPr>
        <w:t>严格按规范的程序来，做到事先规划，事中控制，事后检查，并留下管理痕迹</w:t>
      </w:r>
      <w:r>
        <w:rPr>
          <w:rFonts w:hint="default" w:ascii="Times New Roman" w:hAnsi="Times New Roman" w:cs="Times New Roman" w:eastAsiaTheme="minorEastAsia"/>
          <w:sz w:val="24"/>
          <w:szCs w:val="24"/>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w:t>
      </w:r>
      <w:r>
        <w:rPr>
          <w:rFonts w:hint="default" w:ascii="Times New Roman" w:hAnsi="Times New Roman" w:cs="Times New Roman" w:eastAsiaTheme="minorEastAsia"/>
          <w:sz w:val="24"/>
          <w:szCs w:val="24"/>
          <w:lang w:eastAsia="zh-CN"/>
        </w:rPr>
        <w:t>在</w:t>
      </w:r>
      <w:r>
        <w:rPr>
          <w:rFonts w:hint="default" w:ascii="Times New Roman" w:hAnsi="Times New Roman" w:cs="Times New Roman" w:eastAsiaTheme="minorEastAsia"/>
          <w:sz w:val="24"/>
          <w:szCs w:val="24"/>
        </w:rPr>
        <w:t>项目资金使用</w:t>
      </w:r>
      <w:r>
        <w:rPr>
          <w:rFonts w:hint="default" w:ascii="Times New Roman" w:hAnsi="Times New Roman" w:cs="Times New Roman" w:eastAsiaTheme="minorEastAsia"/>
          <w:sz w:val="24"/>
          <w:szCs w:val="24"/>
          <w:lang w:eastAsia="zh-CN"/>
        </w:rPr>
        <w:t>方面一定按照财务审批流程，听取财务科的建议和意见。</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color w:val="2B2B2B"/>
          <w:kern w:val="0"/>
          <w:sz w:val="24"/>
          <w:szCs w:val="24"/>
        </w:rPr>
      </w:pPr>
      <w:r>
        <w:rPr>
          <w:rFonts w:hint="eastAsia" w:ascii="Times New Roman" w:hAnsi="Times New Roman" w:cs="Times New Roman"/>
          <w:color w:val="2B2B2B"/>
          <w:kern w:val="0"/>
          <w:sz w:val="24"/>
          <w:szCs w:val="24"/>
          <w:lang w:val="en-US" w:eastAsia="zh-CN"/>
        </w:rPr>
        <w:t>2、</w:t>
      </w:r>
      <w:r>
        <w:rPr>
          <w:rFonts w:hint="default" w:ascii="Times New Roman" w:hAnsi="Times New Roman" w:cs="Times New Roman" w:eastAsiaTheme="minorEastAsia"/>
          <w:color w:val="2B2B2B"/>
          <w:kern w:val="0"/>
          <w:sz w:val="24"/>
          <w:szCs w:val="24"/>
        </w:rPr>
        <w:t>存在的主要问题</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color w:val="2B2B2B"/>
          <w:kern w:val="0"/>
          <w:sz w:val="24"/>
          <w:szCs w:val="24"/>
        </w:rPr>
        <w:t>（1）</w:t>
      </w:r>
      <w:r>
        <w:rPr>
          <w:rFonts w:hint="default" w:ascii="Times New Roman" w:hAnsi="Times New Roman" w:cs="Times New Roman" w:eastAsiaTheme="minorEastAsia"/>
          <w:sz w:val="24"/>
          <w:szCs w:val="24"/>
          <w:lang w:eastAsia="zh-CN"/>
        </w:rPr>
        <w:t>项目申报立项时，申报资料中未拟定效益指标；</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color w:val="2B2B2B"/>
          <w:kern w:val="0"/>
          <w:sz w:val="24"/>
          <w:szCs w:val="24"/>
        </w:rPr>
      </w:pP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sz w:val="24"/>
          <w:szCs w:val="24"/>
        </w:rPr>
        <w:t>没有建立专门的项目业务管理制度；</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color w:val="2B2B2B"/>
          <w:kern w:val="0"/>
          <w:sz w:val="24"/>
          <w:szCs w:val="24"/>
          <w:lang w:eastAsia="zh-CN"/>
        </w:rPr>
      </w:pPr>
      <w:bookmarkStart w:id="0" w:name="gkstk2"/>
      <w:bookmarkEnd w:id="0"/>
      <w:r>
        <w:rPr>
          <w:rFonts w:hint="default" w:ascii="Times New Roman" w:hAnsi="Times New Roman" w:cs="Times New Roman" w:eastAsiaTheme="minorEastAsia"/>
          <w:color w:val="2B2B2B"/>
          <w:kern w:val="0"/>
          <w:sz w:val="24"/>
          <w:szCs w:val="24"/>
        </w:rPr>
        <w:t>（3）</w:t>
      </w:r>
      <w:r>
        <w:rPr>
          <w:rFonts w:hint="default" w:ascii="Times New Roman" w:hAnsi="Times New Roman" w:cs="Times New Roman" w:eastAsiaTheme="minorEastAsia"/>
          <w:color w:val="2B2B2B"/>
          <w:kern w:val="0"/>
          <w:sz w:val="24"/>
          <w:szCs w:val="24"/>
          <w:lang w:eastAsia="zh-CN"/>
        </w:rPr>
        <w:t>农</w:t>
      </w:r>
      <w:r>
        <w:rPr>
          <w:rFonts w:hint="default" w:ascii="Times New Roman" w:hAnsi="Times New Roman" w:cs="Times New Roman" w:eastAsiaTheme="minorEastAsia"/>
          <w:color w:val="2B2B2B"/>
          <w:kern w:val="0"/>
          <w:sz w:val="24"/>
          <w:szCs w:val="24"/>
        </w:rPr>
        <w:t>村集体</w:t>
      </w:r>
      <w:r>
        <w:rPr>
          <w:rFonts w:hint="default" w:ascii="Times New Roman" w:hAnsi="Times New Roman" w:cs="Times New Roman" w:eastAsiaTheme="minorEastAsia"/>
          <w:color w:val="2B2B2B"/>
          <w:kern w:val="0"/>
          <w:sz w:val="24"/>
          <w:szCs w:val="24"/>
          <w:lang w:eastAsia="zh-CN"/>
        </w:rPr>
        <w:t>土地因政府规划整体征用后，拆迁还建工作全面铺开，难免会因利益分配问题产生矛盾，维稳任务较重；</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color w:val="2B2B2B"/>
          <w:kern w:val="0"/>
          <w:sz w:val="24"/>
          <w:szCs w:val="24"/>
        </w:rPr>
      </w:pPr>
      <w:r>
        <w:rPr>
          <w:rFonts w:hint="default" w:ascii="Times New Roman" w:hAnsi="Times New Roman" w:cs="Times New Roman" w:eastAsiaTheme="minorEastAsia"/>
          <w:color w:val="2B2B2B"/>
          <w:kern w:val="0"/>
          <w:sz w:val="24"/>
          <w:szCs w:val="24"/>
          <w:lang w:eastAsia="zh-CN"/>
        </w:rPr>
        <w:t>（</w:t>
      </w:r>
      <w:r>
        <w:rPr>
          <w:rFonts w:hint="default" w:ascii="Times New Roman" w:hAnsi="Times New Roman" w:cs="Times New Roman" w:eastAsiaTheme="minorEastAsia"/>
          <w:color w:val="2B2B2B"/>
          <w:kern w:val="0"/>
          <w:sz w:val="24"/>
          <w:szCs w:val="24"/>
          <w:lang w:val="en-US" w:eastAsia="zh-CN"/>
        </w:rPr>
        <w:t>4）由于土地被整体征用，</w:t>
      </w:r>
      <w:r>
        <w:rPr>
          <w:rFonts w:hint="default" w:ascii="Times New Roman" w:hAnsi="Times New Roman" w:cs="Times New Roman" w:eastAsiaTheme="minorEastAsia"/>
          <w:color w:val="2B2B2B"/>
          <w:kern w:val="0"/>
          <w:sz w:val="24"/>
          <w:szCs w:val="24"/>
          <w:lang w:eastAsia="zh-CN"/>
        </w:rPr>
        <w:t>农民变居民，部分村改制为有限公司，村民变股民，大量的货币资金拥入村集体，但村级</w:t>
      </w:r>
      <w:r>
        <w:rPr>
          <w:rFonts w:hint="default" w:ascii="Times New Roman" w:hAnsi="Times New Roman" w:cs="Times New Roman" w:eastAsiaTheme="minorEastAsia"/>
          <w:color w:val="2B2B2B"/>
          <w:kern w:val="0"/>
          <w:sz w:val="24"/>
          <w:szCs w:val="24"/>
        </w:rPr>
        <w:t>经济</w:t>
      </w:r>
      <w:r>
        <w:rPr>
          <w:rFonts w:hint="default" w:ascii="Times New Roman" w:hAnsi="Times New Roman" w:cs="Times New Roman" w:eastAsiaTheme="minorEastAsia"/>
          <w:color w:val="2B2B2B"/>
          <w:kern w:val="0"/>
          <w:sz w:val="24"/>
          <w:szCs w:val="24"/>
          <w:lang w:eastAsia="zh-CN"/>
        </w:rPr>
        <w:t>管理水平整体不高</w:t>
      </w:r>
      <w:r>
        <w:rPr>
          <w:rFonts w:hint="eastAsia" w:ascii="Times New Roman" w:hAnsi="Times New Roman" w:cs="Times New Roman"/>
          <w:color w:val="2B2B2B"/>
          <w:kern w:val="0"/>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color w:val="2B2B2B"/>
          <w:kern w:val="0"/>
          <w:sz w:val="24"/>
          <w:szCs w:val="24"/>
        </w:rPr>
      </w:pPr>
      <w:r>
        <w:rPr>
          <w:rFonts w:hint="default" w:ascii="Times New Roman" w:hAnsi="Times New Roman" w:cs="Times New Roman" w:eastAsiaTheme="minorEastAsia"/>
          <w:color w:val="2B2B2B"/>
          <w:kern w:val="0"/>
          <w:sz w:val="24"/>
          <w:szCs w:val="24"/>
        </w:rPr>
        <w:t>3、对策和建议</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color w:val="2B2B2B"/>
          <w:kern w:val="0"/>
          <w:sz w:val="24"/>
          <w:szCs w:val="24"/>
        </w:rPr>
      </w:pPr>
      <w:r>
        <w:rPr>
          <w:rFonts w:hint="default" w:ascii="Times New Roman" w:hAnsi="Times New Roman" w:cs="Times New Roman" w:eastAsiaTheme="minorEastAsia"/>
          <w:color w:val="2B2B2B"/>
          <w:kern w:val="0"/>
          <w:sz w:val="24"/>
          <w:szCs w:val="24"/>
        </w:rPr>
        <w:t>（1）</w:t>
      </w:r>
      <w:r>
        <w:rPr>
          <w:rFonts w:hint="default" w:ascii="Times New Roman" w:hAnsi="Times New Roman" w:cs="Times New Roman" w:eastAsiaTheme="minorEastAsia"/>
          <w:sz w:val="24"/>
          <w:szCs w:val="24"/>
          <w:lang w:eastAsia="zh-CN"/>
        </w:rPr>
        <w:t>项目申报立项时，详细拟定效益指标；</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color w:val="2B2B2B"/>
          <w:kern w:val="0"/>
          <w:sz w:val="24"/>
          <w:szCs w:val="24"/>
          <w:lang w:eastAsia="zh-CN"/>
        </w:rPr>
      </w:pPr>
      <w:r>
        <w:rPr>
          <w:rFonts w:hint="default" w:ascii="Times New Roman" w:hAnsi="Times New Roman" w:cs="Times New Roman" w:eastAsiaTheme="minorEastAsia"/>
          <w:color w:val="2B2B2B"/>
          <w:kern w:val="0"/>
          <w:sz w:val="24"/>
          <w:szCs w:val="24"/>
        </w:rPr>
        <w:t>（2）建立专门的项目业务管理制度</w:t>
      </w:r>
      <w:r>
        <w:rPr>
          <w:rFonts w:hint="default" w:ascii="Times New Roman" w:hAnsi="Times New Roman" w:cs="Times New Roman" w:eastAsiaTheme="minorEastAsia"/>
          <w:color w:val="2B2B2B"/>
          <w:kern w:val="0"/>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color w:val="2B2B2B"/>
          <w:kern w:val="0"/>
          <w:sz w:val="24"/>
          <w:szCs w:val="24"/>
          <w:lang w:val="en-US" w:eastAsia="zh-CN"/>
        </w:rPr>
      </w:pPr>
      <w:r>
        <w:rPr>
          <w:rFonts w:hint="default" w:ascii="Times New Roman" w:hAnsi="Times New Roman" w:cs="Times New Roman" w:eastAsiaTheme="minorEastAsia"/>
          <w:color w:val="2B2B2B"/>
          <w:kern w:val="0"/>
          <w:sz w:val="24"/>
          <w:szCs w:val="24"/>
        </w:rPr>
        <w:t>（3）</w:t>
      </w:r>
      <w:r>
        <w:rPr>
          <w:rFonts w:hint="default" w:ascii="Times New Roman" w:hAnsi="Times New Roman" w:cs="Times New Roman" w:eastAsiaTheme="minorEastAsia"/>
          <w:color w:val="2B2B2B"/>
          <w:kern w:val="0"/>
          <w:sz w:val="24"/>
          <w:szCs w:val="24"/>
          <w:lang w:eastAsia="zh-CN"/>
        </w:rPr>
        <w:t>佛祖岭街道有</w:t>
      </w:r>
      <w:r>
        <w:rPr>
          <w:rFonts w:hint="default" w:ascii="Times New Roman" w:hAnsi="Times New Roman" w:cs="Times New Roman" w:eastAsiaTheme="minorEastAsia"/>
          <w:color w:val="2B2B2B"/>
          <w:kern w:val="0"/>
          <w:sz w:val="24"/>
          <w:szCs w:val="24"/>
          <w:lang w:val="en-US" w:eastAsia="zh-CN"/>
        </w:rPr>
        <w:t>5个村已经改制为有限公司，还有8个村即将改制，改制后原行政村撤销，村民变股民，村民变社区居民，还建工作尚未完成，村民转入社区居民管理还需时间过渡，过渡期间要充分发挥党员和有威望的离任村干部的积极性，建议加大这方面资金额度，把资金用于基层，减少上访的人次。</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cs="Times New Roman" w:eastAsiaTheme="minorEastAsia"/>
          <w:color w:val="2B2B2B"/>
          <w:kern w:val="0"/>
          <w:sz w:val="24"/>
          <w:szCs w:val="24"/>
          <w:lang w:eastAsia="zh-CN"/>
        </w:rPr>
      </w:pPr>
      <w:r>
        <w:rPr>
          <w:rFonts w:hint="default" w:ascii="Times New Roman" w:hAnsi="Times New Roman" w:cs="Times New Roman" w:eastAsiaTheme="minorEastAsia"/>
          <w:color w:val="2B2B2B"/>
          <w:kern w:val="0"/>
          <w:sz w:val="24"/>
          <w:szCs w:val="24"/>
        </w:rPr>
        <w:t>（4）加强监督管理，配套措施科学化。强化对村干部的工作考核。在原有考核办法基础上，进一步建立完善村干部工作考核制度，坚持平时考核、年度考核、民主测评、年度审计和任期审计相结合的方法，认真抓好对村干部工作年度考核和民主测评工作，考核结果与村干部的</w:t>
      </w:r>
      <w:r>
        <w:rPr>
          <w:rFonts w:hint="default" w:ascii="Times New Roman" w:hAnsi="Times New Roman" w:cs="Times New Roman" w:eastAsiaTheme="minorEastAsia"/>
          <w:color w:val="2B2B2B"/>
          <w:kern w:val="0"/>
          <w:sz w:val="24"/>
          <w:szCs w:val="24"/>
          <w:lang w:eastAsia="zh-CN"/>
        </w:rPr>
        <w:t>补助</w:t>
      </w:r>
      <w:r>
        <w:rPr>
          <w:rFonts w:hint="default" w:ascii="Times New Roman" w:hAnsi="Times New Roman" w:cs="Times New Roman" w:eastAsiaTheme="minorEastAsia"/>
          <w:color w:val="2B2B2B"/>
          <w:kern w:val="0"/>
          <w:sz w:val="24"/>
          <w:szCs w:val="24"/>
        </w:rPr>
        <w:t>直接挂钩，奖罚分明，严格兑现</w:t>
      </w:r>
      <w:r>
        <w:rPr>
          <w:rFonts w:hint="eastAsia" w:ascii="Times New Roman" w:hAnsi="Times New Roman" w:cs="Times New Roman" w:eastAsiaTheme="minorEastAsia"/>
          <w:color w:val="2B2B2B"/>
          <w:kern w:val="0"/>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color w:val="2B2B2B"/>
          <w:kern w:val="0"/>
          <w:sz w:val="24"/>
          <w:szCs w:val="24"/>
        </w:rPr>
      </w:pPr>
      <w:r>
        <w:rPr>
          <w:rFonts w:hint="default" w:ascii="Times New Roman" w:hAnsi="Times New Roman" w:cs="Times New Roman" w:eastAsiaTheme="minorEastAsia"/>
          <w:color w:val="2B2B2B"/>
          <w:kern w:val="0"/>
          <w:sz w:val="24"/>
          <w:szCs w:val="24"/>
          <w:lang w:eastAsia="zh-CN"/>
        </w:rPr>
        <w:t>（</w:t>
      </w:r>
      <w:r>
        <w:rPr>
          <w:rFonts w:hint="default" w:ascii="Times New Roman" w:hAnsi="Times New Roman" w:cs="Times New Roman" w:eastAsiaTheme="minorEastAsia"/>
          <w:color w:val="2B2B2B"/>
          <w:kern w:val="0"/>
          <w:sz w:val="24"/>
          <w:szCs w:val="24"/>
          <w:lang w:val="en-US" w:eastAsia="zh-CN"/>
        </w:rPr>
        <w:t>5）引进</w:t>
      </w:r>
      <w:r>
        <w:rPr>
          <w:rFonts w:hint="default" w:ascii="Times New Roman" w:hAnsi="Times New Roman" w:cs="Times New Roman" w:eastAsiaTheme="minorEastAsia"/>
          <w:color w:val="2B2B2B"/>
          <w:kern w:val="0"/>
          <w:sz w:val="24"/>
          <w:szCs w:val="24"/>
          <w:lang w:eastAsia="zh-CN"/>
        </w:rPr>
        <w:t>人才，发展农村经济</w:t>
      </w:r>
      <w:bookmarkStart w:id="1" w:name="_GoBack"/>
      <w:bookmarkEnd w:id="1"/>
      <w:r>
        <w:rPr>
          <w:rFonts w:hint="default" w:ascii="Times New Roman" w:hAnsi="Times New Roman" w:cs="Times New Roman" w:eastAsiaTheme="minorEastAsia"/>
          <w:color w:val="2B2B2B"/>
          <w:kern w:val="0"/>
          <w:sz w:val="24"/>
          <w:szCs w:val="24"/>
        </w:rPr>
        <w:t>。</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auto"/>
    <w:pitch w:val="default"/>
    <w:sig w:usb0="E00006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632F0"/>
    <w:rsid w:val="000A0778"/>
    <w:rsid w:val="000A6F9B"/>
    <w:rsid w:val="000B3031"/>
    <w:rsid w:val="000C367C"/>
    <w:rsid w:val="000C3BF7"/>
    <w:rsid w:val="00107347"/>
    <w:rsid w:val="0015363E"/>
    <w:rsid w:val="00162913"/>
    <w:rsid w:val="0016328A"/>
    <w:rsid w:val="00177CCA"/>
    <w:rsid w:val="00190320"/>
    <w:rsid w:val="002272C4"/>
    <w:rsid w:val="00240FD4"/>
    <w:rsid w:val="00267956"/>
    <w:rsid w:val="002D770F"/>
    <w:rsid w:val="00313DCF"/>
    <w:rsid w:val="0032294F"/>
    <w:rsid w:val="00357C57"/>
    <w:rsid w:val="00377C65"/>
    <w:rsid w:val="00394A39"/>
    <w:rsid w:val="003A415C"/>
    <w:rsid w:val="003B56D9"/>
    <w:rsid w:val="003D4715"/>
    <w:rsid w:val="004065BE"/>
    <w:rsid w:val="00424C64"/>
    <w:rsid w:val="00451301"/>
    <w:rsid w:val="00451421"/>
    <w:rsid w:val="00454D1B"/>
    <w:rsid w:val="00474381"/>
    <w:rsid w:val="0047684E"/>
    <w:rsid w:val="004A4531"/>
    <w:rsid w:val="004C16D9"/>
    <w:rsid w:val="004D6DB4"/>
    <w:rsid w:val="00524595"/>
    <w:rsid w:val="00542163"/>
    <w:rsid w:val="0055102F"/>
    <w:rsid w:val="005632F0"/>
    <w:rsid w:val="005D1B99"/>
    <w:rsid w:val="005F6327"/>
    <w:rsid w:val="006149AA"/>
    <w:rsid w:val="00620F13"/>
    <w:rsid w:val="00647E94"/>
    <w:rsid w:val="00662964"/>
    <w:rsid w:val="006B0237"/>
    <w:rsid w:val="00713342"/>
    <w:rsid w:val="00715080"/>
    <w:rsid w:val="00721408"/>
    <w:rsid w:val="0074780C"/>
    <w:rsid w:val="00751479"/>
    <w:rsid w:val="007977C0"/>
    <w:rsid w:val="00810A22"/>
    <w:rsid w:val="00835ACF"/>
    <w:rsid w:val="00887B1E"/>
    <w:rsid w:val="00896078"/>
    <w:rsid w:val="008D0B63"/>
    <w:rsid w:val="00913EA0"/>
    <w:rsid w:val="00933091"/>
    <w:rsid w:val="00974ADE"/>
    <w:rsid w:val="00995CD2"/>
    <w:rsid w:val="009B7668"/>
    <w:rsid w:val="00A0417E"/>
    <w:rsid w:val="00A1239F"/>
    <w:rsid w:val="00A3657F"/>
    <w:rsid w:val="00A505CA"/>
    <w:rsid w:val="00B13D50"/>
    <w:rsid w:val="00B32699"/>
    <w:rsid w:val="00B84282"/>
    <w:rsid w:val="00B91F87"/>
    <w:rsid w:val="00BF2401"/>
    <w:rsid w:val="00C04781"/>
    <w:rsid w:val="00C051C6"/>
    <w:rsid w:val="00C13204"/>
    <w:rsid w:val="00C17B11"/>
    <w:rsid w:val="00C203E7"/>
    <w:rsid w:val="00CC4535"/>
    <w:rsid w:val="00CD777C"/>
    <w:rsid w:val="00D17CC5"/>
    <w:rsid w:val="00D233A1"/>
    <w:rsid w:val="00D675BB"/>
    <w:rsid w:val="00D83A46"/>
    <w:rsid w:val="00D93E10"/>
    <w:rsid w:val="00D94F98"/>
    <w:rsid w:val="00DA071C"/>
    <w:rsid w:val="00DB542B"/>
    <w:rsid w:val="00E1495C"/>
    <w:rsid w:val="00E3628E"/>
    <w:rsid w:val="00E51E68"/>
    <w:rsid w:val="00E921D8"/>
    <w:rsid w:val="00EA2DB7"/>
    <w:rsid w:val="00EB1DF5"/>
    <w:rsid w:val="00EE3693"/>
    <w:rsid w:val="00EE36F0"/>
    <w:rsid w:val="00EE40D8"/>
    <w:rsid w:val="00F00440"/>
    <w:rsid w:val="00F241AE"/>
    <w:rsid w:val="00F37B91"/>
    <w:rsid w:val="00F51804"/>
    <w:rsid w:val="00F66499"/>
    <w:rsid w:val="00F96014"/>
    <w:rsid w:val="00FF3F13"/>
    <w:rsid w:val="1531370D"/>
    <w:rsid w:val="1B225292"/>
    <w:rsid w:val="1C3E1EC1"/>
    <w:rsid w:val="26BC659C"/>
    <w:rsid w:val="3F5715DA"/>
    <w:rsid w:val="428C4F8C"/>
    <w:rsid w:val="4A5F2BF9"/>
    <w:rsid w:val="50544A3E"/>
    <w:rsid w:val="60F22E05"/>
    <w:rsid w:val="69805A37"/>
    <w:rsid w:val="742A099A"/>
    <w:rsid w:val="75367B20"/>
    <w:rsid w:val="7EC63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jc w:val="left"/>
    </w:pPr>
    <w:rPr>
      <w:rFonts w:ascii="宋体" w:hAnsi="宋体" w:eastAsia="宋体" w:cs="宋体"/>
      <w:kern w:val="0"/>
      <w:sz w:val="24"/>
      <w:szCs w:val="24"/>
    </w:rPr>
  </w:style>
  <w:style w:type="character" w:styleId="7">
    <w:name w:val="Hyperlink"/>
    <w:basedOn w:val="6"/>
    <w:semiHidden/>
    <w:unhideWhenUsed/>
    <w:qFormat/>
    <w:uiPriority w:val="99"/>
    <w:rPr>
      <w:color w:val="2B2B2B"/>
      <w:u w:val="none"/>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6"/>
    <w:link w:val="2"/>
    <w:semiHidden/>
    <w:qFormat/>
    <w:uiPriority w:val="99"/>
    <w:rPr>
      <w:sz w:val="18"/>
      <w:szCs w:val="18"/>
    </w:rPr>
  </w:style>
  <w:style w:type="paragraph" w:customStyle="1" w:styleId="1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667</Words>
  <Characters>3807</Characters>
  <Lines>31</Lines>
  <Paragraphs>8</Paragraphs>
  <ScaleCrop>false</ScaleCrop>
  <LinksUpToDate>false</LinksUpToDate>
  <CharactersWithSpaces>4466</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cuidezhi</dc:creator>
  <cp:lastModifiedBy>张文彬</cp:lastModifiedBy>
  <dcterms:modified xsi:type="dcterms:W3CDTF">2018-06-15T04:31:34Z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