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52"/>
          <w:szCs w:val="52"/>
        </w:rPr>
      </w:pPr>
    </w:p>
    <w:p>
      <w:pPr>
        <w:jc w:val="center"/>
        <w:rPr>
          <w:sz w:val="52"/>
          <w:szCs w:val="52"/>
        </w:rPr>
      </w:pPr>
    </w:p>
    <w:p>
      <w:pPr>
        <w:jc w:val="center"/>
        <w:rPr>
          <w:b/>
          <w:sz w:val="52"/>
          <w:szCs w:val="52"/>
        </w:rPr>
      </w:pPr>
      <w:r>
        <w:rPr>
          <w:b/>
          <w:sz w:val="52"/>
          <w:szCs w:val="52"/>
        </w:rPr>
        <w:t>武汉东湖新技术开发区预算</w:t>
      </w:r>
    </w:p>
    <w:p>
      <w:pPr>
        <w:jc w:val="center"/>
        <w:rPr>
          <w:b/>
          <w:sz w:val="52"/>
          <w:szCs w:val="52"/>
        </w:rPr>
      </w:pPr>
      <w:r>
        <w:rPr>
          <w:b/>
          <w:sz w:val="52"/>
          <w:szCs w:val="52"/>
        </w:rPr>
        <w:t>项目绩效自评报告</w:t>
      </w:r>
    </w:p>
    <w:p/>
    <w:p/>
    <w:p/>
    <w:p>
      <w:bookmarkStart w:id="0" w:name="_GoBack"/>
      <w:bookmarkEnd w:id="0"/>
    </w:p>
    <w:p/>
    <w:p/>
    <w:p/>
    <w:p/>
    <w:p>
      <w:pPr>
        <w:spacing w:line="480" w:lineRule="auto"/>
        <w:ind w:firstLine="643" w:firstLineChars="200"/>
        <w:rPr>
          <w:b/>
          <w:sz w:val="32"/>
          <w:szCs w:val="32"/>
          <w:u w:val="single"/>
        </w:rPr>
      </w:pPr>
      <w:r>
        <w:rPr>
          <w:rFonts w:hint="eastAsia"/>
          <w:b/>
          <w:sz w:val="32"/>
          <w:szCs w:val="32"/>
        </w:rPr>
        <w:t>项目名称：</w:t>
      </w:r>
      <w:r>
        <w:rPr>
          <w:rFonts w:hint="eastAsia"/>
          <w:b/>
          <w:sz w:val="32"/>
          <w:szCs w:val="32"/>
          <w:u w:val="thick"/>
        </w:rPr>
        <w:t>社会</w:t>
      </w:r>
      <w:r>
        <w:rPr>
          <w:rFonts w:hint="eastAsia"/>
          <w:b/>
          <w:sz w:val="32"/>
          <w:szCs w:val="32"/>
          <w:u w:val="thick"/>
          <w:lang w:eastAsia="zh-CN"/>
        </w:rPr>
        <w:t>福利</w:t>
      </w:r>
      <w:r>
        <w:rPr>
          <w:rFonts w:hint="eastAsia"/>
          <w:b/>
          <w:sz w:val="32"/>
          <w:szCs w:val="32"/>
          <w:u w:val="thick"/>
        </w:rPr>
        <w:t xml:space="preserve">项目 </w:t>
      </w:r>
    </w:p>
    <w:p>
      <w:pPr>
        <w:spacing w:line="480" w:lineRule="auto"/>
        <w:ind w:firstLine="643" w:firstLineChars="200"/>
        <w:rPr>
          <w:b/>
          <w:sz w:val="32"/>
          <w:szCs w:val="32"/>
        </w:rPr>
      </w:pPr>
      <w:r>
        <w:rPr>
          <w:rFonts w:hint="eastAsia"/>
          <w:b/>
          <w:sz w:val="32"/>
          <w:szCs w:val="32"/>
        </w:rPr>
        <w:t>项目单位：</w:t>
      </w:r>
      <w:r>
        <w:rPr>
          <w:rFonts w:hint="eastAsia"/>
          <w:b/>
          <w:sz w:val="32"/>
          <w:szCs w:val="32"/>
          <w:u w:val="thick"/>
        </w:rPr>
        <w:t>武汉东湖新技术开发区佛祖岭街道办事处</w:t>
      </w:r>
    </w:p>
    <w:p>
      <w:pPr>
        <w:spacing w:line="480" w:lineRule="auto"/>
        <w:ind w:firstLine="643" w:firstLineChars="200"/>
        <w:rPr>
          <w:b/>
          <w:sz w:val="32"/>
          <w:szCs w:val="32"/>
          <w:u w:val="single"/>
        </w:rPr>
      </w:pPr>
      <w:r>
        <w:rPr>
          <w:rFonts w:hint="eastAsia"/>
          <w:b/>
          <w:sz w:val="32"/>
          <w:szCs w:val="32"/>
        </w:rPr>
        <w:t xml:space="preserve">主管部门： </w:t>
      </w:r>
      <w:r>
        <w:rPr>
          <w:rFonts w:hint="eastAsia"/>
          <w:b/>
          <w:sz w:val="32"/>
          <w:szCs w:val="32"/>
          <w:u w:val="thick"/>
        </w:rPr>
        <w:t xml:space="preserve">                             （盖章）</w:t>
      </w:r>
    </w:p>
    <w:p>
      <w:pPr>
        <w:spacing w:line="480" w:lineRule="auto"/>
        <w:ind w:firstLine="643" w:firstLineChars="200"/>
        <w:rPr>
          <w:b/>
          <w:sz w:val="32"/>
          <w:szCs w:val="32"/>
        </w:rPr>
      </w:pPr>
      <w:r>
        <w:rPr>
          <w:rFonts w:hint="eastAsia"/>
          <w:b/>
          <w:sz w:val="32"/>
          <w:szCs w:val="32"/>
        </w:rPr>
        <w:t xml:space="preserve">区财政局主管业务科室： </w:t>
      </w:r>
      <w:r>
        <w:rPr>
          <w:rFonts w:hint="eastAsia"/>
          <w:b/>
          <w:sz w:val="32"/>
          <w:szCs w:val="32"/>
          <w:u w:val="thick"/>
        </w:rPr>
        <w:t xml:space="preserve">                 （盖章）</w:t>
      </w:r>
    </w:p>
    <w:p>
      <w:pPr>
        <w:spacing w:line="480" w:lineRule="auto"/>
        <w:ind w:firstLine="643" w:firstLineChars="200"/>
        <w:rPr>
          <w:b/>
          <w:sz w:val="32"/>
          <w:szCs w:val="32"/>
          <w:u w:val="single"/>
        </w:rPr>
      </w:pPr>
      <w:r>
        <w:rPr>
          <w:rFonts w:hint="eastAsia"/>
          <w:b/>
          <w:sz w:val="32"/>
          <w:szCs w:val="32"/>
        </w:rPr>
        <w:t>第三方服务机构：</w:t>
      </w:r>
      <w:r>
        <w:rPr>
          <w:rFonts w:hint="eastAsia"/>
          <w:b/>
          <w:sz w:val="32"/>
          <w:szCs w:val="32"/>
          <w:u w:val="thick"/>
        </w:rPr>
        <w:t>武汉华莱士会计师事务所(普通合伙)</w:t>
      </w:r>
    </w:p>
    <w:p>
      <w:pPr>
        <w:spacing w:line="480" w:lineRule="auto"/>
        <w:ind w:firstLine="1446" w:firstLineChars="400"/>
        <w:rPr>
          <w:b/>
          <w:sz w:val="36"/>
          <w:szCs w:val="36"/>
        </w:rPr>
      </w:pPr>
      <w:r>
        <w:rPr>
          <w:rFonts w:hint="eastAsia"/>
          <w:b/>
          <w:sz w:val="36"/>
          <w:szCs w:val="36"/>
        </w:rPr>
        <w:t xml:space="preserve">                </w:t>
      </w:r>
    </w:p>
    <w:p>
      <w:pPr>
        <w:spacing w:line="480" w:lineRule="auto"/>
        <w:rPr>
          <w:b/>
          <w:sz w:val="36"/>
          <w:szCs w:val="36"/>
        </w:rPr>
      </w:pPr>
    </w:p>
    <w:p>
      <w:pPr>
        <w:rPr>
          <w:b/>
        </w:rPr>
      </w:pPr>
    </w:p>
    <w:p>
      <w:pPr>
        <w:jc w:val="center"/>
        <w:rPr>
          <w:b/>
        </w:rPr>
      </w:pPr>
    </w:p>
    <w:p>
      <w:pPr>
        <w:jc w:val="center"/>
        <w:rPr>
          <w:b/>
        </w:rPr>
      </w:pPr>
    </w:p>
    <w:p>
      <w:pPr>
        <w:jc w:val="center"/>
        <w:rPr>
          <w:b/>
        </w:rPr>
      </w:pPr>
    </w:p>
    <w:p>
      <w:pPr>
        <w:jc w:val="center"/>
        <w:rPr>
          <w:b/>
          <w:sz w:val="36"/>
          <w:szCs w:val="36"/>
        </w:rPr>
      </w:pPr>
    </w:p>
    <w:p>
      <w:pPr>
        <w:jc w:val="center"/>
        <w:rPr>
          <w:b/>
          <w:sz w:val="36"/>
          <w:szCs w:val="36"/>
        </w:rPr>
      </w:pPr>
      <w:r>
        <w:rPr>
          <w:rFonts w:hint="eastAsia"/>
          <w:b/>
          <w:sz w:val="36"/>
          <w:szCs w:val="36"/>
        </w:rPr>
        <w:t>2018年 5月</w:t>
      </w:r>
    </w:p>
    <w:p>
      <w:pPr>
        <w:rPr>
          <w:sz w:val="36"/>
          <w:szCs w:val="36"/>
        </w:rPr>
      </w:pPr>
      <w:r>
        <w:rPr>
          <w:rFonts w:hint="eastAsia"/>
          <w:sz w:val="36"/>
          <w:szCs w:val="36"/>
        </w:rPr>
        <w:t xml:space="preserve">                             </w:t>
      </w:r>
    </w:p>
    <w:p>
      <w:pPr>
        <w:rPr>
          <w:sz w:val="36"/>
          <w:szCs w:val="36"/>
        </w:rPr>
        <w:sectPr>
          <w:pgSz w:w="11906" w:h="16838"/>
          <w:pgMar w:top="1440" w:right="1800" w:bottom="1440" w:left="1800" w:header="851" w:footer="992" w:gutter="0"/>
          <w:pgNumType w:fmt="numberInDash"/>
          <w:cols w:space="425" w:num="1"/>
          <w:docGrid w:type="lines" w:linePitch="312" w:charSpace="0"/>
        </w:sectPr>
      </w:pPr>
    </w:p>
    <w:p>
      <w:pPr>
        <w:pStyle w:val="10"/>
        <w:spacing w:line="360" w:lineRule="auto"/>
        <w:ind w:firstLine="482"/>
        <w:rPr>
          <w:rFonts w:ascii="Times New Roman" w:hAnsi="Times New Roman" w:cs="Times New Roman"/>
          <w:b/>
          <w:sz w:val="24"/>
          <w:szCs w:val="24"/>
        </w:rPr>
      </w:pPr>
      <w:r>
        <w:rPr>
          <w:rFonts w:ascii="Times New Roman" w:hAnsi="Times New Roman" w:cs="Times New Roman"/>
          <w:b/>
          <w:sz w:val="24"/>
          <w:szCs w:val="24"/>
        </w:rPr>
        <w:t>一、项目基本情况</w:t>
      </w:r>
    </w:p>
    <w:p>
      <w:pPr>
        <w:pStyle w:val="10"/>
        <w:spacing w:line="360" w:lineRule="auto"/>
        <w:ind w:firstLine="482"/>
        <w:rPr>
          <w:rFonts w:ascii="Times New Roman" w:hAnsi="Times New Roman" w:cs="Times New Roman"/>
          <w:b/>
          <w:sz w:val="24"/>
          <w:szCs w:val="24"/>
        </w:rPr>
      </w:pPr>
      <w:r>
        <w:rPr>
          <w:rFonts w:ascii="Times New Roman" w:hAnsi="Times New Roman" w:cs="Times New Roman"/>
          <w:b/>
          <w:sz w:val="24"/>
          <w:szCs w:val="24"/>
        </w:rPr>
        <w:t>（一）项目概况</w:t>
      </w:r>
    </w:p>
    <w:p>
      <w:pPr>
        <w:spacing w:line="360" w:lineRule="auto"/>
        <w:ind w:firstLine="480" w:firstLineChars="200"/>
        <w:jc w:val="left"/>
        <w:rPr>
          <w:rFonts w:ascii="Times New Roman" w:hAnsi="Times New Roman" w:cs="Times New Roman"/>
          <w:sz w:val="24"/>
          <w:szCs w:val="24"/>
        </w:rPr>
      </w:pPr>
      <w:r>
        <w:rPr>
          <w:rFonts w:ascii="Times New Roman" w:hAnsi="Times New Roman" w:cs="Times New Roman"/>
          <w:sz w:val="24"/>
          <w:szCs w:val="24"/>
        </w:rPr>
        <w:t>高龄津贴是一种兼有社会求助和社会福利性质的社会保障措施。对于解决高龄老人基本生活问题，提高高龄老人的生活质量，起到重要作用。百岁老人津贴：本市户籍、年满100周岁及以上的老年人。对百岁老人每年开展“三关爱”活动：年度体检、生日探望、春节慰问。90-99周岁老年人高龄津贴：本市户籍、年满90-99周岁的老年人。80-89周岁老年人高龄津贴：本市户籍、年满80-89周岁的老年人。</w:t>
      </w:r>
    </w:p>
    <w:p>
      <w:pPr>
        <w:spacing w:line="360" w:lineRule="auto"/>
        <w:ind w:firstLine="480" w:firstLineChars="200"/>
        <w:jc w:val="left"/>
        <w:rPr>
          <w:rFonts w:ascii="Times New Roman" w:hAnsi="Times New Roman" w:cs="Times New Roman"/>
          <w:sz w:val="24"/>
          <w:szCs w:val="24"/>
        </w:rPr>
      </w:pPr>
      <w:r>
        <w:rPr>
          <w:rFonts w:ascii="Times New Roman" w:hAnsi="Times New Roman" w:cs="Times New Roman"/>
          <w:sz w:val="24"/>
          <w:szCs w:val="24"/>
        </w:rPr>
        <w:t>佛祖岭街道办事处依据武民政[2016]6号文件精神，对应享受社会福利的人员按政策标准将各项补助及时足额发放到每个受益对象。</w:t>
      </w:r>
    </w:p>
    <w:p>
      <w:pPr>
        <w:spacing w:line="360" w:lineRule="auto"/>
        <w:jc w:val="left"/>
        <w:rPr>
          <w:rFonts w:ascii="Times New Roman" w:hAnsi="Times New Roman" w:cs="Times New Roman"/>
          <w:sz w:val="24"/>
          <w:szCs w:val="24"/>
        </w:rPr>
      </w:pPr>
      <w:r>
        <w:rPr>
          <w:rFonts w:ascii="Times New Roman" w:hAnsi="Times New Roman" w:cs="Times New Roman"/>
          <w:sz w:val="24"/>
          <w:szCs w:val="24"/>
        </w:rPr>
        <w:t>社会福利包括对80岁以上老年人的生活补贴；居家养老护理服务费和丧葬管理事务支出。2017年年底需支付社会福利资金579人,按市、区1:1的比例核对拨付项目预算。</w:t>
      </w:r>
    </w:p>
    <w:p>
      <w:pPr>
        <w:pStyle w:val="10"/>
        <w:spacing w:line="360" w:lineRule="auto"/>
        <w:ind w:firstLine="570" w:firstLineChars="0"/>
        <w:rPr>
          <w:rFonts w:ascii="Times New Roman" w:hAnsi="Times New Roman" w:cs="Times New Roman"/>
          <w:sz w:val="24"/>
          <w:szCs w:val="24"/>
        </w:rPr>
      </w:pPr>
      <w:r>
        <w:rPr>
          <w:rFonts w:ascii="Times New Roman" w:hAnsi="Times New Roman" w:cs="Times New Roman"/>
          <w:sz w:val="24"/>
          <w:szCs w:val="24"/>
        </w:rPr>
        <w:t>该项目资金预算为40.07万元，年中民政口增加50.16万元，实际决算开支</w:t>
      </w:r>
      <w:r>
        <w:rPr>
          <w:rFonts w:ascii="Times New Roman" w:hAnsi="Times New Roman" w:cs="Times New Roman"/>
          <w:bCs/>
          <w:sz w:val="24"/>
          <w:szCs w:val="24"/>
        </w:rPr>
        <w:t>91.16万元，</w:t>
      </w:r>
      <w:r>
        <w:rPr>
          <w:rFonts w:ascii="Times New Roman" w:hAnsi="Times New Roman" w:cs="Times New Roman"/>
          <w:sz w:val="24"/>
          <w:szCs w:val="24"/>
        </w:rPr>
        <w:t>完成了相关目标任务。</w:t>
      </w:r>
    </w:p>
    <w:p>
      <w:pPr>
        <w:pStyle w:val="10"/>
        <w:spacing w:line="360" w:lineRule="auto"/>
        <w:ind w:firstLine="570" w:firstLineChars="0"/>
        <w:rPr>
          <w:rFonts w:ascii="Times New Roman" w:hAnsi="Times New Roman" w:cs="Times New Roman"/>
          <w:sz w:val="24"/>
          <w:szCs w:val="24"/>
        </w:rPr>
      </w:pPr>
    </w:p>
    <w:p>
      <w:pPr>
        <w:pStyle w:val="10"/>
        <w:spacing w:line="360" w:lineRule="auto"/>
        <w:ind w:firstLine="482"/>
        <w:rPr>
          <w:rFonts w:ascii="Times New Roman" w:hAnsi="Times New Roman" w:cs="Times New Roman"/>
          <w:b/>
          <w:sz w:val="24"/>
          <w:szCs w:val="24"/>
        </w:rPr>
      </w:pPr>
      <w:r>
        <w:rPr>
          <w:rFonts w:ascii="Times New Roman" w:hAnsi="Times New Roman" w:cs="Times New Roman"/>
          <w:b/>
          <w:sz w:val="24"/>
          <w:szCs w:val="24"/>
        </w:rPr>
        <w:t>（二）项目预算绩效目标</w:t>
      </w:r>
    </w:p>
    <w:p>
      <w:pPr>
        <w:pStyle w:val="4"/>
        <w:widowControl/>
        <w:spacing w:before="0" w:beforeAutospacing="0" w:after="0" w:afterAutospacing="0" w:line="360" w:lineRule="auto"/>
        <w:ind w:firstLine="470" w:firstLineChars="196"/>
        <w:jc w:val="both"/>
        <w:rPr>
          <w:rFonts w:ascii="Times New Roman" w:hAnsi="Times New Roman" w:eastAsiaTheme="minorEastAsia"/>
        </w:rPr>
      </w:pPr>
      <w:r>
        <w:rPr>
          <w:rFonts w:ascii="Times New Roman" w:hAnsi="Times New Roman" w:eastAsiaTheme="minorEastAsia"/>
        </w:rPr>
        <w:t>项目总目标：保障和改善民生，提高社会福利制度的科学性和执行性，切实维护群众生活权益。</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年度绩效目标：确保符合条件的居民享受社会福利保障待遇。对符合补贴条件的及时纳入保障范围，实现动态管理，做到应保尽保，应退则退。具体绩效目标分解如下：</w:t>
      </w:r>
    </w:p>
    <w:p>
      <w:pPr>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1、</w:t>
      </w:r>
      <w:r>
        <w:rPr>
          <w:rFonts w:ascii="Times New Roman" w:hAnsi="Times New Roman" w:cs="Times New Roman"/>
          <w:sz w:val="24"/>
          <w:szCs w:val="24"/>
        </w:rPr>
        <w:t>产出目标</w:t>
      </w:r>
    </w:p>
    <w:tbl>
      <w:tblPr>
        <w:tblStyle w:val="6"/>
        <w:tblW w:w="8374" w:type="dxa"/>
        <w:tblInd w:w="96" w:type="dxa"/>
        <w:tblLayout w:type="fixed"/>
        <w:tblCellMar>
          <w:top w:w="0" w:type="dxa"/>
          <w:left w:w="108" w:type="dxa"/>
          <w:bottom w:w="0" w:type="dxa"/>
          <w:right w:w="108" w:type="dxa"/>
        </w:tblCellMar>
      </w:tblPr>
      <w:tblGrid>
        <w:gridCol w:w="1428"/>
        <w:gridCol w:w="1276"/>
        <w:gridCol w:w="2268"/>
        <w:gridCol w:w="1842"/>
        <w:gridCol w:w="1560"/>
      </w:tblGrid>
      <w:tr>
        <w:tblPrEx>
          <w:tblLayout w:type="fixed"/>
          <w:tblCellMar>
            <w:top w:w="0" w:type="dxa"/>
            <w:left w:w="108" w:type="dxa"/>
            <w:bottom w:w="0" w:type="dxa"/>
            <w:right w:w="108" w:type="dxa"/>
          </w:tblCellMar>
        </w:tblPrEx>
        <w:trPr>
          <w:trHeight w:val="435" w:hRule="atLeast"/>
        </w:trPr>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一级指标</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二级指标</w:t>
            </w:r>
          </w:p>
        </w:tc>
        <w:tc>
          <w:tcPr>
            <w:tcW w:w="226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指标内容</w:t>
            </w:r>
          </w:p>
        </w:tc>
        <w:tc>
          <w:tcPr>
            <w:tcW w:w="184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指标值</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备注</w:t>
            </w:r>
          </w:p>
        </w:tc>
      </w:tr>
      <w:tr>
        <w:tblPrEx>
          <w:tblLayout w:type="fixed"/>
          <w:tblCellMar>
            <w:top w:w="0" w:type="dxa"/>
            <w:left w:w="108" w:type="dxa"/>
            <w:bottom w:w="0" w:type="dxa"/>
            <w:right w:w="108" w:type="dxa"/>
          </w:tblCellMar>
        </w:tblPrEx>
        <w:trPr>
          <w:trHeight w:val="308" w:hRule="exact"/>
        </w:trPr>
        <w:tc>
          <w:tcPr>
            <w:tcW w:w="14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产出指标</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数量指标</w:t>
            </w:r>
          </w:p>
        </w:tc>
        <w:tc>
          <w:tcPr>
            <w:tcW w:w="226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百岁老人</w:t>
            </w:r>
          </w:p>
        </w:tc>
        <w:tc>
          <w:tcPr>
            <w:tcW w:w="18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1人</w:t>
            </w:r>
          </w:p>
        </w:tc>
        <w:tc>
          <w:tcPr>
            <w:tcW w:w="1560" w:type="dxa"/>
            <w:tcBorders>
              <w:top w:val="single" w:color="auto" w:sz="4" w:space="0"/>
              <w:left w:val="nil"/>
              <w:bottom w:val="single" w:color="auto" w:sz="4" w:space="0"/>
              <w:right w:val="single" w:color="auto" w:sz="4" w:space="0"/>
            </w:tcBorders>
            <w:shd w:val="clear" w:color="auto" w:fill="auto"/>
            <w:vAlign w:val="bottom"/>
          </w:tcPr>
          <w:p>
            <w:pPr>
              <w:widowControl/>
              <w:spacing w:line="360" w:lineRule="auto"/>
              <w:jc w:val="left"/>
              <w:rPr>
                <w:rFonts w:ascii="Times New Roman" w:hAnsi="Times New Roman" w:cs="Times New Roman"/>
                <w:kern w:val="0"/>
                <w:szCs w:val="21"/>
              </w:rPr>
            </w:pPr>
            <w:r>
              <w:rPr>
                <w:rFonts w:ascii="Times New Roman" w:hAnsi="Times New Roman" w:cs="Times New Roman"/>
                <w:kern w:val="0"/>
                <w:szCs w:val="21"/>
              </w:rPr>
              <w:t>　</w:t>
            </w:r>
          </w:p>
        </w:tc>
      </w:tr>
      <w:tr>
        <w:tblPrEx>
          <w:tblLayout w:type="fixed"/>
          <w:tblCellMar>
            <w:top w:w="0" w:type="dxa"/>
            <w:left w:w="108" w:type="dxa"/>
            <w:bottom w:w="0" w:type="dxa"/>
            <w:right w:w="108" w:type="dxa"/>
          </w:tblCellMar>
        </w:tblPrEx>
        <w:trPr>
          <w:trHeight w:val="308" w:hRule="exact"/>
        </w:trPr>
        <w:tc>
          <w:tcPr>
            <w:tcW w:w="14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kern w:val="0"/>
                <w:szCs w:val="21"/>
              </w:rPr>
            </w:pP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90-99岁老人</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33人</w:t>
            </w:r>
          </w:p>
        </w:tc>
        <w:tc>
          <w:tcPr>
            <w:tcW w:w="1560" w:type="dxa"/>
            <w:tcBorders>
              <w:top w:val="nil"/>
              <w:left w:val="nil"/>
              <w:bottom w:val="single" w:color="auto" w:sz="4" w:space="0"/>
              <w:right w:val="single" w:color="auto" w:sz="4" w:space="0"/>
            </w:tcBorders>
            <w:shd w:val="clear" w:color="auto" w:fill="auto"/>
            <w:vAlign w:val="bottom"/>
          </w:tcPr>
          <w:p>
            <w:pPr>
              <w:widowControl/>
              <w:spacing w:line="360" w:lineRule="auto"/>
              <w:jc w:val="left"/>
              <w:rPr>
                <w:rFonts w:ascii="Times New Roman" w:hAnsi="Times New Roman" w:cs="Times New Roman"/>
                <w:kern w:val="0"/>
                <w:szCs w:val="21"/>
              </w:rPr>
            </w:pPr>
          </w:p>
        </w:tc>
      </w:tr>
      <w:tr>
        <w:tblPrEx>
          <w:tblLayout w:type="fixed"/>
          <w:tblCellMar>
            <w:top w:w="0" w:type="dxa"/>
            <w:left w:w="108" w:type="dxa"/>
            <w:bottom w:w="0" w:type="dxa"/>
            <w:right w:w="108" w:type="dxa"/>
          </w:tblCellMar>
        </w:tblPrEx>
        <w:trPr>
          <w:trHeight w:val="363" w:hRule="exact"/>
        </w:trPr>
        <w:tc>
          <w:tcPr>
            <w:tcW w:w="14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kern w:val="0"/>
                <w:szCs w:val="21"/>
              </w:rPr>
            </w:pP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80-89岁老人</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515人</w:t>
            </w:r>
          </w:p>
        </w:tc>
        <w:tc>
          <w:tcPr>
            <w:tcW w:w="1560" w:type="dxa"/>
            <w:tcBorders>
              <w:top w:val="nil"/>
              <w:left w:val="nil"/>
              <w:bottom w:val="single" w:color="auto" w:sz="4" w:space="0"/>
              <w:right w:val="single" w:color="auto" w:sz="4" w:space="0"/>
            </w:tcBorders>
            <w:shd w:val="clear" w:color="auto" w:fill="auto"/>
            <w:vAlign w:val="bottom"/>
          </w:tcPr>
          <w:p>
            <w:pPr>
              <w:widowControl/>
              <w:spacing w:line="360" w:lineRule="auto"/>
              <w:jc w:val="left"/>
              <w:rPr>
                <w:rFonts w:ascii="Times New Roman" w:hAnsi="Times New Roman" w:cs="Times New Roman"/>
                <w:kern w:val="0"/>
                <w:szCs w:val="21"/>
              </w:rPr>
            </w:pPr>
          </w:p>
        </w:tc>
      </w:tr>
      <w:tr>
        <w:tblPrEx>
          <w:tblLayout w:type="fixed"/>
          <w:tblCellMar>
            <w:top w:w="0" w:type="dxa"/>
            <w:left w:w="108" w:type="dxa"/>
            <w:bottom w:w="0" w:type="dxa"/>
            <w:right w:w="108" w:type="dxa"/>
          </w:tblCellMar>
        </w:tblPrEx>
        <w:trPr>
          <w:trHeight w:val="338" w:hRule="exact"/>
        </w:trPr>
        <w:tc>
          <w:tcPr>
            <w:tcW w:w="142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imes New Roman" w:hAnsi="Times New Roman" w:cs="Times New Roman"/>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imes New Roman" w:hAnsi="Times New Roman" w:cs="Times New Roman"/>
                <w:kern w:val="0"/>
                <w:szCs w:val="21"/>
              </w:rPr>
            </w:pP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居家养老护理服务</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2人</w:t>
            </w:r>
          </w:p>
        </w:tc>
        <w:tc>
          <w:tcPr>
            <w:tcW w:w="1560" w:type="dxa"/>
            <w:tcBorders>
              <w:top w:val="nil"/>
              <w:left w:val="nil"/>
              <w:bottom w:val="single" w:color="auto" w:sz="4" w:space="0"/>
              <w:right w:val="single" w:color="auto" w:sz="4" w:space="0"/>
            </w:tcBorders>
            <w:shd w:val="clear" w:color="auto" w:fill="auto"/>
            <w:vAlign w:val="bottom"/>
          </w:tcPr>
          <w:p>
            <w:pPr>
              <w:widowControl/>
              <w:spacing w:line="360" w:lineRule="auto"/>
              <w:jc w:val="left"/>
              <w:rPr>
                <w:rFonts w:ascii="Times New Roman" w:hAnsi="Times New Roman" w:cs="Times New Roman"/>
                <w:kern w:val="0"/>
                <w:szCs w:val="21"/>
              </w:rPr>
            </w:pPr>
            <w:r>
              <w:rPr>
                <w:rFonts w:ascii="Times New Roman" w:hAnsi="Times New Roman" w:cs="Times New Roman"/>
                <w:kern w:val="0"/>
                <w:szCs w:val="21"/>
              </w:rPr>
              <w:t>　</w:t>
            </w:r>
          </w:p>
        </w:tc>
      </w:tr>
      <w:tr>
        <w:tblPrEx>
          <w:tblLayout w:type="fixed"/>
          <w:tblCellMar>
            <w:top w:w="0" w:type="dxa"/>
            <w:left w:w="108" w:type="dxa"/>
            <w:bottom w:w="0" w:type="dxa"/>
            <w:right w:w="108" w:type="dxa"/>
          </w:tblCellMar>
        </w:tblPrEx>
        <w:trPr>
          <w:trHeight w:val="676" w:hRule="exact"/>
        </w:trPr>
        <w:tc>
          <w:tcPr>
            <w:tcW w:w="142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imes New Roman" w:hAnsi="Times New Roman" w:cs="Times New Roman"/>
                <w:kern w:val="0"/>
                <w:szCs w:val="21"/>
              </w:rPr>
            </w:pPr>
          </w:p>
        </w:tc>
        <w:tc>
          <w:tcPr>
            <w:tcW w:w="127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质量指标</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符合条件的居民享受社会福利待遇覆盖率</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100%</w:t>
            </w:r>
          </w:p>
        </w:tc>
        <w:tc>
          <w:tcPr>
            <w:tcW w:w="1560" w:type="dxa"/>
            <w:tcBorders>
              <w:top w:val="nil"/>
              <w:left w:val="nil"/>
              <w:bottom w:val="single" w:color="auto" w:sz="4" w:space="0"/>
              <w:right w:val="single" w:color="auto" w:sz="4" w:space="0"/>
            </w:tcBorders>
            <w:shd w:val="clear" w:color="auto" w:fill="auto"/>
            <w:vAlign w:val="bottom"/>
          </w:tcPr>
          <w:p>
            <w:pPr>
              <w:widowControl/>
              <w:spacing w:line="360" w:lineRule="auto"/>
              <w:jc w:val="left"/>
              <w:rPr>
                <w:rFonts w:ascii="Times New Roman" w:hAnsi="Times New Roman" w:cs="Times New Roman"/>
                <w:kern w:val="0"/>
                <w:szCs w:val="21"/>
              </w:rPr>
            </w:pPr>
            <w:r>
              <w:rPr>
                <w:rFonts w:ascii="Times New Roman" w:hAnsi="Times New Roman" w:cs="Times New Roman"/>
                <w:kern w:val="0"/>
                <w:szCs w:val="21"/>
              </w:rPr>
              <w:t>　</w:t>
            </w:r>
          </w:p>
        </w:tc>
      </w:tr>
      <w:tr>
        <w:tblPrEx>
          <w:tblLayout w:type="fixed"/>
          <w:tblCellMar>
            <w:top w:w="0" w:type="dxa"/>
            <w:left w:w="108" w:type="dxa"/>
            <w:bottom w:w="0" w:type="dxa"/>
            <w:right w:w="108" w:type="dxa"/>
          </w:tblCellMar>
        </w:tblPrEx>
        <w:trPr>
          <w:trHeight w:val="435" w:hRule="atLeast"/>
        </w:trPr>
        <w:tc>
          <w:tcPr>
            <w:tcW w:w="142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imes New Roman" w:hAnsi="Times New Roman" w:cs="Times New Roman"/>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实效指标</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补贴金发放时间频率</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每月</w:t>
            </w:r>
          </w:p>
        </w:tc>
        <w:tc>
          <w:tcPr>
            <w:tcW w:w="1560" w:type="dxa"/>
            <w:tcBorders>
              <w:top w:val="nil"/>
              <w:left w:val="nil"/>
              <w:bottom w:val="single" w:color="auto" w:sz="4" w:space="0"/>
              <w:right w:val="single" w:color="auto" w:sz="4" w:space="0"/>
            </w:tcBorders>
            <w:shd w:val="clear" w:color="auto" w:fill="auto"/>
            <w:vAlign w:val="bottom"/>
          </w:tcPr>
          <w:p>
            <w:pPr>
              <w:widowControl/>
              <w:spacing w:line="360" w:lineRule="auto"/>
              <w:jc w:val="left"/>
              <w:rPr>
                <w:rFonts w:ascii="Times New Roman" w:hAnsi="Times New Roman" w:cs="Times New Roman"/>
                <w:kern w:val="0"/>
                <w:szCs w:val="21"/>
              </w:rPr>
            </w:pPr>
            <w:r>
              <w:rPr>
                <w:rFonts w:ascii="Times New Roman" w:hAnsi="Times New Roman" w:cs="Times New Roman"/>
                <w:kern w:val="0"/>
                <w:szCs w:val="21"/>
              </w:rPr>
              <w:t>　</w:t>
            </w:r>
          </w:p>
        </w:tc>
      </w:tr>
    </w:tbl>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2、</w:t>
      </w:r>
      <w:r>
        <w:rPr>
          <w:rFonts w:ascii="Times New Roman" w:hAnsi="Times New Roman" w:cs="Times New Roman"/>
          <w:sz w:val="24"/>
          <w:szCs w:val="24"/>
        </w:rPr>
        <w:t>效果目标</w:t>
      </w:r>
    </w:p>
    <w:tbl>
      <w:tblPr>
        <w:tblStyle w:val="6"/>
        <w:tblW w:w="8374" w:type="dxa"/>
        <w:tblInd w:w="96" w:type="dxa"/>
        <w:tblLayout w:type="fixed"/>
        <w:tblCellMar>
          <w:top w:w="0" w:type="dxa"/>
          <w:left w:w="108" w:type="dxa"/>
          <w:bottom w:w="0" w:type="dxa"/>
          <w:right w:w="108" w:type="dxa"/>
        </w:tblCellMar>
      </w:tblPr>
      <w:tblGrid>
        <w:gridCol w:w="1428"/>
        <w:gridCol w:w="1276"/>
        <w:gridCol w:w="2527"/>
        <w:gridCol w:w="1583"/>
        <w:gridCol w:w="1560"/>
      </w:tblGrid>
      <w:tr>
        <w:tblPrEx>
          <w:tblLayout w:type="fixed"/>
          <w:tblCellMar>
            <w:top w:w="0" w:type="dxa"/>
            <w:left w:w="108" w:type="dxa"/>
            <w:bottom w:w="0" w:type="dxa"/>
            <w:right w:w="108" w:type="dxa"/>
          </w:tblCellMar>
        </w:tblPrEx>
        <w:trPr>
          <w:trHeight w:val="435" w:hRule="atLeast"/>
        </w:trPr>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一级指标</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二级指标</w:t>
            </w:r>
          </w:p>
        </w:tc>
        <w:tc>
          <w:tcPr>
            <w:tcW w:w="252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指标内容</w:t>
            </w:r>
          </w:p>
        </w:tc>
        <w:tc>
          <w:tcPr>
            <w:tcW w:w="1583"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指标值</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备注</w:t>
            </w:r>
          </w:p>
        </w:tc>
      </w:tr>
      <w:tr>
        <w:tblPrEx>
          <w:tblLayout w:type="fixed"/>
          <w:tblCellMar>
            <w:top w:w="0" w:type="dxa"/>
            <w:left w:w="108" w:type="dxa"/>
            <w:bottom w:w="0" w:type="dxa"/>
            <w:right w:w="108" w:type="dxa"/>
          </w:tblCellMar>
        </w:tblPrEx>
        <w:trPr>
          <w:trHeight w:val="328" w:hRule="exact"/>
        </w:trPr>
        <w:tc>
          <w:tcPr>
            <w:tcW w:w="1428" w:type="dxa"/>
            <w:vMerge w:val="restart"/>
            <w:tcBorders>
              <w:top w:val="nil"/>
              <w:left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效益指标</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社会效益指标</w:t>
            </w:r>
          </w:p>
        </w:tc>
        <w:tc>
          <w:tcPr>
            <w:tcW w:w="252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百岁老人</w:t>
            </w:r>
          </w:p>
        </w:tc>
        <w:tc>
          <w:tcPr>
            <w:tcW w:w="158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1人</w:t>
            </w:r>
          </w:p>
        </w:tc>
        <w:tc>
          <w:tcPr>
            <w:tcW w:w="1560" w:type="dxa"/>
            <w:tcBorders>
              <w:top w:val="nil"/>
              <w:left w:val="nil"/>
              <w:bottom w:val="single" w:color="auto" w:sz="4" w:space="0"/>
              <w:right w:val="single" w:color="auto" w:sz="4" w:space="0"/>
            </w:tcBorders>
            <w:shd w:val="clear" w:color="auto" w:fill="auto"/>
            <w:vAlign w:val="bottom"/>
          </w:tcPr>
          <w:p>
            <w:pPr>
              <w:widowControl/>
              <w:spacing w:line="360" w:lineRule="auto"/>
              <w:jc w:val="left"/>
              <w:rPr>
                <w:rFonts w:ascii="Times New Roman" w:hAnsi="Times New Roman" w:cs="Times New Roman"/>
                <w:kern w:val="0"/>
                <w:szCs w:val="21"/>
              </w:rPr>
            </w:pPr>
            <w:r>
              <w:rPr>
                <w:rFonts w:ascii="Times New Roman" w:hAnsi="Times New Roman" w:cs="Times New Roman"/>
                <w:kern w:val="0"/>
                <w:szCs w:val="21"/>
              </w:rPr>
              <w:t>　</w:t>
            </w:r>
          </w:p>
        </w:tc>
      </w:tr>
      <w:tr>
        <w:tblPrEx>
          <w:tblLayout w:type="fixed"/>
          <w:tblCellMar>
            <w:top w:w="0" w:type="dxa"/>
            <w:left w:w="108" w:type="dxa"/>
            <w:bottom w:w="0" w:type="dxa"/>
            <w:right w:w="108" w:type="dxa"/>
          </w:tblCellMar>
        </w:tblPrEx>
        <w:trPr>
          <w:trHeight w:val="355" w:hRule="exact"/>
        </w:trPr>
        <w:tc>
          <w:tcPr>
            <w:tcW w:w="1428" w:type="dxa"/>
            <w:vMerge w:val="continue"/>
            <w:tcBorders>
              <w:left w:val="single" w:color="auto" w:sz="4" w:space="0"/>
              <w:right w:val="single" w:color="auto" w:sz="4" w:space="0"/>
            </w:tcBorders>
            <w:vAlign w:val="center"/>
          </w:tcPr>
          <w:p>
            <w:pPr>
              <w:widowControl/>
              <w:spacing w:line="360" w:lineRule="auto"/>
              <w:jc w:val="left"/>
              <w:rPr>
                <w:rFonts w:ascii="Times New Roman" w:hAnsi="Times New Roman" w:cs="Times New Roman"/>
                <w:kern w:val="0"/>
                <w:szCs w:val="21"/>
              </w:rPr>
            </w:pPr>
          </w:p>
        </w:tc>
        <w:tc>
          <w:tcPr>
            <w:tcW w:w="127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Times New Roman" w:hAnsi="Times New Roman" w:cs="Times New Roman"/>
                <w:kern w:val="0"/>
                <w:szCs w:val="21"/>
              </w:rPr>
            </w:pPr>
          </w:p>
        </w:tc>
        <w:tc>
          <w:tcPr>
            <w:tcW w:w="252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90-99岁老人</w:t>
            </w:r>
          </w:p>
        </w:tc>
        <w:tc>
          <w:tcPr>
            <w:tcW w:w="158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33人</w:t>
            </w:r>
          </w:p>
        </w:tc>
        <w:tc>
          <w:tcPr>
            <w:tcW w:w="1560" w:type="dxa"/>
            <w:tcBorders>
              <w:top w:val="nil"/>
              <w:left w:val="nil"/>
              <w:bottom w:val="single" w:color="auto" w:sz="4" w:space="0"/>
              <w:right w:val="single" w:color="auto" w:sz="4" w:space="0"/>
            </w:tcBorders>
            <w:shd w:val="clear" w:color="auto" w:fill="auto"/>
            <w:vAlign w:val="bottom"/>
          </w:tcPr>
          <w:p>
            <w:pPr>
              <w:widowControl/>
              <w:spacing w:line="360" w:lineRule="auto"/>
              <w:jc w:val="left"/>
              <w:rPr>
                <w:rFonts w:ascii="Times New Roman" w:hAnsi="Times New Roman" w:cs="Times New Roman"/>
                <w:kern w:val="0"/>
                <w:szCs w:val="21"/>
              </w:rPr>
            </w:pPr>
            <w:r>
              <w:rPr>
                <w:rFonts w:ascii="Times New Roman" w:hAnsi="Times New Roman" w:cs="Times New Roman"/>
                <w:kern w:val="0"/>
                <w:szCs w:val="21"/>
              </w:rPr>
              <w:t>　</w:t>
            </w:r>
          </w:p>
        </w:tc>
      </w:tr>
      <w:tr>
        <w:tblPrEx>
          <w:tblLayout w:type="fixed"/>
          <w:tblCellMar>
            <w:top w:w="0" w:type="dxa"/>
            <w:left w:w="108" w:type="dxa"/>
            <w:bottom w:w="0" w:type="dxa"/>
            <w:right w:w="108" w:type="dxa"/>
          </w:tblCellMar>
        </w:tblPrEx>
        <w:trPr>
          <w:trHeight w:val="415" w:hRule="exact"/>
        </w:trPr>
        <w:tc>
          <w:tcPr>
            <w:tcW w:w="1428" w:type="dxa"/>
            <w:vMerge w:val="continue"/>
            <w:tcBorders>
              <w:left w:val="single" w:color="auto" w:sz="4" w:space="0"/>
              <w:right w:val="single" w:color="auto" w:sz="4" w:space="0"/>
            </w:tcBorders>
            <w:vAlign w:val="center"/>
          </w:tcPr>
          <w:p>
            <w:pPr>
              <w:widowControl/>
              <w:spacing w:line="360" w:lineRule="auto"/>
              <w:jc w:val="left"/>
              <w:rPr>
                <w:rFonts w:ascii="Times New Roman" w:hAnsi="Times New Roman" w:cs="Times New Roman"/>
                <w:kern w:val="0"/>
                <w:szCs w:val="21"/>
              </w:rPr>
            </w:pPr>
          </w:p>
        </w:tc>
        <w:tc>
          <w:tcPr>
            <w:tcW w:w="127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Times New Roman" w:hAnsi="Times New Roman" w:cs="Times New Roman"/>
                <w:kern w:val="0"/>
                <w:szCs w:val="21"/>
              </w:rPr>
            </w:pPr>
          </w:p>
        </w:tc>
        <w:tc>
          <w:tcPr>
            <w:tcW w:w="252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80-89岁老人</w:t>
            </w:r>
          </w:p>
        </w:tc>
        <w:tc>
          <w:tcPr>
            <w:tcW w:w="158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515人</w:t>
            </w:r>
          </w:p>
        </w:tc>
        <w:tc>
          <w:tcPr>
            <w:tcW w:w="1560" w:type="dxa"/>
            <w:tcBorders>
              <w:top w:val="nil"/>
              <w:left w:val="nil"/>
              <w:bottom w:val="single" w:color="auto" w:sz="4" w:space="0"/>
              <w:right w:val="single" w:color="auto" w:sz="4" w:space="0"/>
            </w:tcBorders>
            <w:shd w:val="clear" w:color="auto" w:fill="auto"/>
            <w:vAlign w:val="bottom"/>
          </w:tcPr>
          <w:p>
            <w:pPr>
              <w:widowControl/>
              <w:spacing w:line="360" w:lineRule="auto"/>
              <w:jc w:val="left"/>
              <w:rPr>
                <w:rFonts w:ascii="Times New Roman" w:hAnsi="Times New Roman" w:cs="Times New Roman"/>
                <w:kern w:val="0"/>
                <w:szCs w:val="21"/>
              </w:rPr>
            </w:pPr>
          </w:p>
        </w:tc>
      </w:tr>
      <w:tr>
        <w:tblPrEx>
          <w:tblLayout w:type="fixed"/>
          <w:tblCellMar>
            <w:top w:w="0" w:type="dxa"/>
            <w:left w:w="108" w:type="dxa"/>
            <w:bottom w:w="0" w:type="dxa"/>
            <w:right w:w="108" w:type="dxa"/>
          </w:tblCellMar>
        </w:tblPrEx>
        <w:trPr>
          <w:trHeight w:val="385" w:hRule="exact"/>
        </w:trPr>
        <w:tc>
          <w:tcPr>
            <w:tcW w:w="1428" w:type="dxa"/>
            <w:vMerge w:val="continue"/>
            <w:tcBorders>
              <w:left w:val="single" w:color="auto" w:sz="4" w:space="0"/>
              <w:right w:val="single" w:color="auto" w:sz="4" w:space="0"/>
            </w:tcBorders>
            <w:vAlign w:val="center"/>
          </w:tcPr>
          <w:p>
            <w:pPr>
              <w:widowControl/>
              <w:spacing w:line="360" w:lineRule="auto"/>
              <w:jc w:val="left"/>
              <w:rPr>
                <w:rFonts w:ascii="Times New Roman" w:hAnsi="Times New Roman" w:cs="Times New Roman"/>
                <w:kern w:val="0"/>
                <w:szCs w:val="21"/>
              </w:rPr>
            </w:pPr>
          </w:p>
        </w:tc>
        <w:tc>
          <w:tcPr>
            <w:tcW w:w="127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Times New Roman" w:hAnsi="Times New Roman" w:cs="Times New Roman"/>
                <w:kern w:val="0"/>
                <w:szCs w:val="21"/>
              </w:rPr>
            </w:pPr>
          </w:p>
        </w:tc>
        <w:tc>
          <w:tcPr>
            <w:tcW w:w="252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居家养老护理服务</w:t>
            </w:r>
          </w:p>
        </w:tc>
        <w:tc>
          <w:tcPr>
            <w:tcW w:w="158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2人</w:t>
            </w:r>
          </w:p>
        </w:tc>
        <w:tc>
          <w:tcPr>
            <w:tcW w:w="1560" w:type="dxa"/>
            <w:tcBorders>
              <w:top w:val="nil"/>
              <w:left w:val="nil"/>
              <w:bottom w:val="single" w:color="auto" w:sz="4" w:space="0"/>
              <w:right w:val="single" w:color="auto" w:sz="4" w:space="0"/>
            </w:tcBorders>
            <w:shd w:val="clear" w:color="auto" w:fill="auto"/>
            <w:vAlign w:val="bottom"/>
          </w:tcPr>
          <w:p>
            <w:pPr>
              <w:widowControl/>
              <w:spacing w:line="360" w:lineRule="auto"/>
              <w:jc w:val="left"/>
              <w:rPr>
                <w:rFonts w:ascii="Times New Roman" w:hAnsi="Times New Roman" w:cs="Times New Roman"/>
                <w:kern w:val="0"/>
                <w:szCs w:val="21"/>
              </w:rPr>
            </w:pPr>
            <w:r>
              <w:rPr>
                <w:rFonts w:ascii="Times New Roman" w:hAnsi="Times New Roman" w:cs="Times New Roman"/>
                <w:kern w:val="0"/>
                <w:szCs w:val="21"/>
              </w:rPr>
              <w:t>　</w:t>
            </w:r>
          </w:p>
        </w:tc>
      </w:tr>
      <w:tr>
        <w:tblPrEx>
          <w:tblLayout w:type="fixed"/>
          <w:tblCellMar>
            <w:top w:w="0" w:type="dxa"/>
            <w:left w:w="108" w:type="dxa"/>
            <w:bottom w:w="0" w:type="dxa"/>
            <w:right w:w="108" w:type="dxa"/>
          </w:tblCellMar>
        </w:tblPrEx>
        <w:trPr>
          <w:trHeight w:val="445" w:hRule="exact"/>
        </w:trPr>
        <w:tc>
          <w:tcPr>
            <w:tcW w:w="1428" w:type="dxa"/>
            <w:vMerge w:val="continue"/>
            <w:tcBorders>
              <w:left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kern w:val="0"/>
                <w:szCs w:val="21"/>
              </w:rPr>
            </w:pP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服务对象满意度指标</w:t>
            </w:r>
          </w:p>
        </w:tc>
        <w:tc>
          <w:tcPr>
            <w:tcW w:w="252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享受社会福利群体满意度</w:t>
            </w:r>
          </w:p>
        </w:tc>
        <w:tc>
          <w:tcPr>
            <w:tcW w:w="158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100%</w:t>
            </w:r>
          </w:p>
        </w:tc>
        <w:tc>
          <w:tcPr>
            <w:tcW w:w="1560" w:type="dxa"/>
            <w:tcBorders>
              <w:top w:val="nil"/>
              <w:left w:val="nil"/>
              <w:bottom w:val="single" w:color="auto" w:sz="4" w:space="0"/>
              <w:right w:val="single" w:color="auto" w:sz="4" w:space="0"/>
            </w:tcBorders>
            <w:shd w:val="clear" w:color="auto" w:fill="auto"/>
            <w:vAlign w:val="bottom"/>
          </w:tcPr>
          <w:p>
            <w:pPr>
              <w:widowControl/>
              <w:spacing w:line="360" w:lineRule="auto"/>
              <w:jc w:val="left"/>
              <w:rPr>
                <w:rFonts w:ascii="Times New Roman" w:hAnsi="Times New Roman" w:cs="Times New Roman"/>
                <w:kern w:val="0"/>
                <w:szCs w:val="21"/>
              </w:rPr>
            </w:pPr>
            <w:r>
              <w:rPr>
                <w:rFonts w:ascii="Times New Roman" w:hAnsi="Times New Roman" w:cs="Times New Roman"/>
                <w:kern w:val="0"/>
                <w:szCs w:val="21"/>
              </w:rPr>
              <w:t>　</w:t>
            </w:r>
          </w:p>
        </w:tc>
      </w:tr>
      <w:tr>
        <w:tblPrEx>
          <w:tblLayout w:type="fixed"/>
          <w:tblCellMar>
            <w:top w:w="0" w:type="dxa"/>
            <w:left w:w="108" w:type="dxa"/>
            <w:bottom w:w="0" w:type="dxa"/>
            <w:right w:w="108" w:type="dxa"/>
          </w:tblCellMar>
        </w:tblPrEx>
        <w:trPr>
          <w:trHeight w:val="475" w:hRule="exact"/>
        </w:trPr>
        <w:tc>
          <w:tcPr>
            <w:tcW w:w="1428" w:type="dxa"/>
            <w:vMerge w:val="continue"/>
            <w:tcBorders>
              <w:left w:val="single" w:color="auto" w:sz="4" w:space="0"/>
              <w:bottom w:val="single" w:color="auto" w:sz="4" w:space="0"/>
              <w:right w:val="single" w:color="auto" w:sz="4" w:space="0"/>
            </w:tcBorders>
            <w:vAlign w:val="center"/>
          </w:tcPr>
          <w:p>
            <w:pPr>
              <w:widowControl/>
              <w:spacing w:line="360" w:lineRule="auto"/>
              <w:jc w:val="left"/>
              <w:rPr>
                <w:rFonts w:ascii="Times New Roman" w:hAnsi="Times New Roman" w:cs="Times New Roman"/>
                <w:kern w:val="0"/>
                <w:szCs w:val="21"/>
              </w:rPr>
            </w:pPr>
          </w:p>
        </w:tc>
        <w:tc>
          <w:tcPr>
            <w:tcW w:w="127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Times New Roman" w:hAnsi="Times New Roman" w:cs="Times New Roman"/>
                <w:kern w:val="0"/>
                <w:szCs w:val="21"/>
              </w:rPr>
            </w:pPr>
          </w:p>
        </w:tc>
        <w:tc>
          <w:tcPr>
            <w:tcW w:w="252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群众对政府服务满意度</w:t>
            </w:r>
          </w:p>
        </w:tc>
        <w:tc>
          <w:tcPr>
            <w:tcW w:w="158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100%</w:t>
            </w:r>
          </w:p>
        </w:tc>
        <w:tc>
          <w:tcPr>
            <w:tcW w:w="1560" w:type="dxa"/>
            <w:tcBorders>
              <w:top w:val="nil"/>
              <w:left w:val="nil"/>
              <w:bottom w:val="single" w:color="auto" w:sz="4" w:space="0"/>
              <w:right w:val="single" w:color="auto" w:sz="4" w:space="0"/>
            </w:tcBorders>
            <w:shd w:val="clear" w:color="auto" w:fill="auto"/>
            <w:vAlign w:val="bottom"/>
          </w:tcPr>
          <w:p>
            <w:pPr>
              <w:widowControl/>
              <w:spacing w:line="360" w:lineRule="auto"/>
              <w:jc w:val="left"/>
              <w:rPr>
                <w:rFonts w:ascii="Times New Roman" w:hAnsi="Times New Roman" w:cs="Times New Roman"/>
                <w:kern w:val="0"/>
                <w:szCs w:val="21"/>
              </w:rPr>
            </w:pPr>
            <w:r>
              <w:rPr>
                <w:rFonts w:ascii="Times New Roman" w:hAnsi="Times New Roman" w:cs="Times New Roman"/>
                <w:kern w:val="0"/>
                <w:szCs w:val="21"/>
              </w:rPr>
              <w:t>　</w:t>
            </w:r>
          </w:p>
        </w:tc>
      </w:tr>
    </w:tbl>
    <w:p>
      <w:pPr>
        <w:spacing w:line="360" w:lineRule="auto"/>
        <w:ind w:firstLine="480" w:firstLineChars="200"/>
        <w:rPr>
          <w:rFonts w:ascii="Times New Roman" w:hAnsi="Times New Roman" w:cs="Times New Roman"/>
          <w:sz w:val="24"/>
          <w:szCs w:val="24"/>
        </w:rPr>
      </w:pPr>
    </w:p>
    <w:p>
      <w:pPr>
        <w:pStyle w:val="10"/>
        <w:spacing w:line="360" w:lineRule="auto"/>
        <w:ind w:firstLine="482"/>
        <w:rPr>
          <w:rFonts w:ascii="Times New Roman" w:hAnsi="Times New Roman" w:cs="Times New Roman"/>
          <w:b/>
          <w:sz w:val="24"/>
          <w:szCs w:val="24"/>
        </w:rPr>
      </w:pPr>
      <w:r>
        <w:rPr>
          <w:rFonts w:hint="eastAsia" w:ascii="Times New Roman" w:hAnsi="Times New Roman" w:cs="Times New Roman"/>
          <w:b/>
          <w:sz w:val="24"/>
          <w:szCs w:val="24"/>
        </w:rPr>
        <w:t>二、</w:t>
      </w:r>
      <w:r>
        <w:rPr>
          <w:rFonts w:ascii="Times New Roman" w:hAnsi="Times New Roman" w:cs="Times New Roman"/>
          <w:b/>
          <w:sz w:val="24"/>
          <w:szCs w:val="24"/>
        </w:rPr>
        <w:t>项目绩效分析</w:t>
      </w:r>
    </w:p>
    <w:p>
      <w:pPr>
        <w:pStyle w:val="10"/>
        <w:spacing w:line="360" w:lineRule="auto"/>
        <w:ind w:firstLine="482"/>
        <w:rPr>
          <w:rFonts w:ascii="Times New Roman" w:hAnsi="Times New Roman" w:cs="Times New Roman"/>
          <w:b/>
          <w:sz w:val="24"/>
          <w:szCs w:val="24"/>
        </w:rPr>
      </w:pPr>
      <w:r>
        <w:rPr>
          <w:rFonts w:ascii="Times New Roman" w:hAnsi="Times New Roman" w:cs="Times New Roman"/>
          <w:b/>
          <w:sz w:val="24"/>
          <w:szCs w:val="24"/>
        </w:rPr>
        <w:t>（一）项目管理情况</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1、</w:t>
      </w:r>
      <w:r>
        <w:rPr>
          <w:rFonts w:ascii="Times New Roman" w:hAnsi="Times New Roman" w:cs="Times New Roman"/>
          <w:sz w:val="24"/>
          <w:szCs w:val="24"/>
        </w:rPr>
        <w:t>业务管理情况</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（1）加强平台建设</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老龄工作坚持以老年人为本，加强老年协会的组织建设，切实落实老龄政策，确保了高龄老人生活补贴及时足额发放到位。为了解决老年人的后顾之忧，我办积极跟管委会、社发局协调，争取了老年人参加城乡居民养老保险费的全额补贴。</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（2）健全资料数据</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高龄津贴项目申报、审批、发放资料齐全、完整。各社区对高龄津贴享受对象实行动态管理，各社区高龄津贴工作人员每月对高龄补贴对象进行走访，及时掌握享受高龄补贴的高龄老人增减情况，每月月底主动和公安、民政部门联系核实本辖区享受高龄津贴的生存状况，建立健全本辖区高龄老人的迁入、迁出、死亡、新增等动态管理机制。</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（3）严格审查</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各社区结合社区的社保年审时间，对本辖区内享受高龄津贴的高龄老人进行一次：“同步年审”。高龄补贴的发放采取社会化（委托银行）发放。</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2、</w:t>
      </w:r>
      <w:r>
        <w:rPr>
          <w:rFonts w:ascii="Times New Roman" w:hAnsi="Times New Roman" w:cs="Times New Roman"/>
          <w:sz w:val="24"/>
          <w:szCs w:val="24"/>
        </w:rPr>
        <w:t>财务管理情况</w:t>
      </w:r>
    </w:p>
    <w:p>
      <w:pPr>
        <w:spacing w:line="360" w:lineRule="auto"/>
        <w:ind w:firstLine="480" w:firstLineChars="200"/>
        <w:jc w:val="left"/>
        <w:rPr>
          <w:rFonts w:ascii="Times New Roman" w:hAnsi="Times New Roman" w:cs="Times New Roman"/>
          <w:sz w:val="24"/>
          <w:szCs w:val="24"/>
        </w:rPr>
      </w:pPr>
      <w:r>
        <w:rPr>
          <w:rFonts w:ascii="Times New Roman" w:hAnsi="Times New Roman" w:cs="Times New Roman"/>
          <w:sz w:val="24"/>
          <w:szCs w:val="24"/>
        </w:rPr>
        <w:t>2017年度佛祖岭街社会福利资金预算金额40.07万元，年中民政口增加50.16万元，项目资金由街道办事处统一管理，账面设辅助核算，资金的拨付有完整的审批程序和手续。</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实际决算开支</w:t>
      </w:r>
      <w:r>
        <w:rPr>
          <w:rFonts w:ascii="Times New Roman" w:hAnsi="Times New Roman" w:cs="Times New Roman"/>
          <w:bCs/>
          <w:sz w:val="24"/>
          <w:szCs w:val="24"/>
        </w:rPr>
        <w:t>91.16万元。具体</w:t>
      </w:r>
      <w:r>
        <w:rPr>
          <w:rFonts w:ascii="Times New Roman" w:hAnsi="Times New Roman" w:cs="Times New Roman"/>
          <w:sz w:val="24"/>
          <w:szCs w:val="24"/>
        </w:rPr>
        <w:t>情况如下：</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全街享受80—89岁社区老人生活补贴538人，90—99岁社区老人生活补贴40人，100岁以上社区老人生活补贴1人， 具体支出使用情况如下： </w:t>
      </w:r>
    </w:p>
    <w:p>
      <w:pPr>
        <w:spacing w:line="360" w:lineRule="auto"/>
        <w:jc w:val="center"/>
        <w:rPr>
          <w:rFonts w:ascii="Times New Roman" w:hAnsi="Times New Roman" w:cs="Times New Roman"/>
          <w:sz w:val="24"/>
          <w:szCs w:val="24"/>
        </w:rPr>
      </w:pPr>
      <w:r>
        <w:rPr>
          <w:rFonts w:hint="eastAsia" w:ascii="Times New Roman" w:hAnsi="Times New Roman" w:cs="Times New Roman"/>
          <w:sz w:val="18"/>
          <w:szCs w:val="18"/>
        </w:rPr>
        <w:t xml:space="preserve">                                                                               金额单位：元</w:t>
      </w:r>
      <w:r>
        <w:rPr>
          <w:rFonts w:ascii="Times New Roman" w:hAnsi="Times New Roman" w:cs="Times New Roman"/>
          <w:sz w:val="24"/>
          <w:szCs w:val="24"/>
        </w:rPr>
        <w:t xml:space="preserve">                                         </w:t>
      </w:r>
    </w:p>
    <w:tbl>
      <w:tblPr>
        <w:tblStyle w:val="6"/>
        <w:tblW w:w="8417" w:type="dxa"/>
        <w:tblInd w:w="0" w:type="dxa"/>
        <w:tblLayout w:type="fixed"/>
        <w:tblCellMar>
          <w:top w:w="0" w:type="dxa"/>
          <w:left w:w="108" w:type="dxa"/>
          <w:bottom w:w="0" w:type="dxa"/>
          <w:right w:w="108" w:type="dxa"/>
        </w:tblCellMar>
      </w:tblPr>
      <w:tblGrid>
        <w:gridCol w:w="2282"/>
        <w:gridCol w:w="4748"/>
        <w:gridCol w:w="1387"/>
      </w:tblGrid>
      <w:tr>
        <w:tblPrEx>
          <w:tblLayout w:type="fixed"/>
          <w:tblCellMar>
            <w:top w:w="0" w:type="dxa"/>
            <w:left w:w="108" w:type="dxa"/>
            <w:bottom w:w="0" w:type="dxa"/>
            <w:right w:w="108" w:type="dxa"/>
          </w:tblCellMar>
        </w:tblPrEx>
        <w:trPr>
          <w:trHeight w:val="240" w:hRule="atLeast"/>
        </w:trPr>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rPr>
                <w:rFonts w:ascii="Times New Roman" w:hAnsi="Times New Roman" w:cs="Times New Roman"/>
                <w:color w:val="000000"/>
                <w:kern w:val="0"/>
                <w:szCs w:val="21"/>
              </w:rPr>
            </w:pPr>
            <w:r>
              <w:rPr>
                <w:rFonts w:ascii="Times New Roman" w:hAnsi="Times New Roman" w:cs="Times New Roman"/>
                <w:color w:val="000000"/>
                <w:kern w:val="0"/>
                <w:szCs w:val="21"/>
              </w:rPr>
              <w:t>社会福利</w:t>
            </w:r>
          </w:p>
        </w:tc>
        <w:tc>
          <w:tcPr>
            <w:tcW w:w="4748"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13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right"/>
              <w:rPr>
                <w:rFonts w:ascii="Times New Roman" w:hAnsi="Times New Roman" w:cs="Times New Roman"/>
                <w:color w:val="000000"/>
                <w:kern w:val="0"/>
                <w:szCs w:val="21"/>
              </w:rPr>
            </w:pPr>
            <w:r>
              <w:rPr>
                <w:rFonts w:ascii="Times New Roman" w:hAnsi="Times New Roman" w:cs="Times New Roman"/>
                <w:color w:val="000000"/>
                <w:kern w:val="0"/>
                <w:szCs w:val="21"/>
              </w:rPr>
              <w:t>911,615.46</w:t>
            </w:r>
          </w:p>
        </w:tc>
      </w:tr>
      <w:tr>
        <w:tblPrEx>
          <w:tblLayout w:type="fixed"/>
          <w:tblCellMar>
            <w:top w:w="0" w:type="dxa"/>
            <w:left w:w="108" w:type="dxa"/>
            <w:bottom w:w="0" w:type="dxa"/>
            <w:right w:w="108" w:type="dxa"/>
          </w:tblCellMar>
        </w:tblPrEx>
        <w:trPr>
          <w:trHeight w:val="300" w:hRule="atLeast"/>
        </w:trPr>
        <w:tc>
          <w:tcPr>
            <w:tcW w:w="2282" w:type="dxa"/>
            <w:tcBorders>
              <w:top w:val="nil"/>
              <w:left w:val="single" w:color="000000" w:sz="4" w:space="0"/>
              <w:bottom w:val="single" w:color="000000" w:sz="4" w:space="0"/>
              <w:right w:val="single" w:color="000000" w:sz="4" w:space="0"/>
            </w:tcBorders>
            <w:shd w:val="clear" w:color="auto" w:fill="auto"/>
            <w:vAlign w:val="center"/>
          </w:tcPr>
          <w:p>
            <w:pPr>
              <w:widowControl/>
              <w:spacing w:line="360" w:lineRule="auto"/>
              <w:jc w:val="left"/>
              <w:rPr>
                <w:rFonts w:ascii="Times New Roman" w:hAnsi="Times New Roman" w:cs="Times New Roman"/>
                <w:color w:val="000000"/>
                <w:kern w:val="0"/>
                <w:szCs w:val="21"/>
              </w:rPr>
            </w:pPr>
            <w:r>
              <w:rPr>
                <w:rFonts w:ascii="Times New Roman" w:hAnsi="Times New Roman" w:cs="Times New Roman"/>
                <w:color w:val="000000"/>
                <w:kern w:val="0"/>
                <w:szCs w:val="21"/>
              </w:rPr>
              <w:t>1、儿童福利</w:t>
            </w:r>
          </w:p>
        </w:tc>
        <w:tc>
          <w:tcPr>
            <w:tcW w:w="4748" w:type="dxa"/>
            <w:tcBorders>
              <w:top w:val="nil"/>
              <w:left w:val="nil"/>
              <w:bottom w:val="single" w:color="000000" w:sz="4" w:space="0"/>
              <w:right w:val="single" w:color="000000" w:sz="4" w:space="0"/>
            </w:tcBorders>
            <w:shd w:val="clear" w:color="auto" w:fill="auto"/>
            <w:vAlign w:val="center"/>
          </w:tcPr>
          <w:p>
            <w:pPr>
              <w:widowControl/>
              <w:spacing w:line="360" w:lineRule="auto"/>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1387" w:type="dxa"/>
            <w:tcBorders>
              <w:top w:val="nil"/>
              <w:left w:val="nil"/>
              <w:bottom w:val="single" w:color="000000" w:sz="4" w:space="0"/>
              <w:right w:val="single" w:color="000000" w:sz="4" w:space="0"/>
            </w:tcBorders>
            <w:shd w:val="clear" w:color="auto" w:fill="auto"/>
            <w:vAlign w:val="center"/>
          </w:tcPr>
          <w:p>
            <w:pPr>
              <w:widowControl/>
              <w:spacing w:line="360" w:lineRule="auto"/>
              <w:jc w:val="right"/>
              <w:rPr>
                <w:rFonts w:ascii="Times New Roman" w:hAnsi="Times New Roman" w:cs="Times New Roman"/>
                <w:color w:val="000000"/>
                <w:kern w:val="0"/>
                <w:szCs w:val="21"/>
              </w:rPr>
            </w:pPr>
            <w:r>
              <w:rPr>
                <w:rFonts w:ascii="Times New Roman" w:hAnsi="Times New Roman" w:cs="Times New Roman"/>
                <w:color w:val="000000"/>
                <w:kern w:val="0"/>
                <w:szCs w:val="21"/>
              </w:rPr>
              <w:t>25,550.00</w:t>
            </w:r>
          </w:p>
        </w:tc>
      </w:tr>
      <w:tr>
        <w:tblPrEx>
          <w:tblLayout w:type="fixed"/>
          <w:tblCellMar>
            <w:top w:w="0" w:type="dxa"/>
            <w:left w:w="108" w:type="dxa"/>
            <w:bottom w:w="0" w:type="dxa"/>
            <w:right w:w="108" w:type="dxa"/>
          </w:tblCellMar>
        </w:tblPrEx>
        <w:trPr>
          <w:trHeight w:val="300" w:hRule="atLeast"/>
        </w:trPr>
        <w:tc>
          <w:tcPr>
            <w:tcW w:w="2282" w:type="dxa"/>
            <w:tcBorders>
              <w:top w:val="nil"/>
              <w:left w:val="single" w:color="000000" w:sz="4" w:space="0"/>
              <w:bottom w:val="single" w:color="000000" w:sz="4" w:space="0"/>
              <w:right w:val="single" w:color="000000" w:sz="4" w:space="0"/>
            </w:tcBorders>
            <w:shd w:val="clear" w:color="auto" w:fill="auto"/>
            <w:vAlign w:val="center"/>
          </w:tcPr>
          <w:p>
            <w:pPr>
              <w:widowControl/>
              <w:spacing w:line="360" w:lineRule="auto"/>
              <w:jc w:val="left"/>
              <w:rPr>
                <w:rFonts w:ascii="Times New Roman" w:hAnsi="Times New Roman" w:cs="Times New Roman"/>
                <w:color w:val="000000"/>
                <w:kern w:val="0"/>
                <w:szCs w:val="21"/>
              </w:rPr>
            </w:pPr>
            <w:r>
              <w:rPr>
                <w:rFonts w:ascii="Times New Roman" w:hAnsi="Times New Roman" w:cs="Times New Roman"/>
                <w:color w:val="000000"/>
                <w:kern w:val="0"/>
                <w:szCs w:val="21"/>
              </w:rPr>
              <w:t>2、老年福利</w:t>
            </w:r>
          </w:p>
        </w:tc>
        <w:tc>
          <w:tcPr>
            <w:tcW w:w="4748" w:type="dxa"/>
            <w:tcBorders>
              <w:top w:val="nil"/>
              <w:left w:val="nil"/>
              <w:bottom w:val="single" w:color="000000" w:sz="4" w:space="0"/>
              <w:right w:val="single" w:color="000000" w:sz="4" w:space="0"/>
            </w:tcBorders>
            <w:shd w:val="clear" w:color="auto" w:fill="auto"/>
            <w:vAlign w:val="center"/>
          </w:tcPr>
          <w:p>
            <w:pPr>
              <w:widowControl/>
              <w:spacing w:line="360" w:lineRule="auto"/>
              <w:jc w:val="left"/>
              <w:rPr>
                <w:rFonts w:ascii="Times New Roman" w:hAnsi="Times New Roman" w:cs="Times New Roman"/>
                <w:color w:val="000000"/>
                <w:kern w:val="0"/>
                <w:szCs w:val="21"/>
              </w:rPr>
            </w:pPr>
          </w:p>
        </w:tc>
        <w:tc>
          <w:tcPr>
            <w:tcW w:w="1387" w:type="dxa"/>
            <w:tcBorders>
              <w:top w:val="nil"/>
              <w:left w:val="nil"/>
              <w:bottom w:val="single" w:color="000000" w:sz="4" w:space="0"/>
              <w:right w:val="single" w:color="000000" w:sz="4" w:space="0"/>
            </w:tcBorders>
            <w:shd w:val="clear" w:color="auto" w:fill="auto"/>
            <w:vAlign w:val="center"/>
          </w:tcPr>
          <w:p>
            <w:pPr>
              <w:widowControl/>
              <w:spacing w:line="360" w:lineRule="auto"/>
              <w:jc w:val="right"/>
              <w:rPr>
                <w:rFonts w:ascii="Times New Roman" w:hAnsi="Times New Roman" w:cs="Times New Roman"/>
                <w:color w:val="000000"/>
                <w:kern w:val="0"/>
                <w:szCs w:val="21"/>
              </w:rPr>
            </w:pPr>
            <w:r>
              <w:rPr>
                <w:rFonts w:ascii="Times New Roman" w:hAnsi="Times New Roman" w:cs="Times New Roman"/>
                <w:color w:val="000000"/>
                <w:kern w:val="0"/>
                <w:szCs w:val="21"/>
              </w:rPr>
              <w:t>749,325.00</w:t>
            </w:r>
          </w:p>
        </w:tc>
      </w:tr>
      <w:tr>
        <w:tblPrEx>
          <w:tblLayout w:type="fixed"/>
          <w:tblCellMar>
            <w:top w:w="0" w:type="dxa"/>
            <w:left w:w="108" w:type="dxa"/>
            <w:bottom w:w="0" w:type="dxa"/>
            <w:right w:w="108" w:type="dxa"/>
          </w:tblCellMar>
        </w:tblPrEx>
        <w:trPr>
          <w:trHeight w:val="300" w:hRule="atLeast"/>
        </w:trPr>
        <w:tc>
          <w:tcPr>
            <w:tcW w:w="2282" w:type="dxa"/>
            <w:tcBorders>
              <w:top w:val="nil"/>
              <w:left w:val="single" w:color="000000" w:sz="4" w:space="0"/>
              <w:bottom w:val="single" w:color="000000" w:sz="4" w:space="0"/>
              <w:right w:val="single" w:color="000000" w:sz="4" w:space="0"/>
            </w:tcBorders>
            <w:shd w:val="clear" w:color="auto" w:fill="auto"/>
            <w:vAlign w:val="center"/>
          </w:tcPr>
          <w:p>
            <w:pPr>
              <w:widowControl/>
              <w:spacing w:line="360" w:lineRule="auto"/>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4748" w:type="dxa"/>
            <w:tcBorders>
              <w:top w:val="nil"/>
              <w:left w:val="nil"/>
              <w:bottom w:val="single" w:color="000000" w:sz="4" w:space="0"/>
              <w:right w:val="single" w:color="000000" w:sz="4" w:space="0"/>
            </w:tcBorders>
            <w:shd w:val="clear" w:color="auto" w:fill="auto"/>
            <w:vAlign w:val="center"/>
          </w:tcPr>
          <w:p>
            <w:pPr>
              <w:widowControl/>
              <w:spacing w:line="360" w:lineRule="auto"/>
              <w:jc w:val="left"/>
              <w:rPr>
                <w:rFonts w:ascii="Times New Roman" w:hAnsi="Times New Roman" w:cs="Times New Roman"/>
                <w:color w:val="000000"/>
                <w:kern w:val="0"/>
                <w:szCs w:val="21"/>
              </w:rPr>
            </w:pPr>
            <w:r>
              <w:rPr>
                <w:rFonts w:ascii="Times New Roman" w:hAnsi="Times New Roman" w:cs="Times New Roman"/>
                <w:color w:val="000000"/>
                <w:kern w:val="0"/>
                <w:szCs w:val="21"/>
              </w:rPr>
              <w:t>80-89岁老人</w:t>
            </w:r>
          </w:p>
        </w:tc>
        <w:tc>
          <w:tcPr>
            <w:tcW w:w="1387" w:type="dxa"/>
            <w:tcBorders>
              <w:top w:val="nil"/>
              <w:left w:val="nil"/>
              <w:bottom w:val="single" w:color="000000" w:sz="4" w:space="0"/>
              <w:right w:val="single" w:color="000000" w:sz="4" w:space="0"/>
            </w:tcBorders>
            <w:shd w:val="clear" w:color="auto" w:fill="auto"/>
            <w:vAlign w:val="center"/>
          </w:tcPr>
          <w:p>
            <w:pPr>
              <w:widowControl/>
              <w:spacing w:line="360" w:lineRule="auto"/>
              <w:jc w:val="right"/>
              <w:rPr>
                <w:rFonts w:ascii="Times New Roman" w:hAnsi="Times New Roman" w:cs="Times New Roman"/>
                <w:color w:val="000000"/>
                <w:kern w:val="0"/>
                <w:szCs w:val="21"/>
              </w:rPr>
            </w:pPr>
            <w:r>
              <w:rPr>
                <w:rFonts w:ascii="Times New Roman" w:hAnsi="Times New Roman" w:cs="Times New Roman"/>
                <w:color w:val="000000"/>
                <w:kern w:val="0"/>
                <w:szCs w:val="21"/>
              </w:rPr>
              <w:t>309,000.00</w:t>
            </w:r>
          </w:p>
        </w:tc>
      </w:tr>
      <w:tr>
        <w:tblPrEx>
          <w:tblLayout w:type="fixed"/>
          <w:tblCellMar>
            <w:top w:w="0" w:type="dxa"/>
            <w:left w:w="108" w:type="dxa"/>
            <w:bottom w:w="0" w:type="dxa"/>
            <w:right w:w="108" w:type="dxa"/>
          </w:tblCellMar>
        </w:tblPrEx>
        <w:trPr>
          <w:trHeight w:val="300" w:hRule="atLeast"/>
        </w:trPr>
        <w:tc>
          <w:tcPr>
            <w:tcW w:w="2282" w:type="dxa"/>
            <w:tcBorders>
              <w:top w:val="nil"/>
              <w:left w:val="single" w:color="000000" w:sz="4" w:space="0"/>
              <w:bottom w:val="single" w:color="000000" w:sz="4" w:space="0"/>
              <w:right w:val="single" w:color="000000" w:sz="4" w:space="0"/>
            </w:tcBorders>
            <w:shd w:val="clear" w:color="auto" w:fill="auto"/>
            <w:vAlign w:val="center"/>
          </w:tcPr>
          <w:p>
            <w:pPr>
              <w:widowControl/>
              <w:spacing w:line="360" w:lineRule="auto"/>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4748" w:type="dxa"/>
            <w:tcBorders>
              <w:top w:val="nil"/>
              <w:left w:val="nil"/>
              <w:bottom w:val="single" w:color="000000" w:sz="4" w:space="0"/>
              <w:right w:val="single" w:color="000000" w:sz="4" w:space="0"/>
            </w:tcBorders>
            <w:shd w:val="clear" w:color="auto" w:fill="auto"/>
            <w:vAlign w:val="center"/>
          </w:tcPr>
          <w:p>
            <w:pPr>
              <w:widowControl/>
              <w:spacing w:line="360" w:lineRule="auto"/>
              <w:jc w:val="left"/>
              <w:rPr>
                <w:rFonts w:ascii="Times New Roman" w:hAnsi="Times New Roman" w:cs="Times New Roman"/>
                <w:color w:val="000000"/>
                <w:kern w:val="0"/>
                <w:szCs w:val="21"/>
              </w:rPr>
            </w:pPr>
            <w:r>
              <w:rPr>
                <w:rFonts w:ascii="Times New Roman" w:hAnsi="Times New Roman" w:cs="Times New Roman"/>
                <w:color w:val="000000"/>
                <w:kern w:val="0"/>
                <w:szCs w:val="21"/>
              </w:rPr>
              <w:t>90-99岁老人</w:t>
            </w:r>
          </w:p>
        </w:tc>
        <w:tc>
          <w:tcPr>
            <w:tcW w:w="1387" w:type="dxa"/>
            <w:tcBorders>
              <w:top w:val="nil"/>
              <w:left w:val="nil"/>
              <w:bottom w:val="single" w:color="000000" w:sz="4" w:space="0"/>
              <w:right w:val="single" w:color="000000" w:sz="4" w:space="0"/>
            </w:tcBorders>
            <w:shd w:val="clear" w:color="auto" w:fill="auto"/>
            <w:vAlign w:val="center"/>
          </w:tcPr>
          <w:p>
            <w:pPr>
              <w:widowControl/>
              <w:spacing w:line="360" w:lineRule="auto"/>
              <w:jc w:val="right"/>
              <w:rPr>
                <w:rFonts w:ascii="Times New Roman" w:hAnsi="Times New Roman" w:cs="Times New Roman"/>
                <w:color w:val="000000"/>
                <w:kern w:val="0"/>
                <w:szCs w:val="21"/>
              </w:rPr>
            </w:pPr>
            <w:r>
              <w:rPr>
                <w:rFonts w:ascii="Times New Roman" w:hAnsi="Times New Roman" w:cs="Times New Roman"/>
                <w:color w:val="000000"/>
                <w:kern w:val="0"/>
                <w:szCs w:val="21"/>
              </w:rPr>
              <w:t>39,600.00</w:t>
            </w:r>
          </w:p>
        </w:tc>
      </w:tr>
      <w:tr>
        <w:tblPrEx>
          <w:tblLayout w:type="fixed"/>
          <w:tblCellMar>
            <w:top w:w="0" w:type="dxa"/>
            <w:left w:w="108" w:type="dxa"/>
            <w:bottom w:w="0" w:type="dxa"/>
            <w:right w:w="108" w:type="dxa"/>
          </w:tblCellMar>
        </w:tblPrEx>
        <w:trPr>
          <w:trHeight w:val="300" w:hRule="atLeast"/>
        </w:trPr>
        <w:tc>
          <w:tcPr>
            <w:tcW w:w="2282" w:type="dxa"/>
            <w:tcBorders>
              <w:top w:val="nil"/>
              <w:left w:val="single" w:color="000000" w:sz="4" w:space="0"/>
              <w:bottom w:val="single" w:color="000000" w:sz="4" w:space="0"/>
              <w:right w:val="single" w:color="000000" w:sz="4" w:space="0"/>
            </w:tcBorders>
            <w:shd w:val="clear" w:color="auto" w:fill="auto"/>
            <w:vAlign w:val="center"/>
          </w:tcPr>
          <w:p>
            <w:pPr>
              <w:widowControl/>
              <w:spacing w:line="360" w:lineRule="auto"/>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4748" w:type="dxa"/>
            <w:tcBorders>
              <w:top w:val="nil"/>
              <w:left w:val="nil"/>
              <w:bottom w:val="single" w:color="000000" w:sz="4" w:space="0"/>
              <w:right w:val="single" w:color="000000" w:sz="4" w:space="0"/>
            </w:tcBorders>
            <w:shd w:val="clear" w:color="auto" w:fill="auto"/>
            <w:vAlign w:val="center"/>
          </w:tcPr>
          <w:p>
            <w:pPr>
              <w:widowControl/>
              <w:spacing w:line="360" w:lineRule="auto"/>
              <w:jc w:val="left"/>
              <w:rPr>
                <w:rFonts w:ascii="Times New Roman" w:hAnsi="Times New Roman" w:cs="Times New Roman"/>
                <w:color w:val="000000"/>
                <w:kern w:val="0"/>
                <w:szCs w:val="21"/>
              </w:rPr>
            </w:pPr>
            <w:r>
              <w:rPr>
                <w:rFonts w:ascii="Times New Roman" w:hAnsi="Times New Roman" w:cs="Times New Roman"/>
                <w:color w:val="000000"/>
                <w:kern w:val="0"/>
                <w:szCs w:val="21"/>
              </w:rPr>
              <w:t>百岁老人</w:t>
            </w:r>
          </w:p>
        </w:tc>
        <w:tc>
          <w:tcPr>
            <w:tcW w:w="1387" w:type="dxa"/>
            <w:tcBorders>
              <w:top w:val="nil"/>
              <w:left w:val="nil"/>
              <w:bottom w:val="single" w:color="000000" w:sz="4" w:space="0"/>
              <w:right w:val="single" w:color="000000" w:sz="4" w:space="0"/>
            </w:tcBorders>
            <w:shd w:val="clear" w:color="auto" w:fill="auto"/>
            <w:vAlign w:val="center"/>
          </w:tcPr>
          <w:p>
            <w:pPr>
              <w:widowControl/>
              <w:spacing w:line="360" w:lineRule="auto"/>
              <w:jc w:val="right"/>
              <w:rPr>
                <w:rFonts w:ascii="Times New Roman" w:hAnsi="Times New Roman" w:cs="Times New Roman"/>
                <w:color w:val="000000"/>
                <w:kern w:val="0"/>
                <w:szCs w:val="21"/>
              </w:rPr>
            </w:pPr>
            <w:r>
              <w:rPr>
                <w:rFonts w:ascii="Times New Roman" w:hAnsi="Times New Roman" w:cs="Times New Roman"/>
                <w:color w:val="000000"/>
                <w:kern w:val="0"/>
                <w:szCs w:val="21"/>
              </w:rPr>
              <w:t>3,800.00</w:t>
            </w:r>
          </w:p>
        </w:tc>
      </w:tr>
      <w:tr>
        <w:tblPrEx>
          <w:tblLayout w:type="fixed"/>
          <w:tblCellMar>
            <w:top w:w="0" w:type="dxa"/>
            <w:left w:w="108" w:type="dxa"/>
            <w:bottom w:w="0" w:type="dxa"/>
            <w:right w:w="108" w:type="dxa"/>
          </w:tblCellMar>
        </w:tblPrEx>
        <w:trPr>
          <w:trHeight w:val="300" w:hRule="atLeast"/>
        </w:trPr>
        <w:tc>
          <w:tcPr>
            <w:tcW w:w="2282" w:type="dxa"/>
            <w:tcBorders>
              <w:top w:val="nil"/>
              <w:left w:val="single" w:color="000000" w:sz="4" w:space="0"/>
              <w:bottom w:val="single" w:color="000000" w:sz="4" w:space="0"/>
              <w:right w:val="single" w:color="000000" w:sz="4" w:space="0"/>
            </w:tcBorders>
            <w:shd w:val="clear" w:color="auto" w:fill="auto"/>
            <w:vAlign w:val="center"/>
          </w:tcPr>
          <w:p>
            <w:pPr>
              <w:widowControl/>
              <w:spacing w:line="360" w:lineRule="auto"/>
              <w:jc w:val="left"/>
              <w:rPr>
                <w:rFonts w:ascii="Times New Roman" w:hAnsi="Times New Roman" w:cs="Times New Roman"/>
                <w:color w:val="000000"/>
                <w:kern w:val="0"/>
                <w:szCs w:val="21"/>
              </w:rPr>
            </w:pPr>
          </w:p>
        </w:tc>
        <w:tc>
          <w:tcPr>
            <w:tcW w:w="4748" w:type="dxa"/>
            <w:tcBorders>
              <w:top w:val="nil"/>
              <w:left w:val="nil"/>
              <w:bottom w:val="single" w:color="000000" w:sz="4" w:space="0"/>
              <w:right w:val="single" w:color="000000" w:sz="4" w:space="0"/>
            </w:tcBorders>
            <w:shd w:val="clear" w:color="auto" w:fill="auto"/>
            <w:vAlign w:val="center"/>
          </w:tcPr>
          <w:p>
            <w:pPr>
              <w:widowControl/>
              <w:spacing w:line="360" w:lineRule="auto"/>
              <w:jc w:val="left"/>
              <w:rPr>
                <w:rFonts w:ascii="Times New Roman" w:hAnsi="Times New Roman" w:cs="Times New Roman"/>
                <w:color w:val="000000"/>
                <w:kern w:val="0"/>
                <w:szCs w:val="21"/>
              </w:rPr>
            </w:pPr>
            <w:r>
              <w:rPr>
                <w:rFonts w:ascii="Times New Roman" w:hAnsi="Times New Roman" w:cs="Times New Roman"/>
                <w:color w:val="000000"/>
                <w:kern w:val="0"/>
                <w:szCs w:val="21"/>
              </w:rPr>
              <w:t>居家养老护理服务</w:t>
            </w:r>
          </w:p>
        </w:tc>
        <w:tc>
          <w:tcPr>
            <w:tcW w:w="1387" w:type="dxa"/>
            <w:tcBorders>
              <w:top w:val="nil"/>
              <w:left w:val="nil"/>
              <w:bottom w:val="single" w:color="000000" w:sz="4" w:space="0"/>
              <w:right w:val="single" w:color="000000" w:sz="4" w:space="0"/>
            </w:tcBorders>
            <w:shd w:val="clear" w:color="auto" w:fill="auto"/>
            <w:vAlign w:val="center"/>
          </w:tcPr>
          <w:p>
            <w:pPr>
              <w:widowControl/>
              <w:spacing w:line="360" w:lineRule="auto"/>
              <w:jc w:val="right"/>
              <w:rPr>
                <w:rFonts w:ascii="Times New Roman" w:hAnsi="Times New Roman" w:cs="Times New Roman"/>
                <w:color w:val="000000"/>
                <w:kern w:val="0"/>
                <w:szCs w:val="21"/>
              </w:rPr>
            </w:pPr>
            <w:r>
              <w:rPr>
                <w:rFonts w:ascii="Times New Roman" w:hAnsi="Times New Roman" w:cs="Times New Roman"/>
                <w:color w:val="000000"/>
                <w:kern w:val="0"/>
                <w:szCs w:val="21"/>
              </w:rPr>
              <w:t>4,525.00</w:t>
            </w:r>
          </w:p>
        </w:tc>
      </w:tr>
      <w:tr>
        <w:tblPrEx>
          <w:tblLayout w:type="fixed"/>
          <w:tblCellMar>
            <w:top w:w="0" w:type="dxa"/>
            <w:left w:w="108" w:type="dxa"/>
            <w:bottom w:w="0" w:type="dxa"/>
            <w:right w:w="108" w:type="dxa"/>
          </w:tblCellMar>
        </w:tblPrEx>
        <w:trPr>
          <w:trHeight w:val="300" w:hRule="atLeast"/>
        </w:trPr>
        <w:tc>
          <w:tcPr>
            <w:tcW w:w="2282" w:type="dxa"/>
            <w:tcBorders>
              <w:top w:val="nil"/>
              <w:left w:val="single" w:color="000000" w:sz="4" w:space="0"/>
              <w:bottom w:val="single" w:color="000000" w:sz="4" w:space="0"/>
              <w:right w:val="single" w:color="000000" w:sz="4" w:space="0"/>
            </w:tcBorders>
            <w:shd w:val="clear" w:color="auto" w:fill="auto"/>
            <w:vAlign w:val="center"/>
          </w:tcPr>
          <w:p>
            <w:pPr>
              <w:widowControl/>
              <w:spacing w:line="360" w:lineRule="auto"/>
              <w:jc w:val="left"/>
              <w:rPr>
                <w:rFonts w:ascii="Times New Roman" w:hAnsi="Times New Roman" w:cs="Times New Roman"/>
                <w:color w:val="000000"/>
                <w:kern w:val="0"/>
                <w:szCs w:val="21"/>
              </w:rPr>
            </w:pPr>
          </w:p>
        </w:tc>
        <w:tc>
          <w:tcPr>
            <w:tcW w:w="4748" w:type="dxa"/>
            <w:tcBorders>
              <w:top w:val="nil"/>
              <w:left w:val="nil"/>
              <w:bottom w:val="single" w:color="000000" w:sz="4" w:space="0"/>
              <w:right w:val="single" w:color="000000" w:sz="4" w:space="0"/>
            </w:tcBorders>
            <w:shd w:val="clear" w:color="auto" w:fill="auto"/>
            <w:vAlign w:val="center"/>
          </w:tcPr>
          <w:p>
            <w:pPr>
              <w:widowControl/>
              <w:spacing w:line="360" w:lineRule="auto"/>
              <w:jc w:val="left"/>
              <w:rPr>
                <w:rFonts w:ascii="Times New Roman" w:hAnsi="Times New Roman" w:cs="Times New Roman"/>
                <w:color w:val="000000"/>
                <w:kern w:val="0"/>
                <w:szCs w:val="21"/>
              </w:rPr>
            </w:pPr>
            <w:r>
              <w:rPr>
                <w:rFonts w:ascii="Times New Roman" w:hAnsi="Times New Roman" w:cs="Times New Roman"/>
                <w:color w:val="000000"/>
                <w:kern w:val="0"/>
                <w:szCs w:val="21"/>
              </w:rPr>
              <w:t>市级民政资金支付高龄津贴</w:t>
            </w:r>
          </w:p>
        </w:tc>
        <w:tc>
          <w:tcPr>
            <w:tcW w:w="1387" w:type="dxa"/>
            <w:tcBorders>
              <w:top w:val="nil"/>
              <w:left w:val="nil"/>
              <w:bottom w:val="single" w:color="000000" w:sz="4" w:space="0"/>
              <w:right w:val="single" w:color="000000" w:sz="4" w:space="0"/>
            </w:tcBorders>
            <w:shd w:val="clear" w:color="auto" w:fill="auto"/>
            <w:vAlign w:val="center"/>
          </w:tcPr>
          <w:p>
            <w:pPr>
              <w:widowControl/>
              <w:spacing w:line="360" w:lineRule="auto"/>
              <w:jc w:val="right"/>
              <w:rPr>
                <w:rFonts w:ascii="Times New Roman" w:hAnsi="Times New Roman" w:cs="Times New Roman"/>
                <w:color w:val="000000"/>
                <w:kern w:val="0"/>
                <w:szCs w:val="21"/>
              </w:rPr>
            </w:pPr>
            <w:r>
              <w:rPr>
                <w:rFonts w:ascii="Times New Roman" w:hAnsi="Times New Roman" w:cs="Times New Roman"/>
                <w:color w:val="000000"/>
                <w:kern w:val="0"/>
                <w:szCs w:val="21"/>
              </w:rPr>
              <w:t>322,000.00</w:t>
            </w:r>
          </w:p>
        </w:tc>
      </w:tr>
      <w:tr>
        <w:tblPrEx>
          <w:tblLayout w:type="fixed"/>
          <w:tblCellMar>
            <w:top w:w="0" w:type="dxa"/>
            <w:left w:w="108" w:type="dxa"/>
            <w:bottom w:w="0" w:type="dxa"/>
            <w:right w:w="108" w:type="dxa"/>
          </w:tblCellMar>
        </w:tblPrEx>
        <w:trPr>
          <w:trHeight w:val="300" w:hRule="atLeast"/>
        </w:trPr>
        <w:tc>
          <w:tcPr>
            <w:tcW w:w="2282" w:type="dxa"/>
            <w:tcBorders>
              <w:top w:val="nil"/>
              <w:left w:val="single" w:color="000000" w:sz="4" w:space="0"/>
              <w:bottom w:val="single" w:color="000000" w:sz="4" w:space="0"/>
              <w:right w:val="single" w:color="000000" w:sz="4" w:space="0"/>
            </w:tcBorders>
            <w:shd w:val="clear" w:color="auto" w:fill="auto"/>
            <w:vAlign w:val="center"/>
          </w:tcPr>
          <w:p>
            <w:pPr>
              <w:widowControl/>
              <w:spacing w:line="360" w:lineRule="auto"/>
              <w:jc w:val="left"/>
              <w:rPr>
                <w:rFonts w:ascii="Times New Roman" w:hAnsi="Times New Roman" w:cs="Times New Roman"/>
                <w:color w:val="000000"/>
                <w:kern w:val="0"/>
                <w:szCs w:val="21"/>
              </w:rPr>
            </w:pPr>
          </w:p>
        </w:tc>
        <w:tc>
          <w:tcPr>
            <w:tcW w:w="4748" w:type="dxa"/>
            <w:tcBorders>
              <w:top w:val="nil"/>
              <w:left w:val="nil"/>
              <w:bottom w:val="single" w:color="000000" w:sz="4" w:space="0"/>
              <w:right w:val="single" w:color="000000" w:sz="4" w:space="0"/>
            </w:tcBorders>
            <w:shd w:val="clear" w:color="auto" w:fill="auto"/>
            <w:vAlign w:val="center"/>
          </w:tcPr>
          <w:p>
            <w:pPr>
              <w:widowControl/>
              <w:spacing w:line="360" w:lineRule="auto"/>
              <w:jc w:val="left"/>
              <w:rPr>
                <w:rFonts w:ascii="Times New Roman" w:hAnsi="Times New Roman" w:cs="Times New Roman"/>
                <w:color w:val="000000"/>
                <w:kern w:val="0"/>
                <w:szCs w:val="21"/>
              </w:rPr>
            </w:pPr>
            <w:r>
              <w:rPr>
                <w:rFonts w:ascii="Times New Roman" w:hAnsi="Times New Roman" w:cs="Times New Roman"/>
                <w:color w:val="000000"/>
                <w:kern w:val="0"/>
                <w:szCs w:val="21"/>
              </w:rPr>
              <w:t>残联老年人经费</w:t>
            </w:r>
          </w:p>
        </w:tc>
        <w:tc>
          <w:tcPr>
            <w:tcW w:w="1387" w:type="dxa"/>
            <w:tcBorders>
              <w:top w:val="nil"/>
              <w:left w:val="nil"/>
              <w:bottom w:val="single" w:color="000000" w:sz="4" w:space="0"/>
              <w:right w:val="single" w:color="000000" w:sz="4" w:space="0"/>
            </w:tcBorders>
            <w:shd w:val="clear" w:color="auto" w:fill="auto"/>
            <w:vAlign w:val="center"/>
          </w:tcPr>
          <w:p>
            <w:pPr>
              <w:widowControl/>
              <w:spacing w:line="360" w:lineRule="auto"/>
              <w:jc w:val="right"/>
              <w:rPr>
                <w:rFonts w:ascii="Times New Roman" w:hAnsi="Times New Roman" w:cs="Times New Roman"/>
                <w:color w:val="000000"/>
                <w:kern w:val="0"/>
                <w:szCs w:val="21"/>
              </w:rPr>
            </w:pPr>
            <w:r>
              <w:rPr>
                <w:rFonts w:ascii="Times New Roman" w:hAnsi="Times New Roman" w:cs="Times New Roman"/>
                <w:color w:val="000000"/>
                <w:kern w:val="0"/>
                <w:szCs w:val="21"/>
              </w:rPr>
              <w:t>70,400.00</w:t>
            </w:r>
          </w:p>
        </w:tc>
      </w:tr>
      <w:tr>
        <w:tblPrEx>
          <w:tblLayout w:type="fixed"/>
          <w:tblCellMar>
            <w:top w:w="0" w:type="dxa"/>
            <w:left w:w="108" w:type="dxa"/>
            <w:bottom w:w="0" w:type="dxa"/>
            <w:right w:w="108" w:type="dxa"/>
          </w:tblCellMar>
        </w:tblPrEx>
        <w:trPr>
          <w:trHeight w:val="300" w:hRule="atLeast"/>
        </w:trPr>
        <w:tc>
          <w:tcPr>
            <w:tcW w:w="2282" w:type="dxa"/>
            <w:tcBorders>
              <w:top w:val="nil"/>
              <w:left w:val="single" w:color="000000" w:sz="4" w:space="0"/>
              <w:bottom w:val="single" w:color="000000" w:sz="4" w:space="0"/>
              <w:right w:val="single" w:color="000000" w:sz="4" w:space="0"/>
            </w:tcBorders>
            <w:shd w:val="clear" w:color="auto" w:fill="auto"/>
            <w:vAlign w:val="center"/>
          </w:tcPr>
          <w:p>
            <w:pPr>
              <w:widowControl/>
              <w:spacing w:line="360" w:lineRule="auto"/>
              <w:jc w:val="left"/>
              <w:rPr>
                <w:rFonts w:ascii="Times New Roman" w:hAnsi="Times New Roman" w:cs="Times New Roman"/>
                <w:color w:val="000000"/>
                <w:kern w:val="0"/>
                <w:szCs w:val="21"/>
              </w:rPr>
            </w:pPr>
            <w:r>
              <w:rPr>
                <w:rFonts w:ascii="Times New Roman" w:hAnsi="Times New Roman" w:cs="Times New Roman"/>
                <w:color w:val="000000"/>
                <w:kern w:val="0"/>
                <w:szCs w:val="21"/>
              </w:rPr>
              <w:t>3、殡葬</w:t>
            </w:r>
          </w:p>
        </w:tc>
        <w:tc>
          <w:tcPr>
            <w:tcW w:w="4748" w:type="dxa"/>
            <w:tcBorders>
              <w:top w:val="nil"/>
              <w:left w:val="nil"/>
              <w:bottom w:val="single" w:color="000000" w:sz="4" w:space="0"/>
              <w:right w:val="single" w:color="000000" w:sz="4" w:space="0"/>
            </w:tcBorders>
            <w:shd w:val="clear" w:color="auto" w:fill="auto"/>
            <w:vAlign w:val="center"/>
          </w:tcPr>
          <w:p>
            <w:pPr>
              <w:widowControl/>
              <w:spacing w:line="360" w:lineRule="auto"/>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1387" w:type="dxa"/>
            <w:tcBorders>
              <w:top w:val="nil"/>
              <w:left w:val="nil"/>
              <w:bottom w:val="single" w:color="000000" w:sz="4" w:space="0"/>
              <w:right w:val="single" w:color="000000" w:sz="4" w:space="0"/>
            </w:tcBorders>
            <w:shd w:val="clear" w:color="auto" w:fill="auto"/>
            <w:vAlign w:val="center"/>
          </w:tcPr>
          <w:p>
            <w:pPr>
              <w:widowControl/>
              <w:spacing w:line="360" w:lineRule="auto"/>
              <w:jc w:val="right"/>
              <w:rPr>
                <w:rFonts w:ascii="Times New Roman" w:hAnsi="Times New Roman" w:cs="Times New Roman"/>
                <w:color w:val="000000"/>
                <w:kern w:val="0"/>
                <w:szCs w:val="21"/>
              </w:rPr>
            </w:pPr>
            <w:r>
              <w:rPr>
                <w:rFonts w:ascii="Times New Roman" w:hAnsi="Times New Roman" w:cs="Times New Roman"/>
                <w:color w:val="000000"/>
                <w:kern w:val="0"/>
                <w:szCs w:val="21"/>
              </w:rPr>
              <w:t>27,500.00</w:t>
            </w:r>
          </w:p>
        </w:tc>
      </w:tr>
      <w:tr>
        <w:tblPrEx>
          <w:tblLayout w:type="fixed"/>
          <w:tblCellMar>
            <w:top w:w="0" w:type="dxa"/>
            <w:left w:w="108" w:type="dxa"/>
            <w:bottom w:w="0" w:type="dxa"/>
            <w:right w:w="108" w:type="dxa"/>
          </w:tblCellMar>
        </w:tblPrEx>
        <w:trPr>
          <w:trHeight w:val="300" w:hRule="atLeast"/>
        </w:trPr>
        <w:tc>
          <w:tcPr>
            <w:tcW w:w="2282" w:type="dxa"/>
            <w:tcBorders>
              <w:top w:val="nil"/>
              <w:left w:val="single" w:color="000000" w:sz="4" w:space="0"/>
              <w:bottom w:val="single" w:color="000000" w:sz="4" w:space="0"/>
              <w:right w:val="single" w:color="000000" w:sz="4" w:space="0"/>
            </w:tcBorders>
            <w:shd w:val="clear" w:color="auto" w:fill="auto"/>
            <w:vAlign w:val="center"/>
          </w:tcPr>
          <w:p>
            <w:pPr>
              <w:widowControl/>
              <w:spacing w:line="360" w:lineRule="auto"/>
              <w:jc w:val="left"/>
              <w:rPr>
                <w:rFonts w:ascii="Times New Roman" w:hAnsi="Times New Roman" w:cs="Times New Roman"/>
                <w:color w:val="000000"/>
                <w:kern w:val="0"/>
                <w:szCs w:val="21"/>
              </w:rPr>
            </w:pPr>
            <w:r>
              <w:rPr>
                <w:rFonts w:ascii="Times New Roman" w:hAnsi="Times New Roman" w:cs="Times New Roman"/>
                <w:color w:val="000000"/>
                <w:kern w:val="0"/>
                <w:szCs w:val="21"/>
              </w:rPr>
              <w:t>4、其他社会福利支出</w:t>
            </w:r>
          </w:p>
        </w:tc>
        <w:tc>
          <w:tcPr>
            <w:tcW w:w="4748" w:type="dxa"/>
            <w:tcBorders>
              <w:top w:val="nil"/>
              <w:left w:val="nil"/>
              <w:bottom w:val="single" w:color="000000" w:sz="4" w:space="0"/>
              <w:right w:val="single" w:color="000000" w:sz="4" w:space="0"/>
            </w:tcBorders>
            <w:shd w:val="clear" w:color="auto" w:fill="auto"/>
            <w:vAlign w:val="center"/>
          </w:tcPr>
          <w:p>
            <w:pPr>
              <w:widowControl/>
              <w:spacing w:line="360" w:lineRule="auto"/>
              <w:jc w:val="left"/>
              <w:rPr>
                <w:rFonts w:ascii="Times New Roman" w:hAnsi="Times New Roman" w:cs="Times New Roman"/>
                <w:color w:val="000000"/>
                <w:kern w:val="0"/>
                <w:szCs w:val="21"/>
              </w:rPr>
            </w:pPr>
            <w:r>
              <w:rPr>
                <w:rFonts w:ascii="Times New Roman" w:hAnsi="Times New Roman" w:cs="Times New Roman"/>
                <w:color w:val="000000"/>
                <w:kern w:val="0"/>
                <w:szCs w:val="21"/>
              </w:rPr>
              <w:t>社区纳凉取暖开支</w:t>
            </w:r>
          </w:p>
        </w:tc>
        <w:tc>
          <w:tcPr>
            <w:tcW w:w="1387" w:type="dxa"/>
            <w:tcBorders>
              <w:top w:val="nil"/>
              <w:left w:val="nil"/>
              <w:bottom w:val="single" w:color="000000" w:sz="4" w:space="0"/>
              <w:right w:val="single" w:color="000000" w:sz="4" w:space="0"/>
            </w:tcBorders>
            <w:shd w:val="clear" w:color="auto" w:fill="auto"/>
            <w:vAlign w:val="center"/>
          </w:tcPr>
          <w:p>
            <w:pPr>
              <w:widowControl/>
              <w:spacing w:line="360" w:lineRule="auto"/>
              <w:jc w:val="right"/>
              <w:rPr>
                <w:rFonts w:ascii="Times New Roman" w:hAnsi="Times New Roman" w:cs="Times New Roman"/>
                <w:color w:val="000000"/>
                <w:kern w:val="0"/>
                <w:szCs w:val="21"/>
              </w:rPr>
            </w:pPr>
            <w:r>
              <w:rPr>
                <w:rFonts w:ascii="Times New Roman" w:hAnsi="Times New Roman" w:cs="Times New Roman"/>
                <w:color w:val="000000"/>
                <w:kern w:val="0"/>
                <w:szCs w:val="21"/>
              </w:rPr>
              <w:t>109,240.46</w:t>
            </w:r>
          </w:p>
        </w:tc>
      </w:tr>
    </w:tbl>
    <w:p>
      <w:pPr>
        <w:pStyle w:val="10"/>
        <w:spacing w:line="360" w:lineRule="auto"/>
        <w:ind w:firstLine="0" w:firstLineChars="0"/>
        <w:rPr>
          <w:rFonts w:ascii="Times New Roman" w:hAnsi="Times New Roman" w:cs="Times New Roman"/>
          <w:b/>
          <w:sz w:val="24"/>
          <w:szCs w:val="24"/>
        </w:rPr>
      </w:pPr>
    </w:p>
    <w:p>
      <w:pPr>
        <w:pStyle w:val="10"/>
        <w:spacing w:line="360" w:lineRule="auto"/>
        <w:ind w:firstLine="482"/>
        <w:rPr>
          <w:rFonts w:ascii="Times New Roman" w:hAnsi="Times New Roman" w:cs="Times New Roman"/>
          <w:b/>
          <w:sz w:val="24"/>
          <w:szCs w:val="24"/>
        </w:rPr>
      </w:pPr>
      <w:r>
        <w:rPr>
          <w:rFonts w:ascii="Times New Roman" w:hAnsi="Times New Roman" w:cs="Times New Roman"/>
          <w:b/>
          <w:sz w:val="24"/>
          <w:szCs w:val="24"/>
        </w:rPr>
        <w:t>（二）项目预算绩效目标的完成情况</w:t>
      </w:r>
    </w:p>
    <w:p>
      <w:pPr>
        <w:spacing w:line="360" w:lineRule="auto"/>
        <w:ind w:firstLine="480" w:firstLineChars="200"/>
        <w:jc w:val="left"/>
        <w:rPr>
          <w:rFonts w:ascii="Times New Roman" w:hAnsi="Times New Roman" w:cs="Times New Roman"/>
          <w:sz w:val="24"/>
          <w:szCs w:val="24"/>
        </w:rPr>
      </w:pPr>
      <w:r>
        <w:rPr>
          <w:rFonts w:ascii="Times New Roman" w:hAnsi="Times New Roman" w:cs="Times New Roman"/>
          <w:sz w:val="24"/>
          <w:szCs w:val="24"/>
        </w:rPr>
        <w:t>佛祖岭街道办事处在确保社会福利资金到位的情况下，预先布置了产出目标和效果目标，2017年度各目标完成情况如下：</w:t>
      </w:r>
    </w:p>
    <w:p>
      <w:pPr>
        <w:pStyle w:val="9"/>
        <w:spacing w:line="360" w:lineRule="auto"/>
        <w:ind w:firstLine="480"/>
        <w:jc w:val="left"/>
        <w:rPr>
          <w:rFonts w:ascii="Times New Roman" w:hAnsi="Times New Roman" w:cs="Times New Roman"/>
          <w:sz w:val="24"/>
          <w:szCs w:val="24"/>
        </w:rPr>
      </w:pPr>
      <w:r>
        <w:rPr>
          <w:rFonts w:hint="eastAsia" w:ascii="Times New Roman" w:hAnsi="Times New Roman" w:cs="Times New Roman"/>
          <w:sz w:val="24"/>
          <w:szCs w:val="24"/>
        </w:rPr>
        <w:t>1、</w:t>
      </w:r>
      <w:r>
        <w:rPr>
          <w:rFonts w:ascii="Times New Roman" w:hAnsi="Times New Roman" w:cs="Times New Roman"/>
          <w:sz w:val="24"/>
          <w:szCs w:val="24"/>
        </w:rPr>
        <w:t>产出目标</w:t>
      </w:r>
    </w:p>
    <w:tbl>
      <w:tblPr>
        <w:tblStyle w:val="6"/>
        <w:tblW w:w="8232" w:type="dxa"/>
        <w:tblInd w:w="98" w:type="dxa"/>
        <w:tblLayout w:type="fixed"/>
        <w:tblCellMar>
          <w:top w:w="0" w:type="dxa"/>
          <w:left w:w="108" w:type="dxa"/>
          <w:bottom w:w="0" w:type="dxa"/>
          <w:right w:w="108" w:type="dxa"/>
        </w:tblCellMar>
      </w:tblPr>
      <w:tblGrid>
        <w:gridCol w:w="1580"/>
        <w:gridCol w:w="1407"/>
        <w:gridCol w:w="2835"/>
        <w:gridCol w:w="1134"/>
        <w:gridCol w:w="1276"/>
      </w:tblGrid>
      <w:tr>
        <w:tblPrEx>
          <w:tblLayout w:type="fixed"/>
          <w:tblCellMar>
            <w:top w:w="0" w:type="dxa"/>
            <w:left w:w="108" w:type="dxa"/>
            <w:bottom w:w="0" w:type="dxa"/>
            <w:right w:w="108" w:type="dxa"/>
          </w:tblCellMar>
        </w:tblPrEx>
        <w:trPr>
          <w:trHeight w:val="435" w:hRule="atLeast"/>
        </w:trPr>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一级指标</w:t>
            </w:r>
          </w:p>
        </w:tc>
        <w:tc>
          <w:tcPr>
            <w:tcW w:w="140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二级指标</w:t>
            </w:r>
          </w:p>
        </w:tc>
        <w:tc>
          <w:tcPr>
            <w:tcW w:w="283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指标内容</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指标值</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实际完成</w:t>
            </w:r>
          </w:p>
        </w:tc>
      </w:tr>
      <w:tr>
        <w:tblPrEx>
          <w:tblLayout w:type="fixed"/>
          <w:tblCellMar>
            <w:top w:w="0" w:type="dxa"/>
            <w:left w:w="108" w:type="dxa"/>
            <w:bottom w:w="0" w:type="dxa"/>
            <w:right w:w="108" w:type="dxa"/>
          </w:tblCellMar>
        </w:tblPrEx>
        <w:trPr>
          <w:trHeight w:val="435" w:hRule="atLeast"/>
        </w:trPr>
        <w:tc>
          <w:tcPr>
            <w:tcW w:w="15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产出指标</w:t>
            </w:r>
          </w:p>
        </w:tc>
        <w:tc>
          <w:tcPr>
            <w:tcW w:w="14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数量指标</w:t>
            </w:r>
          </w:p>
        </w:tc>
        <w:tc>
          <w:tcPr>
            <w:tcW w:w="283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ascii="Times New Roman" w:hAnsi="Times New Roman" w:cs="Times New Roman"/>
                <w:kern w:val="0"/>
                <w:szCs w:val="21"/>
              </w:rPr>
            </w:pPr>
            <w:r>
              <w:rPr>
                <w:rFonts w:ascii="Times New Roman" w:hAnsi="Times New Roman" w:cs="Times New Roman"/>
                <w:kern w:val="0"/>
                <w:szCs w:val="21"/>
              </w:rPr>
              <w:t>社会福利资金发放完成率</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100%</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100%</w:t>
            </w:r>
          </w:p>
        </w:tc>
      </w:tr>
      <w:tr>
        <w:tblPrEx>
          <w:tblLayout w:type="fixed"/>
          <w:tblCellMar>
            <w:top w:w="0" w:type="dxa"/>
            <w:left w:w="108" w:type="dxa"/>
            <w:bottom w:w="0" w:type="dxa"/>
            <w:right w:w="108" w:type="dxa"/>
          </w:tblCellMar>
        </w:tblPrEx>
        <w:trPr>
          <w:trHeight w:val="435" w:hRule="atLeast"/>
        </w:trPr>
        <w:tc>
          <w:tcPr>
            <w:tcW w:w="15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kern w:val="0"/>
                <w:szCs w:val="21"/>
              </w:rPr>
            </w:pPr>
          </w:p>
        </w:tc>
        <w:tc>
          <w:tcPr>
            <w:tcW w:w="14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kern w:val="0"/>
                <w:szCs w:val="21"/>
              </w:rPr>
            </w:pPr>
          </w:p>
        </w:tc>
        <w:tc>
          <w:tcPr>
            <w:tcW w:w="283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Times New Roman" w:hAnsi="Times New Roman" w:cs="Times New Roman"/>
                <w:kern w:val="0"/>
                <w:szCs w:val="21"/>
              </w:rPr>
            </w:pPr>
            <w:r>
              <w:rPr>
                <w:rFonts w:ascii="Times New Roman" w:hAnsi="Times New Roman" w:cs="Times New Roman"/>
                <w:kern w:val="0"/>
                <w:szCs w:val="21"/>
              </w:rPr>
              <w:t>社会福利对象定期核查次数</w:t>
            </w: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12次</w:t>
            </w:r>
          </w:p>
        </w:tc>
        <w:tc>
          <w:tcPr>
            <w:tcW w:w="1276"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12次</w:t>
            </w:r>
          </w:p>
        </w:tc>
      </w:tr>
      <w:tr>
        <w:tblPrEx>
          <w:tblLayout w:type="fixed"/>
          <w:tblCellMar>
            <w:top w:w="0" w:type="dxa"/>
            <w:left w:w="108" w:type="dxa"/>
            <w:bottom w:w="0" w:type="dxa"/>
            <w:right w:w="108" w:type="dxa"/>
          </w:tblCellMar>
        </w:tblPrEx>
        <w:trPr>
          <w:trHeight w:val="435" w:hRule="atLeast"/>
        </w:trPr>
        <w:tc>
          <w:tcPr>
            <w:tcW w:w="15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imes New Roman" w:hAnsi="Times New Roman" w:cs="Times New Roman"/>
                <w:kern w:val="0"/>
                <w:szCs w:val="21"/>
              </w:rPr>
            </w:pPr>
          </w:p>
        </w:tc>
        <w:tc>
          <w:tcPr>
            <w:tcW w:w="1407"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质量指标</w:t>
            </w:r>
          </w:p>
        </w:tc>
        <w:tc>
          <w:tcPr>
            <w:tcW w:w="283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Times New Roman" w:hAnsi="Times New Roman" w:cs="Times New Roman"/>
                <w:kern w:val="0"/>
                <w:szCs w:val="21"/>
              </w:rPr>
            </w:pPr>
            <w:r>
              <w:rPr>
                <w:rFonts w:ascii="Times New Roman" w:hAnsi="Times New Roman" w:cs="Times New Roman"/>
                <w:kern w:val="0"/>
                <w:szCs w:val="21"/>
              </w:rPr>
              <w:t>复核条件的居民享受社会福利待遇覆盖率</w:t>
            </w: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100%</w:t>
            </w:r>
          </w:p>
        </w:tc>
        <w:tc>
          <w:tcPr>
            <w:tcW w:w="1276"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100%</w:t>
            </w:r>
          </w:p>
        </w:tc>
      </w:tr>
      <w:tr>
        <w:tblPrEx>
          <w:tblLayout w:type="fixed"/>
          <w:tblCellMar>
            <w:top w:w="0" w:type="dxa"/>
            <w:left w:w="108" w:type="dxa"/>
            <w:bottom w:w="0" w:type="dxa"/>
            <w:right w:w="108" w:type="dxa"/>
          </w:tblCellMar>
        </w:tblPrEx>
        <w:trPr>
          <w:trHeight w:val="435" w:hRule="atLeast"/>
        </w:trPr>
        <w:tc>
          <w:tcPr>
            <w:tcW w:w="15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imes New Roman" w:hAnsi="Times New Roman" w:cs="Times New Roman"/>
                <w:kern w:val="0"/>
                <w:szCs w:val="21"/>
              </w:rPr>
            </w:pPr>
          </w:p>
        </w:tc>
        <w:tc>
          <w:tcPr>
            <w:tcW w:w="14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实效指标</w:t>
            </w:r>
          </w:p>
        </w:tc>
        <w:tc>
          <w:tcPr>
            <w:tcW w:w="283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Times New Roman" w:hAnsi="Times New Roman" w:cs="Times New Roman"/>
                <w:kern w:val="0"/>
                <w:szCs w:val="21"/>
              </w:rPr>
            </w:pPr>
            <w:r>
              <w:rPr>
                <w:rFonts w:ascii="Times New Roman" w:hAnsi="Times New Roman" w:cs="Times New Roman"/>
                <w:kern w:val="0"/>
                <w:szCs w:val="21"/>
              </w:rPr>
              <w:t>补贴金发放时间频率</w:t>
            </w: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每月</w:t>
            </w:r>
          </w:p>
        </w:tc>
        <w:tc>
          <w:tcPr>
            <w:tcW w:w="1276"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每月</w:t>
            </w:r>
          </w:p>
        </w:tc>
      </w:tr>
    </w:tbl>
    <w:p>
      <w:pPr>
        <w:spacing w:line="360" w:lineRule="auto"/>
        <w:ind w:left="560"/>
        <w:rPr>
          <w:rFonts w:ascii="Times New Roman" w:hAnsi="Times New Roman" w:cs="Times New Roman"/>
          <w:sz w:val="24"/>
          <w:szCs w:val="24"/>
        </w:rPr>
      </w:pPr>
    </w:p>
    <w:p>
      <w:pPr>
        <w:spacing w:line="360" w:lineRule="auto"/>
        <w:ind w:left="560"/>
        <w:rPr>
          <w:rFonts w:ascii="Times New Roman" w:hAnsi="Times New Roman" w:cs="Times New Roman"/>
          <w:sz w:val="24"/>
          <w:szCs w:val="24"/>
        </w:rPr>
      </w:pPr>
    </w:p>
    <w:p>
      <w:pPr>
        <w:spacing w:line="360" w:lineRule="auto"/>
        <w:ind w:left="560"/>
        <w:rPr>
          <w:rFonts w:ascii="Times New Roman" w:hAnsi="Times New Roman" w:cs="Times New Roman"/>
          <w:sz w:val="24"/>
          <w:szCs w:val="24"/>
        </w:rPr>
      </w:pPr>
    </w:p>
    <w:p>
      <w:pPr>
        <w:spacing w:line="360" w:lineRule="auto"/>
        <w:ind w:left="56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2、</w:t>
      </w:r>
      <w:r>
        <w:rPr>
          <w:rFonts w:ascii="Times New Roman" w:hAnsi="Times New Roman" w:cs="Times New Roman"/>
          <w:sz w:val="24"/>
          <w:szCs w:val="24"/>
        </w:rPr>
        <w:t>效果目标</w:t>
      </w:r>
    </w:p>
    <w:tbl>
      <w:tblPr>
        <w:tblStyle w:val="6"/>
        <w:tblW w:w="8232" w:type="dxa"/>
        <w:tblInd w:w="98" w:type="dxa"/>
        <w:tblLayout w:type="fixed"/>
        <w:tblCellMar>
          <w:top w:w="0" w:type="dxa"/>
          <w:left w:w="108" w:type="dxa"/>
          <w:bottom w:w="0" w:type="dxa"/>
          <w:right w:w="108" w:type="dxa"/>
        </w:tblCellMar>
      </w:tblPr>
      <w:tblGrid>
        <w:gridCol w:w="1580"/>
        <w:gridCol w:w="1407"/>
        <w:gridCol w:w="2835"/>
        <w:gridCol w:w="1134"/>
        <w:gridCol w:w="1276"/>
      </w:tblGrid>
      <w:tr>
        <w:tblPrEx>
          <w:tblLayout w:type="fixed"/>
          <w:tblCellMar>
            <w:top w:w="0" w:type="dxa"/>
            <w:left w:w="108" w:type="dxa"/>
            <w:bottom w:w="0" w:type="dxa"/>
            <w:right w:w="108" w:type="dxa"/>
          </w:tblCellMar>
        </w:tblPrEx>
        <w:trPr>
          <w:trHeight w:val="435" w:hRule="atLeast"/>
        </w:trPr>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一级指标</w:t>
            </w:r>
          </w:p>
        </w:tc>
        <w:tc>
          <w:tcPr>
            <w:tcW w:w="140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二级指标</w:t>
            </w:r>
          </w:p>
        </w:tc>
        <w:tc>
          <w:tcPr>
            <w:tcW w:w="283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指标内容</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指标值</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实际完成</w:t>
            </w:r>
          </w:p>
        </w:tc>
      </w:tr>
      <w:tr>
        <w:tblPrEx>
          <w:tblLayout w:type="fixed"/>
          <w:tblCellMar>
            <w:top w:w="0" w:type="dxa"/>
            <w:left w:w="108" w:type="dxa"/>
            <w:bottom w:w="0" w:type="dxa"/>
            <w:right w:w="108" w:type="dxa"/>
          </w:tblCellMar>
        </w:tblPrEx>
        <w:trPr>
          <w:trHeight w:val="555" w:hRule="atLeast"/>
        </w:trPr>
        <w:tc>
          <w:tcPr>
            <w:tcW w:w="1580" w:type="dxa"/>
            <w:vMerge w:val="restart"/>
            <w:tcBorders>
              <w:top w:val="nil"/>
              <w:left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效益指标</w:t>
            </w:r>
          </w:p>
        </w:tc>
        <w:tc>
          <w:tcPr>
            <w:tcW w:w="140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社会效益指标</w:t>
            </w:r>
          </w:p>
        </w:tc>
        <w:tc>
          <w:tcPr>
            <w:tcW w:w="283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Times New Roman" w:hAnsi="Times New Roman" w:cs="Times New Roman"/>
                <w:kern w:val="0"/>
                <w:szCs w:val="21"/>
              </w:rPr>
            </w:pPr>
            <w:r>
              <w:rPr>
                <w:rFonts w:ascii="Times New Roman" w:hAnsi="Times New Roman" w:cs="Times New Roman"/>
                <w:kern w:val="0"/>
                <w:szCs w:val="21"/>
              </w:rPr>
              <w:t>百岁老人</w:t>
            </w: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1人</w:t>
            </w:r>
          </w:p>
        </w:tc>
        <w:tc>
          <w:tcPr>
            <w:tcW w:w="1276"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1人</w:t>
            </w:r>
          </w:p>
        </w:tc>
      </w:tr>
      <w:tr>
        <w:tblPrEx>
          <w:tblLayout w:type="fixed"/>
          <w:tblCellMar>
            <w:top w:w="0" w:type="dxa"/>
            <w:left w:w="108" w:type="dxa"/>
            <w:bottom w:w="0" w:type="dxa"/>
            <w:right w:w="108" w:type="dxa"/>
          </w:tblCellMar>
        </w:tblPrEx>
        <w:trPr>
          <w:trHeight w:val="555" w:hRule="atLeast"/>
        </w:trPr>
        <w:tc>
          <w:tcPr>
            <w:tcW w:w="1580" w:type="dxa"/>
            <w:vMerge w:val="continue"/>
            <w:tcBorders>
              <w:left w:val="single" w:color="auto" w:sz="4" w:space="0"/>
              <w:right w:val="single" w:color="auto" w:sz="4" w:space="0"/>
            </w:tcBorders>
            <w:vAlign w:val="center"/>
          </w:tcPr>
          <w:p>
            <w:pPr>
              <w:widowControl/>
              <w:spacing w:line="360" w:lineRule="auto"/>
              <w:jc w:val="left"/>
              <w:rPr>
                <w:rFonts w:ascii="Times New Roman" w:hAnsi="Times New Roman" w:cs="Times New Roman"/>
                <w:kern w:val="0"/>
                <w:szCs w:val="21"/>
              </w:rPr>
            </w:pPr>
          </w:p>
        </w:tc>
        <w:tc>
          <w:tcPr>
            <w:tcW w:w="1407"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Times New Roman" w:hAnsi="Times New Roman" w:cs="Times New Roman"/>
                <w:kern w:val="0"/>
                <w:szCs w:val="21"/>
              </w:rPr>
            </w:pPr>
          </w:p>
        </w:tc>
        <w:tc>
          <w:tcPr>
            <w:tcW w:w="283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Times New Roman" w:hAnsi="Times New Roman" w:cs="Times New Roman"/>
                <w:kern w:val="0"/>
                <w:szCs w:val="21"/>
              </w:rPr>
            </w:pPr>
            <w:r>
              <w:rPr>
                <w:rFonts w:ascii="Times New Roman" w:hAnsi="Times New Roman" w:cs="Times New Roman"/>
                <w:kern w:val="0"/>
                <w:szCs w:val="21"/>
              </w:rPr>
              <w:t>90-99岁老人</w:t>
            </w: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33人</w:t>
            </w:r>
          </w:p>
        </w:tc>
        <w:tc>
          <w:tcPr>
            <w:tcW w:w="1276"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40人</w:t>
            </w:r>
          </w:p>
        </w:tc>
      </w:tr>
      <w:tr>
        <w:tblPrEx>
          <w:tblLayout w:type="fixed"/>
          <w:tblCellMar>
            <w:top w:w="0" w:type="dxa"/>
            <w:left w:w="108" w:type="dxa"/>
            <w:bottom w:w="0" w:type="dxa"/>
            <w:right w:w="108" w:type="dxa"/>
          </w:tblCellMar>
        </w:tblPrEx>
        <w:trPr>
          <w:trHeight w:val="555" w:hRule="atLeast"/>
        </w:trPr>
        <w:tc>
          <w:tcPr>
            <w:tcW w:w="1580" w:type="dxa"/>
            <w:vMerge w:val="continue"/>
            <w:tcBorders>
              <w:left w:val="single" w:color="auto" w:sz="4" w:space="0"/>
              <w:right w:val="single" w:color="auto" w:sz="4" w:space="0"/>
            </w:tcBorders>
            <w:vAlign w:val="center"/>
          </w:tcPr>
          <w:p>
            <w:pPr>
              <w:widowControl/>
              <w:spacing w:line="360" w:lineRule="auto"/>
              <w:jc w:val="left"/>
              <w:rPr>
                <w:rFonts w:ascii="Times New Roman" w:hAnsi="Times New Roman" w:cs="Times New Roman"/>
                <w:kern w:val="0"/>
                <w:szCs w:val="21"/>
              </w:rPr>
            </w:pPr>
          </w:p>
        </w:tc>
        <w:tc>
          <w:tcPr>
            <w:tcW w:w="1407"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Times New Roman" w:hAnsi="Times New Roman" w:cs="Times New Roman"/>
                <w:kern w:val="0"/>
                <w:szCs w:val="21"/>
              </w:rPr>
            </w:pPr>
          </w:p>
        </w:tc>
        <w:tc>
          <w:tcPr>
            <w:tcW w:w="283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Times New Roman" w:hAnsi="Times New Roman" w:cs="Times New Roman"/>
                <w:kern w:val="0"/>
                <w:szCs w:val="21"/>
              </w:rPr>
            </w:pPr>
            <w:r>
              <w:rPr>
                <w:rFonts w:ascii="Times New Roman" w:hAnsi="Times New Roman" w:cs="Times New Roman"/>
                <w:kern w:val="0"/>
                <w:szCs w:val="21"/>
              </w:rPr>
              <w:t>80-89岁老人</w:t>
            </w: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515人</w:t>
            </w:r>
          </w:p>
        </w:tc>
        <w:tc>
          <w:tcPr>
            <w:tcW w:w="1276"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538人</w:t>
            </w:r>
          </w:p>
        </w:tc>
      </w:tr>
      <w:tr>
        <w:tblPrEx>
          <w:tblLayout w:type="fixed"/>
          <w:tblCellMar>
            <w:top w:w="0" w:type="dxa"/>
            <w:left w:w="108" w:type="dxa"/>
            <w:bottom w:w="0" w:type="dxa"/>
            <w:right w:w="108" w:type="dxa"/>
          </w:tblCellMar>
        </w:tblPrEx>
        <w:trPr>
          <w:trHeight w:val="555" w:hRule="atLeast"/>
        </w:trPr>
        <w:tc>
          <w:tcPr>
            <w:tcW w:w="1580" w:type="dxa"/>
            <w:vMerge w:val="continue"/>
            <w:tcBorders>
              <w:left w:val="single" w:color="auto" w:sz="4" w:space="0"/>
              <w:right w:val="single" w:color="auto" w:sz="4" w:space="0"/>
            </w:tcBorders>
            <w:vAlign w:val="center"/>
          </w:tcPr>
          <w:p>
            <w:pPr>
              <w:widowControl/>
              <w:spacing w:line="360" w:lineRule="auto"/>
              <w:jc w:val="left"/>
              <w:rPr>
                <w:rFonts w:ascii="Times New Roman" w:hAnsi="Times New Roman" w:cs="Times New Roman"/>
                <w:kern w:val="0"/>
                <w:szCs w:val="21"/>
              </w:rPr>
            </w:pPr>
          </w:p>
        </w:tc>
        <w:tc>
          <w:tcPr>
            <w:tcW w:w="1407"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Times New Roman" w:hAnsi="Times New Roman" w:cs="Times New Roman"/>
                <w:kern w:val="0"/>
                <w:szCs w:val="21"/>
              </w:rPr>
            </w:pPr>
          </w:p>
        </w:tc>
        <w:tc>
          <w:tcPr>
            <w:tcW w:w="283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Times New Roman" w:hAnsi="Times New Roman" w:cs="Times New Roman"/>
                <w:kern w:val="0"/>
                <w:szCs w:val="21"/>
              </w:rPr>
            </w:pPr>
            <w:r>
              <w:rPr>
                <w:rFonts w:ascii="Times New Roman" w:hAnsi="Times New Roman" w:cs="Times New Roman"/>
                <w:kern w:val="0"/>
                <w:szCs w:val="21"/>
              </w:rPr>
              <w:t>居家养老护理服务</w:t>
            </w: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2人</w:t>
            </w:r>
          </w:p>
        </w:tc>
        <w:tc>
          <w:tcPr>
            <w:tcW w:w="1276"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1人</w:t>
            </w:r>
          </w:p>
        </w:tc>
      </w:tr>
      <w:tr>
        <w:tblPrEx>
          <w:tblLayout w:type="fixed"/>
          <w:tblCellMar>
            <w:top w:w="0" w:type="dxa"/>
            <w:left w:w="108" w:type="dxa"/>
            <w:bottom w:w="0" w:type="dxa"/>
            <w:right w:w="108" w:type="dxa"/>
          </w:tblCellMar>
        </w:tblPrEx>
        <w:trPr>
          <w:trHeight w:val="540" w:hRule="atLeast"/>
        </w:trPr>
        <w:tc>
          <w:tcPr>
            <w:tcW w:w="1580" w:type="dxa"/>
            <w:vMerge w:val="continue"/>
            <w:tcBorders>
              <w:left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kern w:val="0"/>
                <w:szCs w:val="21"/>
                <w:highlight w:val="yellow"/>
              </w:rPr>
            </w:pPr>
          </w:p>
        </w:tc>
        <w:tc>
          <w:tcPr>
            <w:tcW w:w="140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服务对象满意度指标</w:t>
            </w:r>
          </w:p>
        </w:tc>
        <w:tc>
          <w:tcPr>
            <w:tcW w:w="283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Times New Roman" w:hAnsi="Times New Roman" w:cs="Times New Roman"/>
                <w:kern w:val="0"/>
                <w:szCs w:val="21"/>
              </w:rPr>
            </w:pPr>
            <w:r>
              <w:rPr>
                <w:rFonts w:ascii="Times New Roman" w:hAnsi="Times New Roman" w:cs="Times New Roman"/>
                <w:kern w:val="0"/>
                <w:szCs w:val="21"/>
              </w:rPr>
              <w:t>享受社会福利群体满意度</w:t>
            </w: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100%</w:t>
            </w:r>
          </w:p>
        </w:tc>
        <w:tc>
          <w:tcPr>
            <w:tcW w:w="1276"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100%</w:t>
            </w:r>
          </w:p>
        </w:tc>
      </w:tr>
      <w:tr>
        <w:tblPrEx>
          <w:tblLayout w:type="fixed"/>
          <w:tblCellMar>
            <w:top w:w="0" w:type="dxa"/>
            <w:left w:w="108" w:type="dxa"/>
            <w:bottom w:w="0" w:type="dxa"/>
            <w:right w:w="108" w:type="dxa"/>
          </w:tblCellMar>
        </w:tblPrEx>
        <w:trPr>
          <w:trHeight w:val="540" w:hRule="atLeast"/>
        </w:trPr>
        <w:tc>
          <w:tcPr>
            <w:tcW w:w="1580" w:type="dxa"/>
            <w:vMerge w:val="continue"/>
            <w:tcBorders>
              <w:left w:val="single" w:color="auto" w:sz="4" w:space="0"/>
              <w:bottom w:val="single" w:color="auto" w:sz="4" w:space="0"/>
              <w:right w:val="single" w:color="auto" w:sz="4" w:space="0"/>
            </w:tcBorders>
            <w:vAlign w:val="center"/>
          </w:tcPr>
          <w:p>
            <w:pPr>
              <w:widowControl/>
              <w:spacing w:line="360" w:lineRule="auto"/>
              <w:jc w:val="left"/>
              <w:rPr>
                <w:rFonts w:ascii="Times New Roman" w:hAnsi="Times New Roman" w:cs="Times New Roman"/>
                <w:kern w:val="0"/>
                <w:szCs w:val="21"/>
                <w:highlight w:val="yellow"/>
              </w:rPr>
            </w:pPr>
          </w:p>
        </w:tc>
        <w:tc>
          <w:tcPr>
            <w:tcW w:w="1407"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Times New Roman" w:hAnsi="Times New Roman" w:cs="Times New Roman"/>
                <w:kern w:val="0"/>
                <w:szCs w:val="21"/>
              </w:rPr>
            </w:pPr>
          </w:p>
        </w:tc>
        <w:tc>
          <w:tcPr>
            <w:tcW w:w="283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Times New Roman" w:hAnsi="Times New Roman" w:cs="Times New Roman"/>
                <w:kern w:val="0"/>
                <w:szCs w:val="21"/>
              </w:rPr>
            </w:pPr>
            <w:r>
              <w:rPr>
                <w:rFonts w:ascii="Times New Roman" w:hAnsi="Times New Roman" w:cs="Times New Roman"/>
                <w:kern w:val="0"/>
                <w:szCs w:val="21"/>
              </w:rPr>
              <w:t>群众对政府服务满意度</w:t>
            </w: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100%</w:t>
            </w:r>
          </w:p>
        </w:tc>
        <w:tc>
          <w:tcPr>
            <w:tcW w:w="1276"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98%</w:t>
            </w:r>
          </w:p>
        </w:tc>
      </w:tr>
    </w:tbl>
    <w:p>
      <w:pPr>
        <w:spacing w:line="360" w:lineRule="auto"/>
        <w:ind w:firstLine="480" w:firstLineChars="200"/>
        <w:rPr>
          <w:rFonts w:ascii="Times New Roman" w:hAnsi="Times New Roman" w:cs="Times New Roman"/>
          <w:sz w:val="24"/>
          <w:szCs w:val="24"/>
        </w:rPr>
      </w:pPr>
    </w:p>
    <w:p>
      <w:pPr>
        <w:pStyle w:val="10"/>
        <w:spacing w:line="360" w:lineRule="auto"/>
        <w:ind w:firstLine="482"/>
        <w:rPr>
          <w:rFonts w:ascii="Times New Roman" w:hAnsi="Times New Roman" w:cs="Times New Roman"/>
          <w:b/>
          <w:sz w:val="24"/>
          <w:szCs w:val="24"/>
        </w:rPr>
      </w:pPr>
      <w:r>
        <w:rPr>
          <w:rFonts w:hint="eastAsia" w:ascii="Times New Roman" w:hAnsi="Times New Roman" w:cs="Times New Roman"/>
          <w:b/>
          <w:sz w:val="24"/>
          <w:szCs w:val="24"/>
        </w:rPr>
        <w:t>三、</w:t>
      </w:r>
      <w:r>
        <w:rPr>
          <w:rFonts w:ascii="Times New Roman" w:hAnsi="Times New Roman" w:cs="Times New Roman"/>
          <w:b/>
          <w:sz w:val="24"/>
          <w:szCs w:val="24"/>
        </w:rPr>
        <w:t>自评结论</w:t>
      </w:r>
    </w:p>
    <w:p>
      <w:pPr>
        <w:pStyle w:val="10"/>
        <w:spacing w:line="360" w:lineRule="auto"/>
        <w:ind w:left="420" w:leftChars="200" w:firstLine="0" w:firstLineChars="0"/>
        <w:rPr>
          <w:rFonts w:ascii="Times New Roman" w:hAnsi="Times New Roman" w:cs="Times New Roman"/>
          <w:b/>
          <w:sz w:val="24"/>
          <w:szCs w:val="24"/>
        </w:rPr>
      </w:pPr>
      <w:r>
        <w:rPr>
          <w:rFonts w:ascii="Times New Roman" w:hAnsi="Times New Roman" w:cs="Times New Roman"/>
          <w:b/>
          <w:sz w:val="24"/>
          <w:szCs w:val="24"/>
        </w:rPr>
        <w:t>（一）自评结论</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武汉东湖新技术开发区佛祖岭街道办事处2017年社会福利项目已顺利完成，项目立项依据充分，项目绩效目标设置合理；项目财政资金按时到位；项目的实施组织有序，能够明确人员对项目的各项具体工作，程序到位；财务管理制度得到有效执行；项目资金单独核算，资金的拨付有完整的审批程序和手续。项目的产出达到预期的目标，项目效果良好，项目受益对象满意度较高，项目的绩效目标完全实现。</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经综合分析本项目评分得分为</w:t>
      </w:r>
      <w:r>
        <w:rPr>
          <w:rFonts w:ascii="Times New Roman" w:hAnsi="Times New Roman" w:cs="Times New Roman"/>
          <w:color w:val="000000"/>
          <w:sz w:val="24"/>
          <w:szCs w:val="24"/>
        </w:rPr>
        <w:t>8</w:t>
      </w:r>
      <w:r>
        <w:rPr>
          <w:rFonts w:hint="eastAsia" w:ascii="Times New Roman" w:hAnsi="Times New Roman" w:cs="Times New Roman"/>
          <w:color w:val="000000"/>
          <w:sz w:val="24"/>
          <w:szCs w:val="24"/>
        </w:rPr>
        <w:t>6</w:t>
      </w:r>
      <w:r>
        <w:rPr>
          <w:rFonts w:ascii="Times New Roman" w:hAnsi="Times New Roman" w:cs="Times New Roman"/>
          <w:sz w:val="24"/>
          <w:szCs w:val="24"/>
        </w:rPr>
        <w:t>分，评分结果级别为：良好。各项指标得分情况如下：</w:t>
      </w:r>
    </w:p>
    <w:tbl>
      <w:tblPr>
        <w:tblStyle w:val="6"/>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17"/>
        <w:gridCol w:w="1766"/>
        <w:gridCol w:w="1766"/>
        <w:gridCol w:w="1766"/>
        <w:gridCol w:w="22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017" w:type="dxa"/>
            <w:vAlign w:val="bottom"/>
          </w:tcPr>
          <w:p>
            <w:pPr>
              <w:spacing w:line="360" w:lineRule="auto"/>
              <w:jc w:val="center"/>
              <w:rPr>
                <w:rFonts w:ascii="Times New Roman" w:hAnsi="Times New Roman" w:cs="Times New Roman"/>
                <w:szCs w:val="21"/>
              </w:rPr>
            </w:pPr>
            <w:r>
              <w:rPr>
                <w:rFonts w:ascii="Times New Roman" w:hAnsi="Times New Roman" w:cs="Times New Roman"/>
                <w:szCs w:val="21"/>
              </w:rPr>
              <w:t>序号</w:t>
            </w:r>
          </w:p>
        </w:tc>
        <w:tc>
          <w:tcPr>
            <w:tcW w:w="1766" w:type="dxa"/>
            <w:vAlign w:val="bottom"/>
          </w:tcPr>
          <w:p>
            <w:pPr>
              <w:spacing w:line="360" w:lineRule="auto"/>
              <w:jc w:val="center"/>
              <w:rPr>
                <w:rFonts w:ascii="Times New Roman" w:hAnsi="Times New Roman" w:cs="Times New Roman"/>
                <w:szCs w:val="21"/>
              </w:rPr>
            </w:pPr>
            <w:r>
              <w:rPr>
                <w:rFonts w:ascii="Times New Roman" w:hAnsi="Times New Roman" w:cs="Times New Roman"/>
                <w:szCs w:val="21"/>
              </w:rPr>
              <w:t>指标</w:t>
            </w:r>
          </w:p>
        </w:tc>
        <w:tc>
          <w:tcPr>
            <w:tcW w:w="1766" w:type="dxa"/>
            <w:vAlign w:val="bottom"/>
          </w:tcPr>
          <w:p>
            <w:pPr>
              <w:spacing w:line="360" w:lineRule="auto"/>
              <w:jc w:val="center"/>
              <w:rPr>
                <w:rFonts w:ascii="Times New Roman" w:hAnsi="Times New Roman" w:cs="Times New Roman"/>
                <w:szCs w:val="21"/>
              </w:rPr>
            </w:pPr>
            <w:r>
              <w:rPr>
                <w:rFonts w:ascii="Times New Roman" w:hAnsi="Times New Roman" w:cs="Times New Roman"/>
                <w:szCs w:val="21"/>
              </w:rPr>
              <w:t>分值</w:t>
            </w:r>
          </w:p>
        </w:tc>
        <w:tc>
          <w:tcPr>
            <w:tcW w:w="1766" w:type="dxa"/>
            <w:vAlign w:val="bottom"/>
          </w:tcPr>
          <w:p>
            <w:pPr>
              <w:spacing w:line="360" w:lineRule="auto"/>
              <w:jc w:val="center"/>
              <w:rPr>
                <w:rFonts w:ascii="Times New Roman" w:hAnsi="Times New Roman" w:cs="Times New Roman"/>
                <w:szCs w:val="21"/>
              </w:rPr>
            </w:pPr>
            <w:r>
              <w:rPr>
                <w:rFonts w:ascii="Times New Roman" w:hAnsi="Times New Roman" w:cs="Times New Roman"/>
                <w:szCs w:val="21"/>
              </w:rPr>
              <w:t>评价得分</w:t>
            </w:r>
          </w:p>
        </w:tc>
        <w:tc>
          <w:tcPr>
            <w:tcW w:w="2207" w:type="dxa"/>
            <w:vAlign w:val="bottom"/>
          </w:tcPr>
          <w:p>
            <w:pPr>
              <w:spacing w:line="360" w:lineRule="auto"/>
              <w:jc w:val="center"/>
              <w:rPr>
                <w:rFonts w:ascii="Times New Roman" w:hAnsi="Times New Roman" w:cs="Times New Roman"/>
                <w:szCs w:val="21"/>
              </w:rPr>
            </w:pPr>
            <w:r>
              <w:rPr>
                <w:rFonts w:ascii="Times New Roman" w:hAnsi="Times New Roman" w:cs="Times New Roman"/>
                <w:szCs w:val="21"/>
              </w:rPr>
              <w:t>评分结果级别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017" w:type="dxa"/>
            <w:vAlign w:val="bottom"/>
          </w:tcPr>
          <w:p>
            <w:pPr>
              <w:spacing w:line="360" w:lineRule="auto"/>
              <w:jc w:val="center"/>
              <w:rPr>
                <w:rFonts w:ascii="Times New Roman" w:hAnsi="Times New Roman" w:cs="Times New Roman"/>
                <w:szCs w:val="21"/>
              </w:rPr>
            </w:pPr>
            <w:r>
              <w:rPr>
                <w:rFonts w:ascii="Times New Roman" w:hAnsi="Times New Roman" w:cs="Times New Roman"/>
                <w:szCs w:val="21"/>
              </w:rPr>
              <w:t>1</w:t>
            </w:r>
          </w:p>
        </w:tc>
        <w:tc>
          <w:tcPr>
            <w:tcW w:w="1766" w:type="dxa"/>
            <w:vAlign w:val="bottom"/>
          </w:tcPr>
          <w:p>
            <w:pPr>
              <w:spacing w:line="360" w:lineRule="auto"/>
              <w:jc w:val="center"/>
              <w:rPr>
                <w:rFonts w:ascii="Times New Roman" w:hAnsi="Times New Roman" w:cs="Times New Roman"/>
                <w:szCs w:val="21"/>
              </w:rPr>
            </w:pPr>
            <w:r>
              <w:rPr>
                <w:rFonts w:ascii="Times New Roman" w:hAnsi="Times New Roman" w:cs="Times New Roman"/>
                <w:szCs w:val="21"/>
              </w:rPr>
              <w:t>投入管理</w:t>
            </w:r>
          </w:p>
        </w:tc>
        <w:tc>
          <w:tcPr>
            <w:tcW w:w="1766" w:type="dxa"/>
            <w:vAlign w:val="bottom"/>
          </w:tcPr>
          <w:p>
            <w:pPr>
              <w:spacing w:line="360" w:lineRule="auto"/>
              <w:jc w:val="center"/>
              <w:rPr>
                <w:rFonts w:ascii="Times New Roman" w:hAnsi="Times New Roman" w:cs="Times New Roman"/>
                <w:szCs w:val="21"/>
              </w:rPr>
            </w:pPr>
            <w:r>
              <w:rPr>
                <w:rFonts w:ascii="Times New Roman" w:hAnsi="Times New Roman" w:cs="Times New Roman"/>
                <w:szCs w:val="21"/>
              </w:rPr>
              <w:t>16</w:t>
            </w:r>
          </w:p>
        </w:tc>
        <w:tc>
          <w:tcPr>
            <w:tcW w:w="1766" w:type="dxa"/>
            <w:vAlign w:val="bottom"/>
          </w:tcPr>
          <w:p>
            <w:pPr>
              <w:spacing w:line="360" w:lineRule="auto"/>
              <w:jc w:val="center"/>
              <w:rPr>
                <w:rFonts w:ascii="Times New Roman" w:hAnsi="Times New Roman" w:cs="Times New Roman"/>
                <w:color w:val="000000"/>
                <w:szCs w:val="21"/>
              </w:rPr>
            </w:pPr>
            <w:r>
              <w:rPr>
                <w:rFonts w:hint="eastAsia" w:ascii="Times New Roman" w:hAnsi="Times New Roman" w:cs="Times New Roman"/>
                <w:color w:val="000000"/>
                <w:szCs w:val="21"/>
              </w:rPr>
              <w:t>14</w:t>
            </w:r>
          </w:p>
        </w:tc>
        <w:tc>
          <w:tcPr>
            <w:tcW w:w="2207" w:type="dxa"/>
            <w:vMerge w:val="restart"/>
            <w:vAlign w:val="center"/>
          </w:tcPr>
          <w:p>
            <w:pPr>
              <w:spacing w:line="360" w:lineRule="auto"/>
              <w:jc w:val="center"/>
              <w:rPr>
                <w:rFonts w:ascii="Times New Roman" w:hAnsi="Times New Roman" w:cs="Times New Roman"/>
                <w:szCs w:val="21"/>
              </w:rPr>
            </w:pPr>
            <w:r>
              <w:rPr>
                <w:rFonts w:ascii="Times New Roman" w:hAnsi="Times New Roman" w:cs="Times New Roman"/>
                <w:szCs w:val="21"/>
              </w:rPr>
              <w:t>良好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017" w:type="dxa"/>
            <w:vAlign w:val="bottom"/>
          </w:tcPr>
          <w:p>
            <w:pPr>
              <w:spacing w:line="360" w:lineRule="auto"/>
              <w:jc w:val="center"/>
              <w:rPr>
                <w:rFonts w:ascii="Times New Roman" w:hAnsi="Times New Roman" w:cs="Times New Roman"/>
                <w:szCs w:val="21"/>
              </w:rPr>
            </w:pPr>
            <w:r>
              <w:rPr>
                <w:rFonts w:ascii="Times New Roman" w:hAnsi="Times New Roman" w:cs="Times New Roman"/>
                <w:szCs w:val="21"/>
              </w:rPr>
              <w:t>2</w:t>
            </w:r>
          </w:p>
        </w:tc>
        <w:tc>
          <w:tcPr>
            <w:tcW w:w="1766" w:type="dxa"/>
            <w:vAlign w:val="bottom"/>
          </w:tcPr>
          <w:p>
            <w:pPr>
              <w:spacing w:line="360" w:lineRule="auto"/>
              <w:jc w:val="center"/>
              <w:rPr>
                <w:rFonts w:ascii="Times New Roman" w:hAnsi="Times New Roman" w:cs="Times New Roman"/>
                <w:szCs w:val="21"/>
              </w:rPr>
            </w:pPr>
            <w:r>
              <w:rPr>
                <w:rFonts w:ascii="Times New Roman" w:hAnsi="Times New Roman" w:cs="Times New Roman"/>
                <w:szCs w:val="21"/>
              </w:rPr>
              <w:t>过程管理</w:t>
            </w:r>
          </w:p>
        </w:tc>
        <w:tc>
          <w:tcPr>
            <w:tcW w:w="1766" w:type="dxa"/>
            <w:vAlign w:val="bottom"/>
          </w:tcPr>
          <w:p>
            <w:pPr>
              <w:spacing w:line="360" w:lineRule="auto"/>
              <w:jc w:val="center"/>
              <w:rPr>
                <w:rFonts w:ascii="Times New Roman" w:hAnsi="Times New Roman" w:cs="Times New Roman"/>
                <w:szCs w:val="21"/>
              </w:rPr>
            </w:pPr>
            <w:r>
              <w:rPr>
                <w:rFonts w:ascii="Times New Roman" w:hAnsi="Times New Roman" w:cs="Times New Roman"/>
                <w:szCs w:val="21"/>
              </w:rPr>
              <w:t>24</w:t>
            </w:r>
          </w:p>
        </w:tc>
        <w:tc>
          <w:tcPr>
            <w:tcW w:w="1766" w:type="dxa"/>
            <w:vAlign w:val="bottom"/>
          </w:tcPr>
          <w:p>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r>
              <w:rPr>
                <w:rFonts w:hint="eastAsia" w:ascii="Times New Roman" w:hAnsi="Times New Roman" w:cs="Times New Roman"/>
                <w:color w:val="000000"/>
                <w:szCs w:val="21"/>
              </w:rPr>
              <w:t>5</w:t>
            </w:r>
          </w:p>
        </w:tc>
        <w:tc>
          <w:tcPr>
            <w:tcW w:w="2207" w:type="dxa"/>
            <w:vMerge w:val="continue"/>
            <w:vAlign w:val="center"/>
          </w:tcPr>
          <w:p>
            <w:pPr>
              <w:widowControl/>
              <w:spacing w:line="360" w:lineRule="auto"/>
              <w:jc w:val="left"/>
              <w:rPr>
                <w:rFonts w:ascii="Times New Roman" w:hAnsi="Times New Roman"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017" w:type="dxa"/>
            <w:vAlign w:val="bottom"/>
          </w:tcPr>
          <w:p>
            <w:pPr>
              <w:spacing w:line="360" w:lineRule="auto"/>
              <w:jc w:val="center"/>
              <w:rPr>
                <w:rFonts w:ascii="Times New Roman" w:hAnsi="Times New Roman" w:cs="Times New Roman"/>
                <w:szCs w:val="21"/>
              </w:rPr>
            </w:pPr>
            <w:r>
              <w:rPr>
                <w:rFonts w:ascii="Times New Roman" w:hAnsi="Times New Roman" w:cs="Times New Roman"/>
                <w:szCs w:val="21"/>
              </w:rPr>
              <w:t>3</w:t>
            </w:r>
          </w:p>
        </w:tc>
        <w:tc>
          <w:tcPr>
            <w:tcW w:w="1766" w:type="dxa"/>
            <w:vAlign w:val="bottom"/>
          </w:tcPr>
          <w:p>
            <w:pPr>
              <w:spacing w:line="360" w:lineRule="auto"/>
              <w:jc w:val="center"/>
              <w:rPr>
                <w:rFonts w:ascii="Times New Roman" w:hAnsi="Times New Roman" w:cs="Times New Roman"/>
                <w:szCs w:val="21"/>
              </w:rPr>
            </w:pPr>
            <w:r>
              <w:rPr>
                <w:rFonts w:ascii="Times New Roman" w:hAnsi="Times New Roman" w:cs="Times New Roman"/>
                <w:szCs w:val="21"/>
              </w:rPr>
              <w:t>项目绩效</w:t>
            </w:r>
          </w:p>
        </w:tc>
        <w:tc>
          <w:tcPr>
            <w:tcW w:w="1766" w:type="dxa"/>
            <w:vAlign w:val="bottom"/>
          </w:tcPr>
          <w:p>
            <w:pPr>
              <w:spacing w:line="360" w:lineRule="auto"/>
              <w:jc w:val="center"/>
              <w:rPr>
                <w:rFonts w:ascii="Times New Roman" w:hAnsi="Times New Roman" w:cs="Times New Roman"/>
                <w:szCs w:val="21"/>
              </w:rPr>
            </w:pPr>
            <w:r>
              <w:rPr>
                <w:rFonts w:ascii="Times New Roman" w:hAnsi="Times New Roman" w:cs="Times New Roman"/>
                <w:szCs w:val="21"/>
              </w:rPr>
              <w:t>60</w:t>
            </w:r>
          </w:p>
        </w:tc>
        <w:tc>
          <w:tcPr>
            <w:tcW w:w="1766" w:type="dxa"/>
            <w:vAlign w:val="bottom"/>
          </w:tcPr>
          <w:p>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57</w:t>
            </w:r>
          </w:p>
        </w:tc>
        <w:tc>
          <w:tcPr>
            <w:tcW w:w="2207" w:type="dxa"/>
            <w:vMerge w:val="continue"/>
            <w:vAlign w:val="center"/>
          </w:tcPr>
          <w:p>
            <w:pPr>
              <w:widowControl/>
              <w:spacing w:line="360" w:lineRule="auto"/>
              <w:jc w:val="left"/>
              <w:rPr>
                <w:rFonts w:ascii="Times New Roman" w:hAnsi="Times New Roman"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017" w:type="dxa"/>
            <w:vAlign w:val="bottom"/>
          </w:tcPr>
          <w:p>
            <w:pPr>
              <w:spacing w:line="360" w:lineRule="auto"/>
              <w:jc w:val="center"/>
              <w:rPr>
                <w:rFonts w:ascii="Times New Roman" w:hAnsi="Times New Roman" w:cs="Times New Roman"/>
                <w:szCs w:val="21"/>
              </w:rPr>
            </w:pPr>
            <w:r>
              <w:rPr>
                <w:rFonts w:ascii="Times New Roman" w:hAnsi="Times New Roman" w:cs="Times New Roman"/>
                <w:szCs w:val="21"/>
              </w:rPr>
              <w:t>合计</w:t>
            </w:r>
          </w:p>
        </w:tc>
        <w:tc>
          <w:tcPr>
            <w:tcW w:w="1766" w:type="dxa"/>
            <w:vAlign w:val="bottom"/>
          </w:tcPr>
          <w:p>
            <w:pPr>
              <w:spacing w:line="360" w:lineRule="auto"/>
              <w:jc w:val="center"/>
              <w:rPr>
                <w:rFonts w:ascii="Times New Roman" w:hAnsi="Times New Roman" w:cs="Times New Roman"/>
                <w:szCs w:val="21"/>
              </w:rPr>
            </w:pPr>
          </w:p>
        </w:tc>
        <w:tc>
          <w:tcPr>
            <w:tcW w:w="1766" w:type="dxa"/>
            <w:vAlign w:val="bottom"/>
          </w:tcPr>
          <w:p>
            <w:pPr>
              <w:spacing w:line="360" w:lineRule="auto"/>
              <w:jc w:val="center"/>
              <w:rPr>
                <w:rFonts w:ascii="Times New Roman" w:hAnsi="Times New Roman" w:cs="Times New Roman"/>
                <w:szCs w:val="21"/>
              </w:rPr>
            </w:pPr>
            <w:r>
              <w:rPr>
                <w:rFonts w:ascii="Times New Roman" w:hAnsi="Times New Roman" w:cs="Times New Roman"/>
                <w:szCs w:val="21"/>
              </w:rPr>
              <w:t>100</w:t>
            </w:r>
          </w:p>
        </w:tc>
        <w:tc>
          <w:tcPr>
            <w:tcW w:w="1766" w:type="dxa"/>
            <w:vAlign w:val="bottom"/>
          </w:tcPr>
          <w:p>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8</w:t>
            </w:r>
            <w:r>
              <w:rPr>
                <w:rFonts w:hint="eastAsia" w:ascii="Times New Roman" w:hAnsi="Times New Roman" w:cs="Times New Roman"/>
                <w:color w:val="000000"/>
                <w:szCs w:val="21"/>
              </w:rPr>
              <w:t>6</w:t>
            </w:r>
          </w:p>
        </w:tc>
        <w:tc>
          <w:tcPr>
            <w:tcW w:w="2207" w:type="dxa"/>
            <w:vMerge w:val="continue"/>
            <w:vAlign w:val="center"/>
          </w:tcPr>
          <w:p>
            <w:pPr>
              <w:widowControl/>
              <w:spacing w:line="360" w:lineRule="auto"/>
              <w:jc w:val="left"/>
              <w:rPr>
                <w:rFonts w:ascii="Times New Roman" w:hAnsi="Times New Roman" w:cs="Times New Roman"/>
                <w:szCs w:val="21"/>
              </w:rPr>
            </w:pPr>
          </w:p>
        </w:tc>
      </w:tr>
    </w:tbl>
    <w:p>
      <w:pPr>
        <w:pStyle w:val="10"/>
        <w:spacing w:line="360" w:lineRule="auto"/>
        <w:ind w:firstLine="480"/>
        <w:rPr>
          <w:rFonts w:ascii="Times New Roman" w:hAnsi="Times New Roman" w:cs="Times New Roman"/>
          <w:sz w:val="24"/>
          <w:szCs w:val="24"/>
        </w:rPr>
      </w:pPr>
      <w:r>
        <w:rPr>
          <w:rFonts w:ascii="Times New Roman" w:hAnsi="Times New Roman" w:cs="Times New Roman"/>
          <w:sz w:val="24"/>
          <w:szCs w:val="24"/>
        </w:rPr>
        <w:t>具体指标设定及评分情况详见后附的绩效评价评分表。</w:t>
      </w:r>
    </w:p>
    <w:p>
      <w:pPr>
        <w:pStyle w:val="10"/>
        <w:spacing w:line="360" w:lineRule="auto"/>
        <w:ind w:firstLine="480"/>
        <w:rPr>
          <w:rFonts w:ascii="Times New Roman" w:hAnsi="Times New Roman" w:cs="Times New Roman"/>
          <w:sz w:val="24"/>
          <w:szCs w:val="24"/>
        </w:rPr>
      </w:pPr>
    </w:p>
    <w:p>
      <w:pPr>
        <w:pStyle w:val="10"/>
        <w:spacing w:line="360" w:lineRule="auto"/>
        <w:ind w:left="420" w:leftChars="200" w:firstLine="0" w:firstLineChars="0"/>
        <w:rPr>
          <w:rFonts w:ascii="Times New Roman" w:hAnsi="Times New Roman" w:cs="Times New Roman"/>
          <w:b/>
          <w:sz w:val="24"/>
          <w:szCs w:val="24"/>
        </w:rPr>
      </w:pPr>
      <w:r>
        <w:rPr>
          <w:rFonts w:ascii="Times New Roman" w:hAnsi="Times New Roman" w:cs="Times New Roman"/>
          <w:b/>
          <w:sz w:val="24"/>
          <w:szCs w:val="24"/>
        </w:rPr>
        <w:t>（二）主要经验，存在的问题和改进措施</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1、</w:t>
      </w:r>
      <w:r>
        <w:rPr>
          <w:rFonts w:ascii="Times New Roman" w:hAnsi="Times New Roman" w:cs="Times New Roman"/>
          <w:sz w:val="24"/>
          <w:szCs w:val="24"/>
        </w:rPr>
        <w:t>主要经验及做法</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（1）项目按计划实施，且按时完成项目。</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（2）项目的实施，组织有序，能够明确人员对项目的各项具体工作，程序到位。</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（3）项目资金使用符合程序，会计核算规范。</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2、</w:t>
      </w:r>
      <w:r>
        <w:rPr>
          <w:rFonts w:ascii="Times New Roman" w:hAnsi="Times New Roman" w:cs="Times New Roman"/>
          <w:sz w:val="24"/>
          <w:szCs w:val="24"/>
        </w:rPr>
        <w:t>存在问题</w:t>
      </w:r>
    </w:p>
    <w:p>
      <w:pPr>
        <w:spacing w:line="360" w:lineRule="auto"/>
        <w:ind w:firstLine="480" w:firstLineChars="200"/>
        <w:rPr>
          <w:rFonts w:ascii="Times New Roman" w:hAnsi="Times New Roman" w:cs="Times New Roman"/>
          <w:sz w:val="24"/>
          <w:szCs w:val="24"/>
        </w:rPr>
      </w:pPr>
      <w:r>
        <w:rPr>
          <w:rFonts w:ascii="Times New Roman" w:hAnsi="Times New Roman" w:cs="Times New Roman"/>
          <w:color w:val="2B2B2B"/>
          <w:kern w:val="0"/>
          <w:sz w:val="24"/>
          <w:szCs w:val="24"/>
        </w:rPr>
        <w:t>（</w:t>
      </w:r>
      <w:r>
        <w:rPr>
          <w:rFonts w:ascii="Times New Roman" w:hAnsi="Times New Roman" w:cs="Times New Roman"/>
          <w:sz w:val="24"/>
          <w:szCs w:val="24"/>
        </w:rPr>
        <w:t>1）项目的量化指标不够完善。</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（2）未建立专门的</w:t>
      </w:r>
      <w:r>
        <w:rPr>
          <w:rFonts w:ascii="Times New Roman" w:hAnsi="Times New Roman" w:cs="Times New Roman"/>
          <w:color w:val="333333"/>
          <w:kern w:val="0"/>
          <w:sz w:val="24"/>
          <w:szCs w:val="24"/>
        </w:rPr>
        <w:t>社会福利</w:t>
      </w:r>
      <w:r>
        <w:rPr>
          <w:rFonts w:ascii="Times New Roman" w:hAnsi="Times New Roman" w:cs="Times New Roman"/>
          <w:sz w:val="24"/>
          <w:szCs w:val="24"/>
        </w:rPr>
        <w:t>经费项目业务管理制度、质量要求或标准、资金管理制度。</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（3）预算调整增加没有执行预算变更审批流程。</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3、</w:t>
      </w:r>
      <w:r>
        <w:rPr>
          <w:rFonts w:ascii="Times New Roman" w:hAnsi="Times New Roman" w:cs="Times New Roman"/>
          <w:sz w:val="24"/>
          <w:szCs w:val="24"/>
        </w:rPr>
        <w:t>改进建议</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（1）完善项目的量化指标，便于考核业绩水平。</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（2）建立完善业务管理制度、质量要求或标准、资金管理制度。</w:t>
      </w:r>
    </w:p>
    <w:p>
      <w:pPr>
        <w:spacing w:line="360" w:lineRule="auto"/>
        <w:ind w:firstLine="480" w:firstLineChars="200"/>
        <w:jc w:val="left"/>
        <w:rPr>
          <w:rFonts w:ascii="Times New Roman" w:hAnsi="Times New Roman" w:cs="Times New Roman"/>
          <w:b/>
          <w:sz w:val="24"/>
          <w:szCs w:val="24"/>
        </w:rPr>
      </w:pPr>
      <w:r>
        <w:rPr>
          <w:rFonts w:ascii="Times New Roman" w:hAnsi="Times New Roman" w:cs="Times New Roman"/>
          <w:sz w:val="24"/>
          <w:szCs w:val="24"/>
        </w:rPr>
        <w:t>（3）完善绩效评价体系，加强监督检查和考核工作。进一步探索完善项目绩效评价指标体系，加强对绩效管理工作的跟踪督查，做到绩效管理依据、按程序、有奖惩，实现绩效管理的规范化、常态化。</w:t>
      </w:r>
    </w:p>
    <w:p>
      <w:pPr>
        <w:spacing w:line="360" w:lineRule="auto"/>
        <w:rPr>
          <w:rFonts w:asciiTheme="minorEastAsia" w:hAnsiTheme="minorEastAsia"/>
          <w:b/>
          <w:sz w:val="28"/>
          <w:szCs w:val="28"/>
        </w:rPr>
      </w:pP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632F0"/>
    <w:rsid w:val="00033E95"/>
    <w:rsid w:val="000654A8"/>
    <w:rsid w:val="000A6F9B"/>
    <w:rsid w:val="000D5328"/>
    <w:rsid w:val="00107347"/>
    <w:rsid w:val="00177CCA"/>
    <w:rsid w:val="00183BB6"/>
    <w:rsid w:val="00190320"/>
    <w:rsid w:val="002077D7"/>
    <w:rsid w:val="002272C4"/>
    <w:rsid w:val="00233624"/>
    <w:rsid w:val="0025750A"/>
    <w:rsid w:val="002C6456"/>
    <w:rsid w:val="00366A59"/>
    <w:rsid w:val="00394A39"/>
    <w:rsid w:val="004065BE"/>
    <w:rsid w:val="0044761E"/>
    <w:rsid w:val="004C16D9"/>
    <w:rsid w:val="004D0033"/>
    <w:rsid w:val="00545708"/>
    <w:rsid w:val="005632F0"/>
    <w:rsid w:val="005C2022"/>
    <w:rsid w:val="00660D54"/>
    <w:rsid w:val="00660D9C"/>
    <w:rsid w:val="00772A33"/>
    <w:rsid w:val="007B2510"/>
    <w:rsid w:val="007C3871"/>
    <w:rsid w:val="007E1BC6"/>
    <w:rsid w:val="00837F7E"/>
    <w:rsid w:val="008A2873"/>
    <w:rsid w:val="008C6949"/>
    <w:rsid w:val="0091021B"/>
    <w:rsid w:val="00921654"/>
    <w:rsid w:val="00933091"/>
    <w:rsid w:val="00942AB2"/>
    <w:rsid w:val="00973680"/>
    <w:rsid w:val="00983D1E"/>
    <w:rsid w:val="00995CD2"/>
    <w:rsid w:val="009C20ED"/>
    <w:rsid w:val="00A02801"/>
    <w:rsid w:val="00A06598"/>
    <w:rsid w:val="00A27A68"/>
    <w:rsid w:val="00A505CA"/>
    <w:rsid w:val="00A80CEE"/>
    <w:rsid w:val="00A865C5"/>
    <w:rsid w:val="00AA3AF5"/>
    <w:rsid w:val="00AD144A"/>
    <w:rsid w:val="00AD2495"/>
    <w:rsid w:val="00B13D50"/>
    <w:rsid w:val="00B234A4"/>
    <w:rsid w:val="00B86299"/>
    <w:rsid w:val="00BC5C83"/>
    <w:rsid w:val="00BD2C30"/>
    <w:rsid w:val="00C26C56"/>
    <w:rsid w:val="00C304F8"/>
    <w:rsid w:val="00CE202B"/>
    <w:rsid w:val="00D30434"/>
    <w:rsid w:val="00D558B1"/>
    <w:rsid w:val="00D83E33"/>
    <w:rsid w:val="00DB7E26"/>
    <w:rsid w:val="00DD583A"/>
    <w:rsid w:val="00DF0BFB"/>
    <w:rsid w:val="00E34477"/>
    <w:rsid w:val="00E3628E"/>
    <w:rsid w:val="00E51E68"/>
    <w:rsid w:val="00F3004F"/>
    <w:rsid w:val="00F44729"/>
    <w:rsid w:val="00F64551"/>
    <w:rsid w:val="00FA380E"/>
    <w:rsid w:val="00FA7813"/>
    <w:rsid w:val="00FF3F13"/>
    <w:rsid w:val="16141B74"/>
    <w:rsid w:val="17A039E7"/>
    <w:rsid w:val="248B2BDC"/>
    <w:rsid w:val="2E2A0AAF"/>
    <w:rsid w:val="405B6A5E"/>
    <w:rsid w:val="40C66CFC"/>
    <w:rsid w:val="5CEC644A"/>
    <w:rsid w:val="629E1DDA"/>
    <w:rsid w:val="75C41B40"/>
    <w:rsid w:val="7E7844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customStyle="1" w:styleId="7">
    <w:name w:val="页眉 Char"/>
    <w:basedOn w:val="5"/>
    <w:link w:val="3"/>
    <w:semiHidden/>
    <w:qFormat/>
    <w:uiPriority w:val="0"/>
    <w:rPr>
      <w:sz w:val="18"/>
      <w:szCs w:val="18"/>
    </w:rPr>
  </w:style>
  <w:style w:type="character" w:customStyle="1" w:styleId="8">
    <w:name w:val="页脚 Char"/>
    <w:basedOn w:val="5"/>
    <w:link w:val="2"/>
    <w:semiHidden/>
    <w:qFormat/>
    <w:uiPriority w:val="99"/>
    <w:rPr>
      <w:sz w:val="18"/>
      <w:szCs w:val="18"/>
    </w:rPr>
  </w:style>
  <w:style w:type="paragraph" w:styleId="9">
    <w:name w:val="List Paragraph"/>
    <w:basedOn w:val="1"/>
    <w:qFormat/>
    <w:uiPriority w:val="34"/>
    <w:pPr>
      <w:ind w:firstLine="420" w:firstLineChars="200"/>
    </w:pPr>
  </w:style>
  <w:style w:type="paragraph" w:customStyle="1" w:styleId="10">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463</Words>
  <Characters>2642</Characters>
  <Lines>22</Lines>
  <Paragraphs>6</Paragraphs>
  <TotalTime>2</TotalTime>
  <ScaleCrop>false</ScaleCrop>
  <LinksUpToDate>false</LinksUpToDate>
  <CharactersWithSpaces>3099</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cuidezhi</dc:creator>
  <cp:lastModifiedBy>Administrator</cp:lastModifiedBy>
  <cp:lastPrinted>2018-06-15T06:29:56Z</cp:lastPrinted>
  <dcterms:modified xsi:type="dcterms:W3CDTF">2018-06-15T06:31:32Z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