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3E" w:rsidRDefault="00E920F4">
      <w:pPr>
        <w:snapToGrid w:val="0"/>
        <w:spacing w:beforeLines="100" w:before="312" w:afterLines="100" w:after="312" w:line="560" w:lineRule="atLeast"/>
        <w:ind w:left="420" w:firstLine="646"/>
        <w:jc w:val="center"/>
        <w:rPr>
          <w:rFonts w:ascii="Times New Roman" w:eastAsia="宋体" w:hAnsi="Times New Roman" w:cs="Times New Roman"/>
          <w:b/>
          <w:w w:val="90"/>
          <w:kern w:val="44"/>
          <w:sz w:val="36"/>
          <w:szCs w:val="36"/>
        </w:rPr>
      </w:pPr>
      <w:r>
        <w:rPr>
          <w:rFonts w:ascii="Times New Roman" w:eastAsia="宋体" w:hAnsi="Times New Roman" w:cs="Times New Roman"/>
          <w:b/>
          <w:w w:val="90"/>
          <w:kern w:val="44"/>
          <w:sz w:val="36"/>
          <w:szCs w:val="36"/>
        </w:rPr>
        <w:t>武汉东湖新技术开发区预算项目绩效自评报告</w:t>
      </w:r>
      <w:r>
        <w:rPr>
          <w:rFonts w:ascii="Times New Roman" w:eastAsia="宋体" w:hAnsi="Times New Roman" w:cs="Times New Roman"/>
          <w:b/>
          <w:w w:val="90"/>
          <w:kern w:val="44"/>
          <w:sz w:val="36"/>
          <w:szCs w:val="36"/>
        </w:rPr>
        <w:t xml:space="preserve"> </w:t>
      </w:r>
    </w:p>
    <w:p w:rsidR="0066783E" w:rsidRDefault="0066783E">
      <w:pPr>
        <w:snapToGrid w:val="0"/>
        <w:spacing w:before="156" w:after="156" w:line="600" w:lineRule="atLeast"/>
        <w:ind w:left="420" w:right="24"/>
        <w:jc w:val="left"/>
        <w:rPr>
          <w:rFonts w:ascii="Times New Roman" w:eastAsia="仿宋_GB2312" w:hAnsi="Times New Roman" w:cs="Times New Roman"/>
          <w:b/>
          <w:sz w:val="32"/>
        </w:rPr>
      </w:pPr>
    </w:p>
    <w:p w:rsidR="0066783E" w:rsidRDefault="0066783E">
      <w:pPr>
        <w:snapToGrid w:val="0"/>
        <w:spacing w:before="156" w:after="156" w:line="600" w:lineRule="atLeast"/>
        <w:ind w:left="420" w:right="24"/>
        <w:jc w:val="left"/>
        <w:rPr>
          <w:rFonts w:ascii="Times New Roman" w:eastAsia="仿宋_GB2312" w:hAnsi="Times New Roman" w:cs="Times New Roman"/>
          <w:b/>
          <w:sz w:val="32"/>
        </w:rPr>
      </w:pPr>
    </w:p>
    <w:p w:rsidR="0066783E" w:rsidRDefault="0066783E">
      <w:pPr>
        <w:snapToGrid w:val="0"/>
        <w:spacing w:before="156" w:after="156" w:line="600" w:lineRule="atLeast"/>
        <w:ind w:left="420" w:right="24"/>
        <w:jc w:val="left"/>
        <w:rPr>
          <w:rFonts w:ascii="Times New Roman" w:eastAsia="仿宋_GB2312" w:hAnsi="Times New Roman" w:cs="Times New Roman"/>
          <w:b/>
          <w:sz w:val="32"/>
        </w:rPr>
      </w:pPr>
    </w:p>
    <w:p w:rsidR="0066783E" w:rsidRDefault="0066783E">
      <w:pPr>
        <w:spacing w:before="156" w:after="156"/>
        <w:ind w:left="420"/>
        <w:rPr>
          <w:rFonts w:ascii="Times New Roman" w:hAnsi="Times New Roman" w:cs="Times New Roman"/>
          <w:b/>
          <w:szCs w:val="32"/>
        </w:rPr>
      </w:pPr>
    </w:p>
    <w:p w:rsidR="0066783E" w:rsidRDefault="0066783E">
      <w:pPr>
        <w:spacing w:before="156" w:after="156"/>
        <w:ind w:left="420"/>
        <w:rPr>
          <w:rFonts w:ascii="Times New Roman" w:hAnsi="Times New Roman" w:cs="Times New Roman"/>
          <w:b/>
          <w:szCs w:val="32"/>
        </w:rPr>
      </w:pPr>
    </w:p>
    <w:p w:rsidR="0066783E" w:rsidRDefault="0066783E">
      <w:pPr>
        <w:spacing w:before="156" w:after="156"/>
        <w:ind w:left="420"/>
        <w:rPr>
          <w:rFonts w:ascii="Times New Roman" w:hAnsi="Times New Roman" w:cs="Times New Roman"/>
          <w:b/>
          <w:sz w:val="36"/>
          <w:szCs w:val="36"/>
        </w:rPr>
      </w:pPr>
    </w:p>
    <w:p w:rsidR="0066783E" w:rsidRDefault="00E920F4">
      <w:pPr>
        <w:spacing w:beforeLines="100" w:before="312" w:afterLines="100" w:after="312"/>
        <w:ind w:left="420"/>
        <w:rPr>
          <w:rFonts w:ascii="Times New Roman" w:eastAsia="宋体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</w:t>
      </w:r>
      <w:r>
        <w:rPr>
          <w:rFonts w:ascii="Times New Roman" w:eastAsia="宋体" w:hAnsi="Times New Roman" w:cs="Times New Roman"/>
          <w:b/>
          <w:sz w:val="36"/>
          <w:szCs w:val="36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36"/>
          <w:szCs w:val="36"/>
        </w:rPr>
        <w:t>项目名称：</w:t>
      </w:r>
      <w:r>
        <w:rPr>
          <w:rFonts w:ascii="Times New Roman" w:eastAsia="宋体" w:hAnsi="Times New Roman" w:cs="Times New Roman"/>
          <w:b/>
          <w:bCs/>
          <w:sz w:val="36"/>
          <w:szCs w:val="36"/>
        </w:rPr>
        <w:t xml:space="preserve"> </w:t>
      </w:r>
      <w:r>
        <w:rPr>
          <w:rFonts w:ascii="宋体" w:eastAsia="宋体" w:hAnsi="宋体" w:hint="eastAsia"/>
          <w:b/>
          <w:bCs/>
          <w:sz w:val="36"/>
          <w:szCs w:val="36"/>
          <w:u w:val="single"/>
        </w:rPr>
        <w:t xml:space="preserve">      </w:t>
      </w:r>
      <w:r>
        <w:rPr>
          <w:rFonts w:ascii="Times New Roman" w:eastAsia="宋体" w:cs="Times New Roman" w:hint="eastAsia"/>
          <w:b/>
          <w:bCs/>
          <w:sz w:val="36"/>
          <w:szCs w:val="36"/>
          <w:u w:val="single"/>
        </w:rPr>
        <w:t>交通工具</w:t>
      </w:r>
      <w:r>
        <w:rPr>
          <w:rFonts w:ascii="Times New Roman" w:cs="Times New Roman" w:hint="eastAsia"/>
          <w:b/>
          <w:bCs/>
          <w:sz w:val="36"/>
          <w:szCs w:val="36"/>
          <w:u w:val="single"/>
        </w:rPr>
        <w:t>购置</w:t>
      </w:r>
      <w:r>
        <w:rPr>
          <w:rFonts w:ascii="宋体" w:eastAsia="宋体" w:hAnsi="宋体" w:hint="eastAsia"/>
          <w:b/>
          <w:bCs/>
          <w:sz w:val="36"/>
          <w:szCs w:val="36"/>
          <w:u w:val="single"/>
        </w:rPr>
        <w:t xml:space="preserve">           </w:t>
      </w:r>
    </w:p>
    <w:p w:rsidR="0066783E" w:rsidRDefault="00E920F4">
      <w:pPr>
        <w:spacing w:beforeLines="100" w:before="312" w:afterLines="100" w:after="312"/>
        <w:ind w:left="420" w:firstLineChars="245" w:firstLine="885"/>
        <w:rPr>
          <w:rFonts w:ascii="Times New Roman" w:eastAsia="宋体" w:hAnsi="Times New Roman" w:cs="Times New Roman"/>
          <w:b/>
          <w:sz w:val="36"/>
          <w:szCs w:val="36"/>
          <w:u w:val="single"/>
        </w:rPr>
      </w:pPr>
      <w:r>
        <w:rPr>
          <w:rFonts w:ascii="Times New Roman" w:eastAsia="宋体" w:hAnsi="Times New Roman" w:cs="Times New Roman"/>
          <w:b/>
          <w:bCs/>
          <w:sz w:val="36"/>
          <w:szCs w:val="36"/>
        </w:rPr>
        <w:t>项目单位：</w:t>
      </w:r>
      <w:r>
        <w:rPr>
          <w:rFonts w:ascii="Times New Roman" w:eastAsia="宋体" w:hAnsi="Times New Roman" w:cs="Times New Roman"/>
          <w:b/>
          <w:bCs/>
          <w:sz w:val="36"/>
          <w:szCs w:val="36"/>
        </w:rPr>
        <w:t xml:space="preserve"> 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>武汉市公安局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>武汉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>东湖新技术开发区分局</w:t>
      </w:r>
    </w:p>
    <w:p w:rsidR="0066783E" w:rsidRDefault="00E920F4">
      <w:pPr>
        <w:spacing w:beforeLines="100" w:before="312" w:afterLines="100" w:after="312"/>
        <w:ind w:left="420" w:firstLineChars="300" w:firstLine="964"/>
        <w:rPr>
          <w:rFonts w:ascii="Times New Roman" w:eastAsia="宋体" w:hAnsi="Times New Roman" w:cs="Times New Roman"/>
          <w:b/>
          <w:bCs/>
          <w:sz w:val="30"/>
          <w:szCs w:val="30"/>
          <w:u w:val="single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区财政局主管业务科室</w:t>
      </w:r>
      <w:r>
        <w:rPr>
          <w:rFonts w:ascii="Times New Roman" w:eastAsia="宋体" w:hAnsi="Times New Roman" w:cs="Times New Roman"/>
          <w:b/>
          <w:bCs/>
          <w:sz w:val="30"/>
          <w:szCs w:val="30"/>
        </w:rPr>
        <w:t>：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 xml:space="preserve"> 东湖高新区财政局行财</w:t>
      </w:r>
      <w:bookmarkStart w:id="0" w:name="_GoBack"/>
      <w:bookmarkEnd w:id="0"/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>科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 xml:space="preserve">  </w:t>
      </w:r>
    </w:p>
    <w:p w:rsidR="0066783E" w:rsidRDefault="00E920F4">
      <w:pPr>
        <w:spacing w:beforeLines="100" w:before="312" w:afterLines="100" w:after="312"/>
        <w:ind w:left="420" w:firstLineChars="250" w:firstLine="904"/>
        <w:rPr>
          <w:rFonts w:ascii="Times New Roman" w:eastAsia="宋体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eastAsia="宋体" w:hAnsi="Times New Roman" w:cs="Times New Roman"/>
          <w:b/>
          <w:bCs/>
          <w:sz w:val="36"/>
          <w:szCs w:val="36"/>
        </w:rPr>
        <w:t>评价机构：</w:t>
      </w:r>
      <w:r>
        <w:rPr>
          <w:rFonts w:ascii="宋体" w:eastAsia="宋体" w:hAnsi="宋体" w:hint="eastAsia"/>
          <w:b/>
          <w:bCs/>
          <w:sz w:val="36"/>
          <w:szCs w:val="36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36"/>
          <w:szCs w:val="36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>湖北中信会计师事务有限责任公司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 xml:space="preserve">  </w:t>
      </w:r>
      <w:r>
        <w:rPr>
          <w:rFonts w:ascii="宋体" w:eastAsia="宋体" w:hAnsi="宋体" w:hint="eastAsia"/>
          <w:b/>
          <w:bCs/>
          <w:sz w:val="36"/>
          <w:szCs w:val="36"/>
          <w:u w:val="single"/>
        </w:rPr>
        <w:t xml:space="preserve"> </w:t>
      </w:r>
    </w:p>
    <w:p w:rsidR="0066783E" w:rsidRDefault="0066783E">
      <w:pPr>
        <w:spacing w:before="156" w:after="156"/>
        <w:ind w:left="420" w:firstLineChars="250" w:firstLine="900"/>
        <w:rPr>
          <w:rFonts w:ascii="Times New Roman" w:eastAsia="黑体" w:hAnsi="Times New Roman" w:cs="Times New Roman"/>
          <w:bCs/>
          <w:sz w:val="36"/>
          <w:szCs w:val="36"/>
        </w:rPr>
      </w:pPr>
    </w:p>
    <w:p w:rsidR="0066783E" w:rsidRDefault="0066783E">
      <w:pPr>
        <w:spacing w:before="156" w:after="156"/>
        <w:ind w:left="42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6783E" w:rsidRDefault="0066783E">
      <w:pPr>
        <w:spacing w:before="156" w:after="156"/>
        <w:ind w:left="42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6783E" w:rsidRDefault="0066783E">
      <w:pPr>
        <w:spacing w:before="156" w:after="156"/>
        <w:ind w:left="42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6783E" w:rsidRDefault="0066783E">
      <w:pPr>
        <w:spacing w:before="156" w:after="156"/>
        <w:ind w:left="42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6783E" w:rsidRDefault="0066783E">
      <w:pPr>
        <w:spacing w:before="156" w:after="156"/>
        <w:ind w:leftChars="0" w:left="0"/>
        <w:rPr>
          <w:rFonts w:ascii="Times New Roman" w:hAnsi="Times New Roman" w:cs="Times New Roman"/>
          <w:b/>
          <w:sz w:val="30"/>
          <w:szCs w:val="30"/>
        </w:rPr>
      </w:pPr>
    </w:p>
    <w:p w:rsidR="0066783E" w:rsidRDefault="00E920F4">
      <w:pPr>
        <w:spacing w:before="156" w:after="156"/>
        <w:ind w:left="420"/>
        <w:jc w:val="center"/>
        <w:rPr>
          <w:rFonts w:ascii="Times New Roman" w:hAnsi="Times New Roman" w:cs="Times New Roman"/>
          <w:b/>
          <w:sz w:val="30"/>
          <w:szCs w:val="30"/>
        </w:rPr>
        <w:sectPr w:rsidR="0066783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74" w:right="1474" w:bottom="1474" w:left="1474" w:header="851" w:footer="992" w:gutter="340"/>
          <w:pgNumType w:fmt="numberInDash"/>
          <w:cols w:space="425"/>
          <w:docGrid w:type="lines" w:linePitch="312"/>
        </w:sectPr>
      </w:pPr>
      <w:r>
        <w:rPr>
          <w:rFonts w:ascii="Times New Roman" w:hAnsi="Times New Roman" w:cs="Times New Roman"/>
          <w:b/>
          <w:sz w:val="30"/>
          <w:szCs w:val="30"/>
        </w:rPr>
        <w:t>2018</w:t>
      </w:r>
      <w:r>
        <w:rPr>
          <w:rFonts w:ascii="Times New Roman" w:hAnsi="Times New Roman" w:cs="Times New Roman"/>
          <w:b/>
          <w:sz w:val="30"/>
          <w:szCs w:val="30"/>
        </w:rPr>
        <w:t>年</w:t>
      </w:r>
      <w:r>
        <w:rPr>
          <w:rFonts w:ascii="Times New Roman" w:hAnsi="Times New Roman" w:cs="Times New Roman"/>
          <w:b/>
          <w:sz w:val="30"/>
          <w:szCs w:val="30"/>
        </w:rPr>
        <w:t>06</w:t>
      </w:r>
      <w:r>
        <w:rPr>
          <w:rFonts w:ascii="Times New Roman" w:hAnsi="Times New Roman" w:cs="Times New Roman"/>
          <w:b/>
          <w:sz w:val="30"/>
          <w:szCs w:val="30"/>
        </w:rPr>
        <w:t>月</w:t>
      </w:r>
    </w:p>
    <w:p w:rsidR="0066783E" w:rsidRDefault="00E920F4">
      <w:pPr>
        <w:spacing w:beforeLines="0" w:after="156"/>
        <w:ind w:leftChars="0" w:left="0" w:firstLineChars="200" w:firstLine="48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一、项目基本情况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（一）项目概况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交通工具购置项目系武汉市公安局武汉东湖新技术开发区分局（以下简称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高新分局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为实现进一平加强全市街面反</w:t>
      </w:r>
      <w:proofErr w:type="gramStart"/>
      <w:r>
        <w:rPr>
          <w:rFonts w:ascii="Times New Roman" w:hAnsi="Times New Roman" w:cs="Times New Roman"/>
          <w:sz w:val="24"/>
          <w:szCs w:val="24"/>
        </w:rPr>
        <w:t>恐处突</w:t>
      </w:r>
      <w:proofErr w:type="gramEnd"/>
      <w:r>
        <w:rPr>
          <w:rFonts w:ascii="Times New Roman" w:hAnsi="Times New Roman" w:cs="Times New Roman"/>
          <w:sz w:val="24"/>
          <w:szCs w:val="24"/>
        </w:rPr>
        <w:t>工作，提升民警执法设备装备水平、适应当前反</w:t>
      </w:r>
      <w:proofErr w:type="gramStart"/>
      <w:r>
        <w:rPr>
          <w:rFonts w:ascii="Times New Roman" w:hAnsi="Times New Roman" w:cs="Times New Roman"/>
          <w:sz w:val="24"/>
          <w:szCs w:val="24"/>
        </w:rPr>
        <w:t>恐维稳</w:t>
      </w:r>
      <w:proofErr w:type="gramEnd"/>
      <w:r>
        <w:rPr>
          <w:rFonts w:ascii="Times New Roman" w:hAnsi="Times New Roman" w:cs="Times New Roman"/>
          <w:sz w:val="24"/>
          <w:szCs w:val="24"/>
        </w:rPr>
        <w:t>等公安需要，确立的财政预算项目。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该项目立项依据为《市委、市政府关于构建立体化社会治安防控体系的意见》（武发</w:t>
      </w:r>
      <w:r>
        <w:rPr>
          <w:rFonts w:ascii="Times New Roman" w:hAnsi="Times New Roman" w:cs="Times New Roman"/>
          <w:sz w:val="24"/>
          <w:szCs w:val="24"/>
        </w:rPr>
        <w:t>[2013]8</w:t>
      </w:r>
      <w:r>
        <w:rPr>
          <w:rFonts w:ascii="Times New Roman" w:hAnsi="Times New Roman" w:cs="Times New Roman"/>
          <w:sz w:val="24"/>
          <w:szCs w:val="24"/>
        </w:rPr>
        <w:t>号）、市政府办公厅回复《武汉市公安局关于购置特种警用车辆的请示》的文件精神以及单位的工作实际需求。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本期交通工具购置项目为购置东风风神</w:t>
      </w:r>
      <w:r>
        <w:rPr>
          <w:rFonts w:ascii="Times New Roman" w:hAnsi="Times New Roman" w:cs="Times New Roman"/>
          <w:sz w:val="24"/>
          <w:szCs w:val="24"/>
        </w:rPr>
        <w:t>NX712</w:t>
      </w:r>
      <w:r>
        <w:rPr>
          <w:rFonts w:ascii="Times New Roman" w:hAnsi="Times New Roman" w:cs="Times New Roman"/>
          <w:sz w:val="24"/>
          <w:szCs w:val="24"/>
        </w:rPr>
        <w:t>车辆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台，每台</w:t>
      </w:r>
      <w:r>
        <w:rPr>
          <w:rFonts w:ascii="Times New Roman" w:hAnsi="Times New Roman" w:cs="Times New Roman"/>
          <w:sz w:val="24"/>
          <w:szCs w:val="24"/>
        </w:rPr>
        <w:t>15.00</w:t>
      </w:r>
      <w:r>
        <w:rPr>
          <w:rFonts w:ascii="Times New Roman" w:hAnsi="Times New Roman" w:cs="Times New Roman"/>
          <w:sz w:val="24"/>
          <w:szCs w:val="24"/>
        </w:rPr>
        <w:t>万元。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该</w:t>
      </w:r>
      <w:r>
        <w:rPr>
          <w:rFonts w:ascii="Times New Roman" w:hAnsi="Times New Roman" w:cs="Times New Roman"/>
          <w:sz w:val="24"/>
          <w:szCs w:val="24"/>
        </w:rPr>
        <w:t>项目支出</w:t>
      </w:r>
      <w:r>
        <w:rPr>
          <w:rFonts w:ascii="Times New Roman" w:hAnsi="Times New Roman" w:cs="Times New Roman"/>
          <w:sz w:val="24"/>
          <w:szCs w:val="24"/>
        </w:rPr>
        <w:t>90.00</w:t>
      </w:r>
      <w:r>
        <w:rPr>
          <w:rFonts w:ascii="Times New Roman" w:hAnsi="Times New Roman" w:cs="Times New Roman"/>
          <w:sz w:val="24"/>
          <w:szCs w:val="24"/>
        </w:rPr>
        <w:t>万元在当期已全部使用完毕。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（二）项目预算绩效目标：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、产出目标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）产出数量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东风风神</w:t>
      </w:r>
      <w:r>
        <w:rPr>
          <w:rFonts w:ascii="Times New Roman" w:hAnsi="Times New Roman" w:cs="Times New Roman"/>
          <w:sz w:val="24"/>
          <w:szCs w:val="24"/>
        </w:rPr>
        <w:t>NX712</w:t>
      </w:r>
      <w:r>
        <w:rPr>
          <w:rFonts w:ascii="Times New Roman" w:hAnsi="Times New Roman" w:cs="Times New Roman"/>
          <w:sz w:val="24"/>
          <w:szCs w:val="24"/>
        </w:rPr>
        <w:t>车辆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6</w:t>
      </w:r>
      <w:r>
        <w:rPr>
          <w:rFonts w:ascii="Times New Roman" w:hAnsi="Times New Roman" w:cs="Times New Roman"/>
          <w:sz w:val="24"/>
          <w:szCs w:val="24"/>
        </w:rPr>
        <w:t>台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）质量指标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采购设备质量达标率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100%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）时效指标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完成及时率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100%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）成本指标</w:t>
      </w:r>
    </w:p>
    <w:p w:rsidR="0066783E" w:rsidRDefault="00E920F4">
      <w:pPr>
        <w:snapToGrid w:val="0"/>
        <w:spacing w:beforeLines="0" w:after="156"/>
        <w:ind w:leftChars="0" w:left="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成本控制率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="宋体" w:hAnsi="Times New Roman" w:cs="Times New Roman"/>
          <w:sz w:val="24"/>
          <w:szCs w:val="24"/>
        </w:rPr>
        <w:t>执行预算率</w:t>
      </w:r>
      <w:r>
        <w:rPr>
          <w:rFonts w:ascii="宋体" w:eastAsia="宋体" w:hAnsi="宋体" w:cs="宋体" w:hint="eastAsia"/>
          <w:sz w:val="24"/>
          <w:szCs w:val="24"/>
        </w:rPr>
        <w:t>≦</w:t>
      </w:r>
      <w:r>
        <w:rPr>
          <w:rFonts w:ascii="Times New Roman" w:eastAsia="宋体" w:hAnsi="Times New Roman" w:cs="Times New Roman"/>
          <w:sz w:val="24"/>
          <w:szCs w:val="24"/>
        </w:rPr>
        <w:t>100%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、效果目标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巡逻抓现行刑拘</w:t>
      </w:r>
      <w:proofErr w:type="gramEnd"/>
      <w:r>
        <w:rPr>
          <w:rFonts w:ascii="Times New Roman" w:hAnsi="Times New Roman" w:cs="Times New Roman"/>
          <w:sz w:val="24"/>
          <w:szCs w:val="24"/>
        </w:rPr>
        <w:t>指标增长率</w:t>
      </w:r>
      <w:r>
        <w:rPr>
          <w:rFonts w:ascii="Times New Roman" w:hAnsi="Times New Roman" w:cs="Times New Roman"/>
          <w:sz w:val="24"/>
          <w:szCs w:val="24"/>
        </w:rPr>
        <w:t>5%</w:t>
      </w:r>
      <w:r>
        <w:rPr>
          <w:rFonts w:ascii="Times New Roman" w:hAnsi="Times New Roman" w:cs="Times New Roman"/>
          <w:sz w:val="24"/>
          <w:szCs w:val="24"/>
        </w:rPr>
        <w:t>，违法犯罪同比增长率</w:t>
      </w:r>
      <w:r>
        <w:rPr>
          <w:rFonts w:ascii="宋体" w:eastAsia="宋体" w:hAnsi="宋体" w:cs="宋体" w:hint="eastAsia"/>
          <w:sz w:val="24"/>
          <w:szCs w:val="24"/>
        </w:rPr>
        <w:t>≦</w:t>
      </w:r>
      <w:r>
        <w:rPr>
          <w:rFonts w:ascii="Times New Roman" w:hAnsi="Times New Roman" w:cs="Times New Roman"/>
          <w:sz w:val="24"/>
          <w:szCs w:val="24"/>
        </w:rPr>
        <w:t>3%</w:t>
      </w:r>
      <w:r>
        <w:rPr>
          <w:rFonts w:ascii="Times New Roman" w:hAnsi="Times New Roman" w:cs="Times New Roman"/>
          <w:sz w:val="24"/>
          <w:szCs w:val="24"/>
        </w:rPr>
        <w:t>，显著提高公安装</w:t>
      </w:r>
      <w:r>
        <w:rPr>
          <w:rFonts w:ascii="Times New Roman" w:hAnsi="Times New Roman" w:cs="Times New Roman"/>
          <w:sz w:val="24"/>
          <w:szCs w:val="24"/>
        </w:rPr>
        <w:lastRenderedPageBreak/>
        <w:t>备的水平。</w:t>
      </w:r>
    </w:p>
    <w:p w:rsidR="0066783E" w:rsidRDefault="00E920F4">
      <w:pPr>
        <w:spacing w:beforeLines="0" w:after="156"/>
        <w:ind w:leftChars="0" w:left="0" w:firstLineChars="200" w:firstLine="48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二、项目绩效分析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（一）项目管理情况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、业务管理情况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本次车辆采购，由武汉市公安局统一进行政府采购。由高</w:t>
      </w:r>
      <w:proofErr w:type="gramStart"/>
      <w:r>
        <w:rPr>
          <w:rFonts w:ascii="Times New Roman" w:hAnsi="Times New Roman" w:cs="Times New Roman"/>
          <w:sz w:val="24"/>
          <w:szCs w:val="24"/>
        </w:rPr>
        <w:t>新分局</w:t>
      </w:r>
      <w:proofErr w:type="gramEnd"/>
      <w:r>
        <w:rPr>
          <w:rFonts w:ascii="Times New Roman" w:hAnsi="Times New Roman" w:cs="Times New Roman"/>
          <w:sz w:val="24"/>
          <w:szCs w:val="24"/>
        </w:rPr>
        <w:t>提出申请采购特种警用车辆的报告，根据武汉市公务用车制度改革领导小组办公室出具的《关于市公安局更新特警特种警用车辆的复函》，由市局统一招投标后，与中标方北京方华太工程咨询有限公司按照中标</w:t>
      </w:r>
      <w:proofErr w:type="gramStart"/>
      <w:r>
        <w:rPr>
          <w:rFonts w:ascii="Times New Roman" w:hAnsi="Times New Roman" w:cs="Times New Roman"/>
          <w:sz w:val="24"/>
          <w:szCs w:val="24"/>
        </w:rPr>
        <w:t>价签订</w:t>
      </w:r>
      <w:proofErr w:type="gramEnd"/>
      <w:r>
        <w:rPr>
          <w:rFonts w:ascii="Times New Roman" w:hAnsi="Times New Roman" w:cs="Times New Roman"/>
          <w:sz w:val="24"/>
          <w:szCs w:val="24"/>
        </w:rPr>
        <w:t>新车销售合同。本次车辆采购由市局统一采购，质量控制方面由武汉市财政局予以审核把关，确保了车辆的优质高效。签订采购合同后，高</w:t>
      </w:r>
      <w:proofErr w:type="gramStart"/>
      <w:r>
        <w:rPr>
          <w:rFonts w:ascii="Times New Roman" w:hAnsi="Times New Roman" w:cs="Times New Roman"/>
          <w:sz w:val="24"/>
          <w:szCs w:val="24"/>
        </w:rPr>
        <w:t>新分局</w:t>
      </w:r>
      <w:proofErr w:type="gramEnd"/>
      <w:r>
        <w:rPr>
          <w:rFonts w:ascii="Times New Roman" w:hAnsi="Times New Roman" w:cs="Times New Roman"/>
          <w:sz w:val="24"/>
          <w:szCs w:val="24"/>
        </w:rPr>
        <w:t>负责采购的工作人员和纪委相关人员按照招标流程进行监督，并一起对该项目进行了验收。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、财务管理情况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本期交通工具购置项目支出预算</w:t>
      </w:r>
      <w:r>
        <w:rPr>
          <w:rFonts w:ascii="Times New Roman" w:hAnsi="Times New Roman" w:cs="Times New Roman"/>
          <w:sz w:val="24"/>
          <w:szCs w:val="24"/>
        </w:rPr>
        <w:t>90.0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万元，实际资金到位</w:t>
      </w:r>
      <w:r>
        <w:rPr>
          <w:rFonts w:ascii="Times New Roman" w:hAnsi="Times New Roman" w:cs="Times New Roman"/>
          <w:sz w:val="24"/>
          <w:szCs w:val="24"/>
        </w:rPr>
        <w:t>90.00</w:t>
      </w:r>
      <w:r>
        <w:rPr>
          <w:rFonts w:ascii="Times New Roman" w:hAnsi="Times New Roman" w:cs="Times New Roman"/>
          <w:sz w:val="24"/>
          <w:szCs w:val="24"/>
        </w:rPr>
        <w:t>万元；本期项目实际支出</w:t>
      </w:r>
      <w:r>
        <w:rPr>
          <w:rFonts w:ascii="Times New Roman" w:hAnsi="Times New Roman" w:cs="Times New Roman"/>
          <w:sz w:val="24"/>
          <w:szCs w:val="24"/>
        </w:rPr>
        <w:t>90.00</w:t>
      </w:r>
      <w:r>
        <w:rPr>
          <w:rFonts w:ascii="Times New Roman" w:hAnsi="Times New Roman" w:cs="Times New Roman"/>
          <w:sz w:val="24"/>
          <w:szCs w:val="24"/>
        </w:rPr>
        <w:t>万元。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（二）项目预算绩效目标的完成情况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、产出目标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按照政府采购流程购置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台东风风神</w:t>
      </w:r>
      <w:r>
        <w:rPr>
          <w:rFonts w:ascii="Times New Roman" w:hAnsi="Times New Roman" w:cs="Times New Roman"/>
          <w:sz w:val="24"/>
          <w:szCs w:val="24"/>
        </w:rPr>
        <w:t>NX712</w:t>
      </w:r>
      <w:r>
        <w:rPr>
          <w:rFonts w:ascii="Times New Roman" w:hAnsi="Times New Roman" w:cs="Times New Roman"/>
          <w:sz w:val="24"/>
          <w:szCs w:val="24"/>
        </w:rPr>
        <w:t>车辆。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、时效指标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完成及时率为</w:t>
      </w:r>
      <w:r>
        <w:rPr>
          <w:rFonts w:ascii="Times New Roman" w:hAnsi="Times New Roman" w:cs="Times New Roman"/>
          <w:sz w:val="24"/>
          <w:szCs w:val="24"/>
        </w:rPr>
        <w:t>100%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、成本指标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预算执行率为</w:t>
      </w:r>
      <w:r>
        <w:rPr>
          <w:rFonts w:ascii="Times New Roman" w:hAnsi="Times New Roman" w:cs="Times New Roman"/>
          <w:sz w:val="24"/>
          <w:szCs w:val="24"/>
        </w:rPr>
        <w:t>100%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、效果目标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高</w:t>
      </w:r>
      <w:proofErr w:type="gramStart"/>
      <w:r>
        <w:rPr>
          <w:rFonts w:ascii="Times New Roman" w:hAnsi="Times New Roman" w:cs="Times New Roman"/>
          <w:sz w:val="24"/>
          <w:szCs w:val="24"/>
        </w:rPr>
        <w:t>新分局</w:t>
      </w:r>
      <w:proofErr w:type="gramEnd"/>
      <w:r>
        <w:rPr>
          <w:rFonts w:ascii="Times New Roman" w:hAnsi="Times New Roman" w:cs="Times New Roman"/>
          <w:sz w:val="24"/>
          <w:szCs w:val="24"/>
        </w:rPr>
        <w:t>购置的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台车辆均用于置换已经达到使用年限且无维修价值、需要报</w:t>
      </w:r>
      <w:r>
        <w:rPr>
          <w:rFonts w:ascii="Times New Roman" w:hAnsi="Times New Roman" w:cs="Times New Roman"/>
          <w:sz w:val="24"/>
          <w:szCs w:val="24"/>
        </w:rPr>
        <w:lastRenderedPageBreak/>
        <w:t>废的执法执勤用车。该批车辆主要用于社会面巡逻防控，最大限度的提升人民群众街面</w:t>
      </w:r>
      <w:proofErr w:type="gramStart"/>
      <w:r>
        <w:rPr>
          <w:rFonts w:ascii="Times New Roman" w:hAnsi="Times New Roman" w:cs="Times New Roman"/>
          <w:sz w:val="24"/>
          <w:szCs w:val="24"/>
        </w:rPr>
        <w:t>见警率</w:t>
      </w:r>
      <w:proofErr w:type="gramEnd"/>
      <w:r>
        <w:rPr>
          <w:rFonts w:ascii="Times New Roman" w:hAnsi="Times New Roman" w:cs="Times New Roman"/>
          <w:sz w:val="24"/>
          <w:szCs w:val="24"/>
        </w:rPr>
        <w:t>，有效遏制街面违反犯罪行为的发生，提升</w:t>
      </w:r>
      <w:proofErr w:type="gramStart"/>
      <w:r>
        <w:rPr>
          <w:rFonts w:ascii="Times New Roman" w:hAnsi="Times New Roman" w:cs="Times New Roman"/>
          <w:sz w:val="24"/>
          <w:szCs w:val="24"/>
        </w:rPr>
        <w:t>了维稳处理</w:t>
      </w:r>
      <w:proofErr w:type="gramEnd"/>
      <w:r>
        <w:rPr>
          <w:rFonts w:ascii="Times New Roman" w:hAnsi="Times New Roman" w:cs="Times New Roman"/>
          <w:sz w:val="24"/>
          <w:szCs w:val="24"/>
        </w:rPr>
        <w:t>、反恐防暴的反应速度，加强了社会面巡控用车的需要，不断提</w:t>
      </w:r>
      <w:r>
        <w:rPr>
          <w:rFonts w:ascii="Times New Roman" w:hAnsi="Times New Roman" w:cs="Times New Roman"/>
          <w:sz w:val="24"/>
          <w:szCs w:val="24"/>
        </w:rPr>
        <w:t>高人民群众的安全感。</w:t>
      </w:r>
    </w:p>
    <w:p w:rsidR="0066783E" w:rsidRDefault="00E920F4">
      <w:pPr>
        <w:spacing w:beforeLines="0" w:after="156"/>
        <w:ind w:leftChars="0" w:left="0" w:firstLineChars="200" w:firstLine="48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三、自评结论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（一）自评结论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>年，根据辖区治安状况，高</w:t>
      </w:r>
      <w:proofErr w:type="gramStart"/>
      <w:r>
        <w:rPr>
          <w:rFonts w:ascii="Times New Roman" w:hAnsi="Times New Roman" w:cs="Times New Roman"/>
          <w:sz w:val="24"/>
          <w:szCs w:val="24"/>
        </w:rPr>
        <w:t>新分局</w:t>
      </w:r>
      <w:proofErr w:type="gramEnd"/>
      <w:r>
        <w:rPr>
          <w:rFonts w:ascii="Times New Roman" w:hAnsi="Times New Roman" w:cs="Times New Roman"/>
          <w:sz w:val="24"/>
          <w:szCs w:val="24"/>
        </w:rPr>
        <w:t>创新接处警模式，划分六大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战区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，按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战区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整合派出所、警务站、检查站、特警等警力，统一调度、联勤联动、形成合力，显性用警，动态布警，提高</w:t>
      </w:r>
      <w:proofErr w:type="gramStart"/>
      <w:r>
        <w:rPr>
          <w:rFonts w:ascii="Times New Roman" w:hAnsi="Times New Roman" w:cs="Times New Roman"/>
          <w:sz w:val="24"/>
          <w:szCs w:val="24"/>
        </w:rPr>
        <w:t>街面见警管事</w:t>
      </w:r>
      <w:proofErr w:type="gramEnd"/>
      <w:r>
        <w:rPr>
          <w:rFonts w:ascii="Times New Roman" w:hAnsi="Times New Roman" w:cs="Times New Roman"/>
          <w:sz w:val="24"/>
          <w:szCs w:val="24"/>
        </w:rPr>
        <w:t>率，极大的提升了社会安全指数，当期街面刑事警情同比下降</w:t>
      </w:r>
      <w:r>
        <w:rPr>
          <w:rFonts w:ascii="Times New Roman" w:hAnsi="Times New Roman" w:cs="Times New Roman"/>
          <w:sz w:val="24"/>
          <w:szCs w:val="24"/>
        </w:rPr>
        <w:t>21%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本项目综合考评得分为</w:t>
      </w:r>
      <w:r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>分，评价等次确定为优。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（二）主要经验，存在的问题和改进措施</w:t>
      </w: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自公车管理改革后，高</w:t>
      </w:r>
      <w:proofErr w:type="gramStart"/>
      <w:r>
        <w:rPr>
          <w:rFonts w:ascii="Times New Roman" w:hAnsi="Times New Roman" w:cs="Times New Roman"/>
          <w:sz w:val="24"/>
          <w:szCs w:val="24"/>
        </w:rPr>
        <w:t>新分局</w:t>
      </w:r>
      <w:proofErr w:type="gramEnd"/>
      <w:r>
        <w:rPr>
          <w:rFonts w:ascii="Times New Roman" w:hAnsi="Times New Roman" w:cs="Times New Roman"/>
          <w:sz w:val="24"/>
          <w:szCs w:val="24"/>
        </w:rPr>
        <w:t>在车辆的使用管理和采购方面，对车辆的使用年限或者公里数进行严格管控；同时将机关单位的部门车辆纳入</w:t>
      </w:r>
      <w:r>
        <w:rPr>
          <w:rFonts w:ascii="Times New Roman" w:hAnsi="Times New Roman" w:cs="Times New Roman"/>
          <w:sz w:val="24"/>
          <w:szCs w:val="24"/>
        </w:rPr>
        <w:t>公车管理平台，确认车辆的使用率，并进行出入登记。根据开发区经济发展的速度，结合派出所接处警单位的实际需求，科学合理编制交通工具经费预算。在车辆采购方面，严格执行财政审批制度和流程，坚决杜绝政策外流转的现象发生。</w:t>
      </w:r>
    </w:p>
    <w:p w:rsidR="0066783E" w:rsidRDefault="0066783E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66783E" w:rsidRDefault="0066783E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66783E" w:rsidRDefault="0066783E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66783E" w:rsidRDefault="00E920F4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附件：绩效评价评分表</w:t>
      </w:r>
    </w:p>
    <w:p w:rsidR="0066783E" w:rsidRDefault="0066783E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66783E" w:rsidRDefault="0066783E">
      <w:pPr>
        <w:spacing w:beforeLines="0" w:after="156"/>
        <w:ind w:leftChars="0" w:left="0" w:firstLineChars="200" w:firstLine="480"/>
        <w:rPr>
          <w:rFonts w:ascii="Times New Roman" w:hAnsi="Times New Roman" w:cs="Times New Roman"/>
          <w:sz w:val="24"/>
          <w:szCs w:val="24"/>
        </w:rPr>
      </w:pPr>
    </w:p>
    <w:sectPr w:rsidR="0066783E">
      <w:footerReference w:type="default" r:id="rId15"/>
      <w:pgSz w:w="11906" w:h="16838"/>
      <w:pgMar w:top="1474" w:right="1474" w:bottom="1474" w:left="1474" w:header="851" w:footer="992" w:gutter="34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920F4" w:rsidP="00E920F4">
      <w:pPr>
        <w:spacing w:before="120" w:after="120" w:line="240" w:lineRule="auto"/>
        <w:ind w:left="420"/>
      </w:pPr>
      <w:r>
        <w:separator/>
      </w:r>
    </w:p>
  </w:endnote>
  <w:endnote w:type="continuationSeparator" w:id="0">
    <w:p w:rsidR="00000000" w:rsidRDefault="00E920F4" w:rsidP="00E920F4">
      <w:pPr>
        <w:spacing w:before="120" w:after="120" w:line="240" w:lineRule="auto"/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83E" w:rsidRDefault="0066783E">
    <w:pPr>
      <w:pStyle w:val="a4"/>
      <w:spacing w:before="120" w:after="120"/>
      <w:ind w:left="4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83E" w:rsidRDefault="0066783E">
    <w:pPr>
      <w:pStyle w:val="a4"/>
      <w:spacing w:before="120" w:after="120"/>
      <w:ind w:left="420"/>
      <w:jc w:val="right"/>
    </w:pPr>
  </w:p>
  <w:p w:rsidR="0066783E" w:rsidRDefault="0066783E">
    <w:pPr>
      <w:pStyle w:val="a4"/>
      <w:spacing w:before="120" w:after="120"/>
      <w:ind w:left="4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83E" w:rsidRDefault="0066783E">
    <w:pPr>
      <w:pStyle w:val="a4"/>
      <w:spacing w:before="120" w:after="120"/>
      <w:ind w:left="4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518125"/>
    </w:sdtPr>
    <w:sdtEndPr/>
    <w:sdtContent>
      <w:p w:rsidR="0066783E" w:rsidRDefault="00E920F4">
        <w:pPr>
          <w:pStyle w:val="a4"/>
          <w:spacing w:before="120" w:after="120"/>
          <w:ind w:left="42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920F4">
          <w:rPr>
            <w:noProof/>
            <w:lang w:val="zh-CN"/>
          </w:rPr>
          <w:t>-</w:t>
        </w:r>
        <w:r>
          <w:rPr>
            <w:noProof/>
          </w:rPr>
          <w:t xml:space="preserve"> 3 -</w:t>
        </w:r>
        <w:r>
          <w:fldChar w:fldCharType="end"/>
        </w:r>
      </w:p>
    </w:sdtContent>
  </w:sdt>
  <w:p w:rsidR="0066783E" w:rsidRDefault="0066783E">
    <w:pPr>
      <w:pStyle w:val="a4"/>
      <w:spacing w:before="120" w:after="120"/>
      <w:ind w:left="4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920F4" w:rsidP="00E920F4">
      <w:pPr>
        <w:spacing w:before="120" w:after="120" w:line="240" w:lineRule="auto"/>
        <w:ind w:left="420"/>
      </w:pPr>
      <w:r>
        <w:separator/>
      </w:r>
    </w:p>
  </w:footnote>
  <w:footnote w:type="continuationSeparator" w:id="0">
    <w:p w:rsidR="00000000" w:rsidRDefault="00E920F4" w:rsidP="00E920F4">
      <w:pPr>
        <w:spacing w:before="120" w:after="120" w:line="240" w:lineRule="auto"/>
        <w:ind w:left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83E" w:rsidRDefault="0066783E">
    <w:pPr>
      <w:pStyle w:val="a5"/>
      <w:spacing w:before="120" w:after="120"/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83E" w:rsidRDefault="0066783E">
    <w:pPr>
      <w:spacing w:before="120" w:after="120"/>
      <w:ind w:left="4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83E" w:rsidRDefault="0066783E">
    <w:pPr>
      <w:pStyle w:val="a5"/>
      <w:spacing w:before="120" w:after="120"/>
      <w:ind w:left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25CF"/>
    <w:rsid w:val="000646A0"/>
    <w:rsid w:val="000779F5"/>
    <w:rsid w:val="000C3576"/>
    <w:rsid w:val="00115266"/>
    <w:rsid w:val="002027A8"/>
    <w:rsid w:val="00204D93"/>
    <w:rsid w:val="00246608"/>
    <w:rsid w:val="00280E4B"/>
    <w:rsid w:val="002953A6"/>
    <w:rsid w:val="002A7056"/>
    <w:rsid w:val="002D3EB8"/>
    <w:rsid w:val="00310890"/>
    <w:rsid w:val="003664FA"/>
    <w:rsid w:val="00427AC0"/>
    <w:rsid w:val="004408CF"/>
    <w:rsid w:val="004510BE"/>
    <w:rsid w:val="00497B1D"/>
    <w:rsid w:val="004C1FF6"/>
    <w:rsid w:val="0051348C"/>
    <w:rsid w:val="00523668"/>
    <w:rsid w:val="00562F5A"/>
    <w:rsid w:val="00583EFE"/>
    <w:rsid w:val="00587EE9"/>
    <w:rsid w:val="00602D4A"/>
    <w:rsid w:val="00641DFA"/>
    <w:rsid w:val="00665070"/>
    <w:rsid w:val="0066783E"/>
    <w:rsid w:val="00697366"/>
    <w:rsid w:val="00705515"/>
    <w:rsid w:val="00784BB6"/>
    <w:rsid w:val="007904DD"/>
    <w:rsid w:val="008C1C12"/>
    <w:rsid w:val="008D0E8A"/>
    <w:rsid w:val="00903C6B"/>
    <w:rsid w:val="00922EF0"/>
    <w:rsid w:val="009D3E3F"/>
    <w:rsid w:val="009E7249"/>
    <w:rsid w:val="00A16640"/>
    <w:rsid w:val="00A26776"/>
    <w:rsid w:val="00A75AFB"/>
    <w:rsid w:val="00AA513C"/>
    <w:rsid w:val="00AF25CF"/>
    <w:rsid w:val="00B311B9"/>
    <w:rsid w:val="00B42B97"/>
    <w:rsid w:val="00B62BF0"/>
    <w:rsid w:val="00B7083D"/>
    <w:rsid w:val="00B8004A"/>
    <w:rsid w:val="00B91625"/>
    <w:rsid w:val="00BA42A0"/>
    <w:rsid w:val="00BF21C9"/>
    <w:rsid w:val="00C2333D"/>
    <w:rsid w:val="00C277EF"/>
    <w:rsid w:val="00C96689"/>
    <w:rsid w:val="00CD39E6"/>
    <w:rsid w:val="00D117B9"/>
    <w:rsid w:val="00DB48EE"/>
    <w:rsid w:val="00DE650D"/>
    <w:rsid w:val="00DE73B0"/>
    <w:rsid w:val="00DF44DD"/>
    <w:rsid w:val="00DF6FE3"/>
    <w:rsid w:val="00E13374"/>
    <w:rsid w:val="00E20EB4"/>
    <w:rsid w:val="00E6174A"/>
    <w:rsid w:val="00E920F4"/>
    <w:rsid w:val="00E96E3E"/>
    <w:rsid w:val="00FA71C0"/>
    <w:rsid w:val="42DC3883"/>
    <w:rsid w:val="772A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beforeLines="50" w:afterLines="50" w:line="480" w:lineRule="exact"/>
      <w:ind w:leftChars="200" w:left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0DCAE7-E394-427A-8AC2-40BAE96682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242</Words>
  <Characters>1384</Characters>
  <Application>Microsoft Office Word</Application>
  <DocSecurity>0</DocSecurity>
  <Lines>11</Lines>
  <Paragraphs>3</Paragraphs>
  <ScaleCrop>false</ScaleCrop>
  <Company>微软中国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26</cp:revision>
  <cp:lastPrinted>2018-06-08T01:04:00Z</cp:lastPrinted>
  <dcterms:created xsi:type="dcterms:W3CDTF">2018-05-21T02:22:00Z</dcterms:created>
  <dcterms:modified xsi:type="dcterms:W3CDTF">2018-06-11T01:19:00Z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