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2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附件5</w:t>
      </w:r>
      <w:bookmarkStart w:id="1" w:name="_GoBack"/>
      <w:bookmarkEnd w:id="1"/>
    </w:p>
    <w:p>
      <w:pPr>
        <w:pStyle w:val="2"/>
        <w:rPr>
          <w:rFonts w:hint="eastAsia" w:ascii="仿宋_GB2312" w:hAnsi="仿宋_GB2312" w:eastAsia="仿宋_GB2312" w:cs="仿宋_GB2312"/>
          <w:sz w:val="20"/>
        </w:rPr>
      </w:pPr>
    </w:p>
    <w:p>
      <w:pPr>
        <w:pStyle w:val="2"/>
        <w:spacing w:before="2"/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  <w:bookmarkStart w:id="0" w:name="东湖高新区2019年预算绩效管理工作情况"/>
      <w:bookmarkEnd w:id="0"/>
      <w:r>
        <w:rPr>
          <w:rFonts w:hint="eastAsia" w:ascii="黑体" w:hAnsi="黑体" w:eastAsia="黑体" w:cs="黑体"/>
          <w:b/>
          <w:bCs/>
          <w:sz w:val="52"/>
          <w:szCs w:val="52"/>
        </w:rPr>
        <w:t>关于20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年东湖高新区</w:t>
      </w:r>
    </w:p>
    <w:p>
      <w:pPr>
        <w:pStyle w:val="2"/>
        <w:spacing w:before="2"/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预算绩效开展情况的说明</w:t>
      </w:r>
    </w:p>
    <w:p>
      <w:pPr>
        <w:pStyle w:val="2"/>
        <w:spacing w:line="328" w:lineRule="auto"/>
        <w:ind w:left="120" w:right="265" w:firstLine="640"/>
        <w:jc w:val="both"/>
        <w:rPr>
          <w:rFonts w:hint="eastAsia" w:ascii="仿宋_GB2312" w:hAnsi="仿宋_GB2312" w:eastAsia="仿宋_GB2312" w:cs="仿宋_GB2312"/>
        </w:rPr>
      </w:pPr>
    </w:p>
    <w:p>
      <w:pPr>
        <w:pStyle w:val="2"/>
        <w:spacing w:line="328" w:lineRule="auto"/>
        <w:ind w:left="120" w:right="265" w:firstLine="64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全面实施预算绩效管理是党的十九大作出的重要部署， </w:t>
      </w:r>
      <w:r>
        <w:rPr>
          <w:rFonts w:hint="eastAsia" w:ascii="仿宋_GB2312" w:hAnsi="仿宋_GB2312" w:eastAsia="仿宋_GB2312" w:cs="仿宋_GB2312"/>
          <w:spacing w:val="-3"/>
        </w:rPr>
        <w:t>是政府治理方式的深刻变革。党中央、国务院印发的《关于</w:t>
      </w:r>
      <w:r>
        <w:rPr>
          <w:rFonts w:hint="eastAsia" w:ascii="仿宋_GB2312" w:hAnsi="仿宋_GB2312" w:eastAsia="仿宋_GB2312" w:cs="仿宋_GB2312"/>
          <w:spacing w:val="-5"/>
        </w:rPr>
        <w:t>全面实施预算绩效管理的意见》，把实施预算绩效管理作为</w:t>
      </w:r>
      <w:r>
        <w:rPr>
          <w:rFonts w:hint="eastAsia" w:ascii="仿宋_GB2312" w:hAnsi="仿宋_GB2312" w:eastAsia="仿宋_GB2312" w:cs="仿宋_GB2312"/>
          <w:spacing w:val="-6"/>
        </w:rPr>
        <w:t>推进国家治理体系和治理能力现代化的重要制度安排，对建立全方位、全过程、全覆盖的预算绩效管理体系作出了一系</w:t>
      </w:r>
      <w:r>
        <w:rPr>
          <w:rFonts w:hint="eastAsia" w:ascii="仿宋_GB2312" w:hAnsi="仿宋_GB2312" w:eastAsia="仿宋_GB2312" w:cs="仿宋_GB2312"/>
          <w:spacing w:val="-9"/>
        </w:rPr>
        <w:t>列重大决策部署。</w:t>
      </w:r>
      <w:r>
        <w:rPr>
          <w:rFonts w:hint="eastAsia" w:ascii="仿宋_GB2312" w:hAnsi="仿宋_GB2312" w:eastAsia="仿宋_GB2312" w:cs="仿宋_GB2312"/>
        </w:rPr>
        <w:t>20</w:t>
      </w:r>
      <w:r>
        <w:rPr>
          <w:rFonts w:hint="eastAsia" w:ascii="仿宋_GB2312" w:hAnsi="仿宋_GB2312" w:eastAsia="仿宋_GB2312" w:cs="仿宋_GB231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-9"/>
        </w:rPr>
        <w:t>年，东湖高新区在党工委、管委会的</w:t>
      </w:r>
      <w:r>
        <w:rPr>
          <w:rFonts w:hint="eastAsia" w:ascii="仿宋_GB2312" w:hAnsi="仿宋_GB2312" w:eastAsia="仿宋_GB2312" w:cs="仿宋_GB2312"/>
          <w:spacing w:val="-8"/>
        </w:rPr>
        <w:t>正确领导下，把全面实施预算绩效管理作为当前重要工作任务，本着“花钱必问效，无效必问责”的原则，在全区塑造了较好的绩效理念，预算绩效管理工作不断取得新进步。</w:t>
      </w:r>
    </w:p>
    <w:p>
      <w:pPr>
        <w:pStyle w:val="2"/>
        <w:spacing w:line="328" w:lineRule="auto"/>
        <w:ind w:left="120" w:right="265" w:firstLine="640"/>
        <w:jc w:val="both"/>
        <w:rPr>
          <w:rFonts w:hint="eastAsia" w:ascii="仿宋_GB2312" w:hAnsi="仿宋_GB2312" w:eastAsia="仿宋_GB2312" w:cs="仿宋_GB2312"/>
          <w:spacing w:val="-5"/>
        </w:rPr>
      </w:pPr>
      <w:r>
        <w:rPr>
          <w:rFonts w:hint="eastAsia" w:ascii="仿宋_GB2312" w:hAnsi="仿宋_GB2312" w:eastAsia="仿宋_GB2312" w:cs="仿宋_GB2312"/>
          <w:b/>
          <w:bCs/>
          <w:spacing w:val="-5"/>
        </w:rPr>
        <w:t>一是</w:t>
      </w:r>
      <w:r>
        <w:rPr>
          <w:rFonts w:hint="eastAsia" w:ascii="仿宋_GB2312" w:hAnsi="仿宋_GB2312" w:eastAsia="仿宋_GB2312" w:cs="仿宋_GB2312"/>
          <w:spacing w:val="-5"/>
        </w:rPr>
        <w:t>夯实制度基础讲规范。2020 年从规范预算绩效管理制度出发，围绕事前评估、目标申报、运行监控、绩效评价、结果应用五个环节出台预算绩效管理系列制度及内部工作规程。</w:t>
      </w:r>
    </w:p>
    <w:p>
      <w:pPr>
        <w:pStyle w:val="2"/>
        <w:spacing w:line="328" w:lineRule="auto"/>
        <w:ind w:left="120" w:right="265" w:firstLine="640"/>
        <w:jc w:val="both"/>
        <w:rPr>
          <w:rFonts w:hint="eastAsia" w:ascii="仿宋_GB2312" w:hAnsi="仿宋_GB2312" w:eastAsia="仿宋_GB2312" w:cs="仿宋_GB2312"/>
          <w:spacing w:val="-5"/>
        </w:rPr>
      </w:pPr>
      <w:r>
        <w:rPr>
          <w:rFonts w:hint="eastAsia" w:ascii="仿宋_GB2312" w:hAnsi="仿宋_GB2312" w:eastAsia="仿宋_GB2312" w:cs="仿宋_GB2312"/>
          <w:b/>
          <w:bCs/>
          <w:spacing w:val="-5"/>
        </w:rPr>
        <w:t>二是</w:t>
      </w:r>
      <w:r>
        <w:rPr>
          <w:rFonts w:hint="eastAsia" w:ascii="仿宋_GB2312" w:hAnsi="仿宋_GB2312" w:eastAsia="仿宋_GB2312" w:cs="仿宋_GB2312"/>
          <w:spacing w:val="-5"/>
        </w:rPr>
        <w:t>严审绩效目标顺源头，2020 年组织开展目标专家集中评审和业务科室归口评审的“双评审”模式，及时反馈评审意见，单位落实修改责任，财政部门加强审核，多方联动、深度参与，切实提高绩效目标编制的规范性和科学性。</w:t>
      </w:r>
    </w:p>
    <w:p>
      <w:pPr>
        <w:pStyle w:val="2"/>
        <w:spacing w:line="328" w:lineRule="auto"/>
        <w:ind w:left="120" w:right="265" w:firstLine="640"/>
        <w:jc w:val="both"/>
        <w:rPr>
          <w:rFonts w:hint="eastAsia" w:ascii="仿宋_GB2312" w:hAnsi="仿宋_GB2312" w:eastAsia="仿宋_GB2312" w:cs="仿宋_GB2312"/>
          <w:spacing w:val="-5"/>
        </w:rPr>
      </w:pPr>
      <w:r>
        <w:rPr>
          <w:rFonts w:hint="eastAsia" w:ascii="仿宋_GB2312" w:hAnsi="仿宋_GB2312" w:eastAsia="仿宋_GB2312" w:cs="仿宋_GB2312"/>
          <w:b/>
          <w:bCs/>
          <w:spacing w:val="-5"/>
        </w:rPr>
        <w:t>三是</w:t>
      </w:r>
      <w:r>
        <w:rPr>
          <w:rFonts w:hint="eastAsia" w:ascii="仿宋_GB2312" w:hAnsi="仿宋_GB2312" w:eastAsia="仿宋_GB2312" w:cs="仿宋_GB2312"/>
          <w:spacing w:val="-5"/>
        </w:rPr>
        <w:t>强化绩效监控扩范围。分层次有侧重地开展部门单位自主监控和财政重点监控，对绩效目标实现程度和预算执行进度进行“双监控”，督促相关单位落实举措，促进绩效目标实现，及时发现管理漏洞，纠正执行偏差。</w:t>
      </w:r>
    </w:p>
    <w:p>
      <w:pPr>
        <w:pStyle w:val="2"/>
        <w:spacing w:line="328" w:lineRule="auto"/>
        <w:ind w:left="120" w:right="265" w:firstLine="640"/>
        <w:jc w:val="both"/>
        <w:rPr>
          <w:rFonts w:hint="eastAsia" w:ascii="仿宋_GB2312" w:hAnsi="仿宋_GB2312" w:eastAsia="仿宋_GB2312" w:cs="仿宋_GB2312"/>
          <w:spacing w:val="-5"/>
        </w:rPr>
      </w:pPr>
      <w:r>
        <w:rPr>
          <w:rFonts w:hint="eastAsia" w:ascii="仿宋_GB2312" w:hAnsi="仿宋_GB2312" w:eastAsia="仿宋_GB2312" w:cs="仿宋_GB2312"/>
          <w:b/>
          <w:bCs/>
          <w:spacing w:val="-5"/>
        </w:rPr>
        <w:t>四是</w:t>
      </w:r>
      <w:r>
        <w:rPr>
          <w:rFonts w:hint="eastAsia" w:ascii="仿宋_GB2312" w:hAnsi="仿宋_GB2312" w:eastAsia="仿宋_GB2312" w:cs="仿宋_GB2312"/>
          <w:spacing w:val="-5"/>
        </w:rPr>
        <w:t>优化评价方式提质量。加强项目支出和部门整体支出的自评工作和 15 项支出的重点评价工作。丰富再评价工作形式，今年财政部门联合纪监审计部门抽取 6 个代表性项目进行再评价复核。加力报告质量评审，不断提高绩效评价质量和时效性。</w:t>
      </w:r>
    </w:p>
    <w:sectPr>
      <w:footerReference r:id="rId5" w:type="default"/>
      <w:pgSz w:w="11910" w:h="16840"/>
      <w:pgMar w:top="1520" w:right="1520" w:bottom="1134" w:left="1680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/>
                    <w:lang w:eastAsia="zh-CN"/>
                  </w:rPr>
                </w:pP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F4B48FE"/>
    <w:rsid w:val="0FBD5AA5"/>
    <w:rsid w:val="116E5F52"/>
    <w:rsid w:val="1D295C59"/>
    <w:rsid w:val="21E62FF5"/>
    <w:rsid w:val="42DA1993"/>
    <w:rsid w:val="43553905"/>
    <w:rsid w:val="47242F6F"/>
    <w:rsid w:val="5C1844A8"/>
    <w:rsid w:val="5C461A19"/>
    <w:rsid w:val="714D51BE"/>
    <w:rsid w:val="74DA67FE"/>
    <w:rsid w:val="750E30C5"/>
    <w:rsid w:val="AEFE412D"/>
    <w:rsid w:val="DEFFF032"/>
    <w:rsid w:val="E2FF764A"/>
    <w:rsid w:val="F777B9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636</Words>
  <Characters>649</Characters>
  <TotalTime>3</TotalTime>
  <ScaleCrop>false</ScaleCrop>
  <LinksUpToDate>false</LinksUpToDate>
  <CharactersWithSpaces>656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2020-09-11T02:25:00Z</dcterms:created>
  <dc:creator>Vapourized</dc:creator>
  <cp:lastModifiedBy>greatwall</cp:lastModifiedBy>
  <dcterms:modified xsi:type="dcterms:W3CDTF">2021-09-28T15:01:31Z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2020-09-10T00:00:00Z</vt:filetime>
  </property>
  <property fmtid="{D5CDD505-2E9C-101B-9397-08002B2CF9AE}" pid="5" name="KSOProductBuildVer">
    <vt:lpwstr>2052-11.8.2.9695</vt:lpwstr>
  </property>
</Properties>
</file>