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附件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—1</w:t>
      </w:r>
    </w:p>
    <w:p>
      <w:pPr>
        <w:spacing w:line="560" w:lineRule="exact"/>
        <w:rPr>
          <w:rFonts w:hint="eastAsia" w:ascii="黑体" w:hAnsi="黑体" w:eastAsia="黑体" w:cs="黑体"/>
          <w:color w:val="auto"/>
          <w:sz w:val="36"/>
          <w:szCs w:val="36"/>
          <w:highlight w:val="none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 w:cs="黑体"/>
          <w:color w:val="auto"/>
          <w:sz w:val="36"/>
          <w:szCs w:val="36"/>
          <w:highlight w:val="none"/>
        </w:rPr>
      </w:pPr>
      <w:r>
        <w:rPr>
          <w:rFonts w:hint="eastAsia" w:ascii="方正小标宋简体" w:hAnsi="黑体" w:eastAsia="方正小标宋简体" w:cs="黑体"/>
          <w:color w:val="auto"/>
          <w:sz w:val="36"/>
          <w:szCs w:val="36"/>
          <w:highlight w:val="none"/>
        </w:rPr>
        <w:t>武汉东湖高新区20</w:t>
      </w:r>
      <w:r>
        <w:rPr>
          <w:rFonts w:hint="eastAsia" w:ascii="方正小标宋简体" w:hAnsi="黑体" w:eastAsia="方正小标宋简体" w:cs="黑体"/>
          <w:color w:val="auto"/>
          <w:sz w:val="36"/>
          <w:szCs w:val="36"/>
          <w:highlight w:val="none"/>
          <w:lang w:val="en-US" w:eastAsia="zh-CN"/>
        </w:rPr>
        <w:t>21</w:t>
      </w:r>
      <w:r>
        <w:rPr>
          <w:rFonts w:hint="eastAsia" w:ascii="方正小标宋简体" w:hAnsi="黑体" w:eastAsia="方正小标宋简体" w:cs="黑体"/>
          <w:color w:val="auto"/>
          <w:sz w:val="36"/>
          <w:szCs w:val="36"/>
          <w:highlight w:val="none"/>
        </w:rPr>
        <w:t>年公开招聘</w:t>
      </w:r>
      <w:r>
        <w:rPr>
          <w:rFonts w:hint="eastAsia" w:ascii="方正小标宋简体" w:hAnsi="黑体" w:eastAsia="方正小标宋简体" w:cs="黑体"/>
          <w:color w:val="auto"/>
          <w:sz w:val="36"/>
          <w:szCs w:val="36"/>
          <w:highlight w:val="none"/>
          <w:lang w:eastAsia="zh-CN"/>
        </w:rPr>
        <w:t>优秀</w:t>
      </w:r>
      <w:r>
        <w:rPr>
          <w:rFonts w:hint="eastAsia" w:ascii="方正小标宋简体" w:hAnsi="黑体" w:eastAsia="方正小标宋简体" w:cs="黑体"/>
          <w:color w:val="auto"/>
          <w:sz w:val="36"/>
          <w:szCs w:val="36"/>
          <w:highlight w:val="none"/>
        </w:rPr>
        <w:t>教师</w:t>
      </w:r>
    </w:p>
    <w:p>
      <w:pPr>
        <w:spacing w:line="560" w:lineRule="exact"/>
        <w:jc w:val="center"/>
        <w:rPr>
          <w:rFonts w:hint="eastAsia" w:ascii="方正小标宋简体" w:hAnsi="黑体" w:eastAsia="方正小标宋简体" w:cs="黑体"/>
          <w:color w:val="auto"/>
          <w:sz w:val="36"/>
          <w:szCs w:val="36"/>
          <w:highlight w:val="none"/>
        </w:rPr>
      </w:pPr>
      <w:r>
        <w:rPr>
          <w:rFonts w:hint="eastAsia" w:ascii="方正小标宋简体" w:hAnsi="黑体" w:eastAsia="方正小标宋简体" w:cs="黑体"/>
          <w:color w:val="auto"/>
          <w:sz w:val="36"/>
          <w:szCs w:val="36"/>
          <w:highlight w:val="none"/>
          <w:lang w:eastAsia="zh-CN"/>
        </w:rPr>
        <w:t>现场</w:t>
      </w:r>
      <w:r>
        <w:rPr>
          <w:rFonts w:hint="eastAsia" w:ascii="方正小标宋简体" w:hAnsi="黑体" w:eastAsia="方正小标宋简体" w:cs="黑体"/>
          <w:color w:val="auto"/>
          <w:sz w:val="36"/>
          <w:szCs w:val="36"/>
          <w:highlight w:val="none"/>
        </w:rPr>
        <w:t>资格</w:t>
      </w:r>
      <w:r>
        <w:rPr>
          <w:rFonts w:hint="eastAsia" w:ascii="方正小标宋简体" w:hAnsi="黑体" w:eastAsia="方正小标宋简体" w:cs="黑体"/>
          <w:color w:val="auto"/>
          <w:sz w:val="36"/>
          <w:szCs w:val="36"/>
          <w:highlight w:val="none"/>
          <w:lang w:eastAsia="zh-CN"/>
        </w:rPr>
        <w:t>审核</w:t>
      </w:r>
      <w:r>
        <w:rPr>
          <w:rFonts w:hint="eastAsia" w:ascii="方正小标宋简体" w:hAnsi="黑体" w:eastAsia="方正小标宋简体" w:cs="黑体"/>
          <w:color w:val="auto"/>
          <w:sz w:val="36"/>
          <w:szCs w:val="36"/>
          <w:highlight w:val="none"/>
        </w:rPr>
        <w:t>材料目录（应往届毕业生）</w:t>
      </w:r>
    </w:p>
    <w:p>
      <w:pPr>
        <w:spacing w:line="560" w:lineRule="exact"/>
        <w:jc w:val="center"/>
        <w:rPr>
          <w:rFonts w:hint="eastAsia" w:ascii="黑体" w:hAnsi="黑体" w:eastAsia="黑体" w:cs="黑体"/>
          <w:color w:val="auto"/>
          <w:sz w:val="36"/>
          <w:szCs w:val="36"/>
          <w:highlight w:val="none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黑体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auto"/>
          <w:sz w:val="32"/>
          <w:szCs w:val="32"/>
          <w:highlight w:val="none"/>
        </w:rPr>
        <w:t>参加</w:t>
      </w:r>
      <w:r>
        <w:rPr>
          <w:rFonts w:hint="eastAsia" w:ascii="仿宋" w:hAnsi="仿宋" w:eastAsia="仿宋" w:cs="黑体"/>
          <w:color w:val="auto"/>
          <w:sz w:val="32"/>
          <w:szCs w:val="32"/>
          <w:highlight w:val="none"/>
          <w:lang w:eastAsia="zh-CN"/>
        </w:rPr>
        <w:t>现场资格审核</w:t>
      </w:r>
      <w:r>
        <w:rPr>
          <w:rFonts w:hint="eastAsia" w:ascii="仿宋" w:hAnsi="仿宋" w:eastAsia="仿宋" w:cs="黑体"/>
          <w:color w:val="auto"/>
          <w:sz w:val="32"/>
          <w:szCs w:val="32"/>
          <w:highlight w:val="none"/>
        </w:rPr>
        <w:t>的应往届毕业生须携带以下材料的原件及复印件各一份按时</w:t>
      </w:r>
      <w:r>
        <w:rPr>
          <w:rFonts w:hint="eastAsia" w:ascii="仿宋" w:hAnsi="仿宋" w:eastAsia="仿宋" w:cs="黑体"/>
          <w:color w:val="auto"/>
          <w:sz w:val="32"/>
          <w:szCs w:val="32"/>
          <w:highlight w:val="none"/>
          <w:lang w:eastAsia="zh-CN"/>
        </w:rPr>
        <w:t>（笔试后、面试前）</w:t>
      </w:r>
      <w:r>
        <w:rPr>
          <w:rFonts w:hint="eastAsia" w:ascii="仿宋" w:hAnsi="仿宋" w:eastAsia="仿宋" w:cs="黑体"/>
          <w:color w:val="auto"/>
          <w:sz w:val="32"/>
          <w:szCs w:val="32"/>
          <w:highlight w:val="none"/>
        </w:rPr>
        <w:t>参审：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1.《武汉东湖高新区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2021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年教师招聘考试报名表》；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2.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居民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身份证；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3.毕业证、学位证（应届毕业生可暂不提供，但需提供学校或学院盖章的《就业推荐表》）；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4.最高学历的《教育部学历证书电子注册备案表》（应届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毕业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生可暂不提供）；</w:t>
      </w:r>
    </w:p>
    <w:p>
      <w:pPr>
        <w:spacing w:line="560" w:lineRule="exact"/>
        <w:ind w:firstLine="640" w:firstLineChars="200"/>
        <w:rPr>
          <w:rFonts w:ascii="方正仿宋简体" w:eastAsia="方正仿宋简体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5.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与申报学段学科相应的</w:t>
      </w:r>
      <w:r>
        <w:rPr>
          <w:rFonts w:hint="default" w:ascii="仿宋" w:hAnsi="仿宋" w:eastAsia="仿宋" w:cs="Times New Roman"/>
          <w:color w:val="auto"/>
          <w:sz w:val="32"/>
          <w:szCs w:val="32"/>
          <w:highlight w:val="none"/>
        </w:rPr>
        <w:t>教师资格证或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eastAsia="zh-CN"/>
        </w:rPr>
        <w:t>有效的</w:t>
      </w:r>
      <w:r>
        <w:rPr>
          <w:rFonts w:hint="default" w:ascii="仿宋" w:hAnsi="仿宋" w:eastAsia="仿宋" w:cs="Times New Roman"/>
          <w:color w:val="auto"/>
          <w:sz w:val="32"/>
          <w:szCs w:val="32"/>
          <w:highlight w:val="none"/>
          <w:lang w:eastAsia="zh-CN"/>
        </w:rPr>
        <w:t>《中小学教师资格考试合格证明》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2021届教育类研究生和公费师范生应具有毕业高校颁发的《师范生教师职业能力证书》）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；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6.普通话等级证书；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7.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部分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体育、音乐岗位须提供专项或特长证明材料。</w:t>
      </w:r>
    </w:p>
    <w:p>
      <w:pPr>
        <w:spacing w:line="560" w:lineRule="exact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（注：研究生须提供本科阶段毕业证、学位证。）</w:t>
      </w:r>
    </w:p>
    <w:p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327" w:right="1701" w:bottom="1157" w:left="1701" w:header="851" w:footer="992" w:gutter="0"/>
          <w:cols w:space="720" w:num="1"/>
          <w:docGrid w:type="lines" w:linePitch="312" w:charSpace="0"/>
        </w:sectPr>
      </w:pPr>
    </w:p>
    <w:p>
      <w:pPr>
        <w:spacing w:line="560" w:lineRule="exac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附件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—2</w:t>
      </w:r>
    </w:p>
    <w:p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 w:cs="黑体"/>
          <w:color w:val="auto"/>
          <w:sz w:val="36"/>
          <w:szCs w:val="36"/>
          <w:highlight w:val="none"/>
        </w:rPr>
      </w:pPr>
      <w:r>
        <w:rPr>
          <w:rFonts w:hint="eastAsia" w:ascii="方正小标宋简体" w:hAnsi="黑体" w:eastAsia="方正小标宋简体" w:cs="黑体"/>
          <w:color w:val="auto"/>
          <w:sz w:val="36"/>
          <w:szCs w:val="36"/>
          <w:highlight w:val="none"/>
        </w:rPr>
        <w:t>武汉东湖高新区20</w:t>
      </w:r>
      <w:r>
        <w:rPr>
          <w:rFonts w:hint="eastAsia" w:ascii="方正小标宋简体" w:hAnsi="黑体" w:eastAsia="方正小标宋简体" w:cs="黑体"/>
          <w:color w:val="auto"/>
          <w:sz w:val="36"/>
          <w:szCs w:val="36"/>
          <w:highlight w:val="none"/>
          <w:lang w:val="en-US" w:eastAsia="zh-CN"/>
        </w:rPr>
        <w:t>21</w:t>
      </w:r>
      <w:r>
        <w:rPr>
          <w:rFonts w:hint="eastAsia" w:ascii="方正小标宋简体" w:hAnsi="黑体" w:eastAsia="方正小标宋简体" w:cs="黑体"/>
          <w:color w:val="auto"/>
          <w:sz w:val="36"/>
          <w:szCs w:val="36"/>
          <w:highlight w:val="none"/>
        </w:rPr>
        <w:t>年公开招聘</w:t>
      </w:r>
      <w:r>
        <w:rPr>
          <w:rFonts w:hint="eastAsia" w:ascii="方正小标宋简体" w:hAnsi="黑体" w:eastAsia="方正小标宋简体" w:cs="黑体"/>
          <w:color w:val="auto"/>
          <w:sz w:val="36"/>
          <w:szCs w:val="36"/>
          <w:highlight w:val="none"/>
          <w:lang w:eastAsia="zh-CN"/>
        </w:rPr>
        <w:t>优秀</w:t>
      </w:r>
      <w:r>
        <w:rPr>
          <w:rFonts w:hint="eastAsia" w:ascii="方正小标宋简体" w:hAnsi="黑体" w:eastAsia="方正小标宋简体" w:cs="黑体"/>
          <w:color w:val="auto"/>
          <w:sz w:val="36"/>
          <w:szCs w:val="36"/>
          <w:highlight w:val="none"/>
        </w:rPr>
        <w:t>教师</w:t>
      </w:r>
    </w:p>
    <w:p>
      <w:pPr>
        <w:spacing w:line="560" w:lineRule="exact"/>
        <w:jc w:val="center"/>
        <w:rPr>
          <w:rFonts w:hint="eastAsia" w:ascii="方正小标宋简体" w:hAnsi="黑体" w:eastAsia="方正小标宋简体" w:cs="黑体"/>
          <w:color w:val="auto"/>
          <w:sz w:val="36"/>
          <w:szCs w:val="36"/>
          <w:highlight w:val="none"/>
        </w:rPr>
      </w:pPr>
      <w:r>
        <w:rPr>
          <w:rFonts w:hint="eastAsia" w:ascii="方正小标宋简体" w:hAnsi="黑体" w:eastAsia="方正小标宋简体" w:cs="黑体"/>
          <w:color w:val="auto"/>
          <w:sz w:val="36"/>
          <w:szCs w:val="36"/>
          <w:highlight w:val="none"/>
          <w:lang w:eastAsia="zh-CN"/>
        </w:rPr>
        <w:t>现场</w:t>
      </w:r>
      <w:r>
        <w:rPr>
          <w:rFonts w:hint="eastAsia" w:ascii="方正小标宋简体" w:hAnsi="黑体" w:eastAsia="方正小标宋简体" w:cs="黑体"/>
          <w:color w:val="auto"/>
          <w:sz w:val="36"/>
          <w:szCs w:val="36"/>
          <w:highlight w:val="none"/>
        </w:rPr>
        <w:t>资格</w:t>
      </w:r>
      <w:r>
        <w:rPr>
          <w:rFonts w:hint="eastAsia" w:ascii="方正小标宋简体" w:hAnsi="黑体" w:eastAsia="方正小标宋简体" w:cs="黑体"/>
          <w:color w:val="auto"/>
          <w:sz w:val="36"/>
          <w:szCs w:val="36"/>
          <w:highlight w:val="none"/>
          <w:lang w:eastAsia="zh-CN"/>
        </w:rPr>
        <w:t>审核</w:t>
      </w:r>
      <w:r>
        <w:rPr>
          <w:rFonts w:hint="eastAsia" w:ascii="方正小标宋简体" w:hAnsi="黑体" w:eastAsia="方正小标宋简体" w:cs="黑体"/>
          <w:color w:val="auto"/>
          <w:sz w:val="36"/>
          <w:szCs w:val="36"/>
          <w:highlight w:val="none"/>
        </w:rPr>
        <w:t>材料目录（在职</w:t>
      </w:r>
      <w:r>
        <w:rPr>
          <w:rFonts w:hint="eastAsia" w:ascii="方正小标宋简体" w:hAnsi="黑体" w:eastAsia="方正小标宋简体" w:cs="黑体"/>
          <w:color w:val="auto"/>
          <w:sz w:val="36"/>
          <w:szCs w:val="36"/>
          <w:highlight w:val="none"/>
          <w:lang w:eastAsia="zh-CN"/>
        </w:rPr>
        <w:t>优秀</w:t>
      </w:r>
      <w:r>
        <w:rPr>
          <w:rFonts w:hint="eastAsia" w:ascii="方正小标宋简体" w:hAnsi="黑体" w:eastAsia="方正小标宋简体" w:cs="黑体"/>
          <w:color w:val="auto"/>
          <w:sz w:val="36"/>
          <w:szCs w:val="36"/>
          <w:highlight w:val="none"/>
        </w:rPr>
        <w:t>教师）</w:t>
      </w:r>
    </w:p>
    <w:p>
      <w:pPr>
        <w:spacing w:line="560" w:lineRule="exact"/>
        <w:jc w:val="center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黑体"/>
          <w:color w:val="auto"/>
          <w:sz w:val="32"/>
          <w:szCs w:val="32"/>
          <w:highlight w:val="none"/>
        </w:rPr>
        <w:t>参加</w:t>
      </w:r>
      <w:r>
        <w:rPr>
          <w:rFonts w:hint="eastAsia" w:ascii="仿宋" w:hAnsi="仿宋" w:eastAsia="仿宋" w:cs="黑体"/>
          <w:color w:val="auto"/>
          <w:sz w:val="32"/>
          <w:szCs w:val="32"/>
          <w:highlight w:val="none"/>
          <w:lang w:eastAsia="zh-CN"/>
        </w:rPr>
        <w:t>现场</w:t>
      </w:r>
      <w:r>
        <w:rPr>
          <w:rFonts w:hint="eastAsia" w:ascii="仿宋" w:hAnsi="仿宋" w:eastAsia="仿宋" w:cs="黑体"/>
          <w:color w:val="auto"/>
          <w:sz w:val="32"/>
          <w:szCs w:val="32"/>
          <w:highlight w:val="none"/>
        </w:rPr>
        <w:t>资格</w:t>
      </w:r>
      <w:r>
        <w:rPr>
          <w:rFonts w:hint="eastAsia" w:ascii="仿宋" w:hAnsi="仿宋" w:eastAsia="仿宋" w:cs="黑体"/>
          <w:color w:val="auto"/>
          <w:sz w:val="32"/>
          <w:szCs w:val="32"/>
          <w:highlight w:val="none"/>
          <w:lang w:eastAsia="zh-CN"/>
        </w:rPr>
        <w:t>审核</w:t>
      </w:r>
      <w:r>
        <w:rPr>
          <w:rFonts w:hint="eastAsia" w:ascii="仿宋" w:hAnsi="仿宋" w:eastAsia="仿宋" w:cs="黑体"/>
          <w:color w:val="auto"/>
          <w:sz w:val="32"/>
          <w:szCs w:val="32"/>
          <w:highlight w:val="none"/>
        </w:rPr>
        <w:t>的在职</w:t>
      </w:r>
      <w:r>
        <w:rPr>
          <w:rFonts w:hint="eastAsia" w:ascii="仿宋" w:hAnsi="仿宋" w:eastAsia="仿宋" w:cs="黑体"/>
          <w:color w:val="auto"/>
          <w:sz w:val="32"/>
          <w:szCs w:val="32"/>
          <w:highlight w:val="none"/>
          <w:lang w:eastAsia="zh-CN"/>
        </w:rPr>
        <w:t>优秀</w:t>
      </w:r>
      <w:r>
        <w:rPr>
          <w:rFonts w:hint="eastAsia" w:ascii="仿宋" w:hAnsi="仿宋" w:eastAsia="仿宋" w:cs="黑体"/>
          <w:color w:val="auto"/>
          <w:sz w:val="32"/>
          <w:szCs w:val="32"/>
          <w:highlight w:val="none"/>
        </w:rPr>
        <w:t>教师须携带以下材料的原件及复印件各一份</w:t>
      </w:r>
      <w:r>
        <w:rPr>
          <w:rFonts w:hint="eastAsia" w:ascii="仿宋" w:hAnsi="仿宋" w:eastAsia="仿宋" w:cs="黑体"/>
          <w:color w:val="auto"/>
          <w:sz w:val="32"/>
          <w:szCs w:val="32"/>
          <w:highlight w:val="none"/>
          <w:lang w:eastAsia="zh-CN"/>
        </w:rPr>
        <w:t>，在规定时间内（网上报名通过后、缴费前）到报考单位</w:t>
      </w:r>
      <w:r>
        <w:rPr>
          <w:rFonts w:hint="eastAsia" w:ascii="仿宋" w:hAnsi="仿宋" w:eastAsia="仿宋" w:cs="黑体"/>
          <w:color w:val="auto"/>
          <w:sz w:val="32"/>
          <w:szCs w:val="32"/>
          <w:highlight w:val="none"/>
        </w:rPr>
        <w:t>参审</w:t>
      </w:r>
      <w:r>
        <w:rPr>
          <w:rFonts w:hint="eastAsia" w:ascii="仿宋" w:hAnsi="仿宋" w:eastAsia="仿宋" w:cs="黑体"/>
          <w:color w:val="auto"/>
          <w:sz w:val="32"/>
          <w:szCs w:val="32"/>
          <w:highlight w:val="none"/>
          <w:lang w:eastAsia="zh-CN"/>
        </w:rPr>
        <w:t>：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auto"/>
          <w:sz w:val="32"/>
          <w:szCs w:val="32"/>
          <w:highlight w:val="none"/>
        </w:rPr>
        <w:t>1.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《武汉东湖高新区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2021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年教师招聘考试报名表》；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2.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居民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身份证；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3.毕业证、学位证；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4.《教育部学历证书电子注册备案表》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或《中国高等学历认证报告》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；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5.与申报学科学段相符的教师资格证书；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6.普通话等级证书；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7.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提供真实可靠的至少两种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经历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证明材料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如劳动（聘用）合同、社保缴费清单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或教育主管部门出具的工作经历证明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等（根据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报考岗位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提供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年及以上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5年及以上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或8年及以上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/>
          <w:color w:val="auto"/>
          <w:kern w:val="0"/>
          <w:sz w:val="32"/>
          <w:szCs w:val="32"/>
          <w:highlight w:val="none"/>
          <w:lang w:val="en-US" w:eastAsia="zh-CN"/>
        </w:rPr>
        <w:t>与劳务派遣公司签订合同的教师，须在合同或证明材料中明确具体工作单位；合同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签订单位与社保缴费单位不一致的</w:t>
      </w:r>
      <w:r>
        <w:rPr>
          <w:rFonts w:hint="eastAsia" w:ascii="仿宋" w:hAnsi="仿宋" w:eastAsia="仿宋"/>
          <w:color w:val="auto"/>
          <w:kern w:val="0"/>
          <w:sz w:val="32"/>
          <w:szCs w:val="32"/>
          <w:highlight w:val="none"/>
          <w:lang w:val="en-US" w:eastAsia="zh-CN"/>
        </w:rPr>
        <w:t>教师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须另外提供情况说明</w:t>
      </w:r>
      <w:r>
        <w:rPr>
          <w:rFonts w:hint="eastAsia" w:ascii="仿宋" w:hAnsi="仿宋" w:eastAsia="仿宋"/>
          <w:color w:val="auto"/>
          <w:kern w:val="0"/>
          <w:sz w:val="32"/>
          <w:szCs w:val="32"/>
          <w:highlight w:val="none"/>
          <w:lang w:val="en-US" w:eastAsia="zh-CN"/>
        </w:rPr>
        <w:t>）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8.申请放宽工作年限的还需提供相应荣誉证书；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.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部分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体育、音乐岗位须提供专项或特长证明材料。</w:t>
      </w:r>
    </w:p>
    <w:p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>
      <w:pPr>
        <w:spacing w:line="560" w:lineRule="exac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spacing w:line="560" w:lineRule="exact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附件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—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 w:cs="黑体"/>
          <w:color w:val="auto"/>
          <w:sz w:val="36"/>
          <w:szCs w:val="36"/>
          <w:highlight w:val="none"/>
        </w:rPr>
      </w:pPr>
      <w:r>
        <w:rPr>
          <w:rFonts w:hint="eastAsia" w:ascii="方正小标宋简体" w:hAnsi="黑体" w:eastAsia="方正小标宋简体" w:cs="黑体"/>
          <w:color w:val="auto"/>
          <w:sz w:val="36"/>
          <w:szCs w:val="36"/>
          <w:highlight w:val="none"/>
        </w:rPr>
        <w:t>武汉东湖高新区20</w:t>
      </w:r>
      <w:r>
        <w:rPr>
          <w:rFonts w:hint="eastAsia" w:ascii="方正小标宋简体" w:hAnsi="黑体" w:eastAsia="方正小标宋简体" w:cs="黑体"/>
          <w:color w:val="auto"/>
          <w:sz w:val="36"/>
          <w:szCs w:val="36"/>
          <w:highlight w:val="none"/>
          <w:lang w:val="en-US" w:eastAsia="zh-CN"/>
        </w:rPr>
        <w:t>21</w:t>
      </w:r>
      <w:r>
        <w:rPr>
          <w:rFonts w:hint="eastAsia" w:ascii="方正小标宋简体" w:hAnsi="黑体" w:eastAsia="方正小标宋简体" w:cs="黑体"/>
          <w:color w:val="auto"/>
          <w:sz w:val="36"/>
          <w:szCs w:val="36"/>
          <w:highlight w:val="none"/>
        </w:rPr>
        <w:t>年公开招聘</w:t>
      </w:r>
      <w:r>
        <w:rPr>
          <w:rFonts w:hint="eastAsia" w:ascii="方正小标宋简体" w:hAnsi="黑体" w:eastAsia="方正小标宋简体" w:cs="黑体"/>
          <w:color w:val="auto"/>
          <w:sz w:val="36"/>
          <w:szCs w:val="36"/>
          <w:highlight w:val="none"/>
          <w:lang w:eastAsia="zh-CN"/>
        </w:rPr>
        <w:t>优秀</w:t>
      </w:r>
      <w:r>
        <w:rPr>
          <w:rFonts w:hint="eastAsia" w:ascii="方正小标宋简体" w:hAnsi="黑体" w:eastAsia="方正小标宋简体" w:cs="黑体"/>
          <w:color w:val="auto"/>
          <w:sz w:val="36"/>
          <w:szCs w:val="36"/>
          <w:highlight w:val="none"/>
        </w:rPr>
        <w:t>教师</w:t>
      </w:r>
    </w:p>
    <w:p>
      <w:pPr>
        <w:spacing w:line="560" w:lineRule="exact"/>
        <w:jc w:val="center"/>
        <w:rPr>
          <w:rFonts w:hint="eastAsia" w:ascii="方正小标宋简体" w:hAnsi="黑体" w:eastAsia="方正小标宋简体" w:cs="黑体"/>
          <w:color w:val="auto"/>
          <w:sz w:val="36"/>
          <w:szCs w:val="36"/>
          <w:highlight w:val="none"/>
        </w:rPr>
      </w:pPr>
      <w:r>
        <w:rPr>
          <w:rFonts w:hint="eastAsia" w:ascii="方正小标宋简体" w:hAnsi="黑体" w:eastAsia="方正小标宋简体" w:cs="黑体"/>
          <w:color w:val="auto"/>
          <w:sz w:val="36"/>
          <w:szCs w:val="36"/>
          <w:highlight w:val="none"/>
          <w:lang w:eastAsia="zh-CN"/>
        </w:rPr>
        <w:t>现场</w:t>
      </w:r>
      <w:r>
        <w:rPr>
          <w:rFonts w:hint="eastAsia" w:ascii="方正小标宋简体" w:hAnsi="黑体" w:eastAsia="方正小标宋简体" w:cs="黑体"/>
          <w:color w:val="auto"/>
          <w:sz w:val="36"/>
          <w:szCs w:val="36"/>
          <w:highlight w:val="none"/>
        </w:rPr>
        <w:t>资格</w:t>
      </w:r>
      <w:r>
        <w:rPr>
          <w:rFonts w:hint="eastAsia" w:ascii="方正小标宋简体" w:hAnsi="黑体" w:eastAsia="方正小标宋简体" w:cs="黑体"/>
          <w:color w:val="auto"/>
          <w:sz w:val="36"/>
          <w:szCs w:val="36"/>
          <w:highlight w:val="none"/>
          <w:lang w:eastAsia="zh-CN"/>
        </w:rPr>
        <w:t>审核</w:t>
      </w:r>
      <w:r>
        <w:rPr>
          <w:rFonts w:hint="eastAsia" w:ascii="方正小标宋简体" w:hAnsi="黑体" w:eastAsia="方正小标宋简体" w:cs="黑体"/>
          <w:color w:val="auto"/>
          <w:sz w:val="36"/>
          <w:szCs w:val="36"/>
          <w:highlight w:val="none"/>
        </w:rPr>
        <w:t>材料目录（财务人事</w:t>
      </w:r>
      <w:r>
        <w:rPr>
          <w:rFonts w:hint="eastAsia" w:ascii="方正小标宋简体" w:hAnsi="黑体" w:eastAsia="方正小标宋简体" w:cs="黑体"/>
          <w:color w:val="auto"/>
          <w:sz w:val="36"/>
          <w:szCs w:val="36"/>
          <w:highlight w:val="none"/>
          <w:lang w:eastAsia="zh-CN"/>
        </w:rPr>
        <w:t>人员</w:t>
      </w:r>
      <w:r>
        <w:rPr>
          <w:rFonts w:hint="eastAsia" w:ascii="方正小标宋简体" w:hAnsi="黑体" w:eastAsia="方正小标宋简体" w:cs="黑体"/>
          <w:color w:val="auto"/>
          <w:sz w:val="36"/>
          <w:szCs w:val="36"/>
          <w:highlight w:val="none"/>
        </w:rPr>
        <w:t>）</w:t>
      </w:r>
    </w:p>
    <w:p>
      <w:pPr>
        <w:spacing w:line="560" w:lineRule="exact"/>
        <w:jc w:val="center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黑体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auto"/>
          <w:sz w:val="32"/>
          <w:szCs w:val="32"/>
          <w:highlight w:val="none"/>
        </w:rPr>
        <w:t>参加</w:t>
      </w:r>
      <w:r>
        <w:rPr>
          <w:rFonts w:hint="eastAsia" w:ascii="仿宋" w:hAnsi="仿宋" w:eastAsia="仿宋" w:cs="黑体"/>
          <w:color w:val="auto"/>
          <w:sz w:val="32"/>
          <w:szCs w:val="32"/>
          <w:highlight w:val="none"/>
          <w:lang w:eastAsia="zh-CN"/>
        </w:rPr>
        <w:t>现场</w:t>
      </w:r>
      <w:r>
        <w:rPr>
          <w:rFonts w:hint="eastAsia" w:ascii="仿宋" w:hAnsi="仿宋" w:eastAsia="仿宋" w:cs="黑体"/>
          <w:color w:val="auto"/>
          <w:sz w:val="32"/>
          <w:szCs w:val="32"/>
          <w:highlight w:val="none"/>
        </w:rPr>
        <w:t>资格</w:t>
      </w:r>
      <w:r>
        <w:rPr>
          <w:rFonts w:hint="eastAsia" w:ascii="仿宋" w:hAnsi="仿宋" w:eastAsia="仿宋" w:cs="黑体"/>
          <w:color w:val="auto"/>
          <w:sz w:val="32"/>
          <w:szCs w:val="32"/>
          <w:highlight w:val="none"/>
          <w:lang w:eastAsia="zh-CN"/>
        </w:rPr>
        <w:t>审核</w:t>
      </w:r>
      <w:r>
        <w:rPr>
          <w:rFonts w:hint="eastAsia" w:ascii="仿宋" w:hAnsi="仿宋" w:eastAsia="仿宋" w:cs="黑体"/>
          <w:color w:val="auto"/>
          <w:sz w:val="32"/>
          <w:szCs w:val="32"/>
          <w:highlight w:val="none"/>
        </w:rPr>
        <w:t>的财务人事</w:t>
      </w:r>
      <w:r>
        <w:rPr>
          <w:rFonts w:hint="eastAsia" w:ascii="仿宋" w:hAnsi="仿宋" w:eastAsia="仿宋" w:cs="黑体"/>
          <w:color w:val="auto"/>
          <w:sz w:val="32"/>
          <w:szCs w:val="32"/>
          <w:highlight w:val="none"/>
          <w:lang w:eastAsia="zh-CN"/>
        </w:rPr>
        <w:t>人员</w:t>
      </w:r>
      <w:r>
        <w:rPr>
          <w:rFonts w:hint="eastAsia" w:ascii="仿宋" w:hAnsi="仿宋" w:eastAsia="仿宋" w:cs="黑体"/>
          <w:color w:val="auto"/>
          <w:sz w:val="32"/>
          <w:szCs w:val="32"/>
          <w:highlight w:val="none"/>
        </w:rPr>
        <w:t>须携带以下材料的原件及复印件各一份按时</w:t>
      </w:r>
      <w:r>
        <w:rPr>
          <w:rFonts w:hint="eastAsia" w:ascii="仿宋" w:hAnsi="仿宋" w:eastAsia="仿宋" w:cs="黑体"/>
          <w:color w:val="auto"/>
          <w:sz w:val="32"/>
          <w:szCs w:val="32"/>
          <w:highlight w:val="none"/>
          <w:lang w:eastAsia="zh-CN"/>
        </w:rPr>
        <w:t>（笔试后、面试前）</w:t>
      </w:r>
      <w:r>
        <w:rPr>
          <w:rFonts w:hint="eastAsia" w:ascii="仿宋" w:hAnsi="仿宋" w:eastAsia="仿宋" w:cs="黑体"/>
          <w:color w:val="auto"/>
          <w:sz w:val="32"/>
          <w:szCs w:val="32"/>
          <w:highlight w:val="none"/>
        </w:rPr>
        <w:t>参审：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1.《武汉东湖高新区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2021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年教师招聘考试报名表》；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2.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居民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身份证；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3.毕业证、学位证；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4.《教育部学历证书电子注册备案表》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或《中国高等学历认证报告》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；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.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资历条件证明材料，根据本人情况提供下列材料之一：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①助理会计师及以上职称证书；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②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经济系列的助理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人力资源管理师及以上职称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证书。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</w:p>
    <w:p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>
      <w:pPr>
        <w:spacing w:line="560" w:lineRule="exact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附件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—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</w:t>
      </w:r>
    </w:p>
    <w:p>
      <w:pPr>
        <w:spacing w:line="560" w:lineRule="exact"/>
        <w:jc w:val="center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 w:cs="黑体"/>
          <w:color w:val="auto"/>
          <w:sz w:val="36"/>
          <w:szCs w:val="36"/>
          <w:highlight w:val="none"/>
        </w:rPr>
      </w:pPr>
      <w:r>
        <w:rPr>
          <w:rFonts w:hint="eastAsia" w:ascii="方正小标宋简体" w:hAnsi="黑体" w:eastAsia="方正小标宋简体" w:cs="黑体"/>
          <w:color w:val="auto"/>
          <w:sz w:val="36"/>
          <w:szCs w:val="36"/>
          <w:highlight w:val="none"/>
        </w:rPr>
        <w:t>武汉东湖高新区20</w:t>
      </w:r>
      <w:r>
        <w:rPr>
          <w:rFonts w:hint="eastAsia" w:ascii="方正小标宋简体" w:hAnsi="黑体" w:eastAsia="方正小标宋简体" w:cs="黑体"/>
          <w:color w:val="auto"/>
          <w:sz w:val="36"/>
          <w:szCs w:val="36"/>
          <w:highlight w:val="none"/>
          <w:lang w:val="en-US" w:eastAsia="zh-CN"/>
        </w:rPr>
        <w:t>21</w:t>
      </w:r>
      <w:r>
        <w:rPr>
          <w:rFonts w:hint="eastAsia" w:ascii="方正小标宋简体" w:hAnsi="黑体" w:eastAsia="方正小标宋简体" w:cs="黑体"/>
          <w:color w:val="auto"/>
          <w:sz w:val="36"/>
          <w:szCs w:val="36"/>
          <w:highlight w:val="none"/>
        </w:rPr>
        <w:t>年公开招聘</w:t>
      </w:r>
      <w:r>
        <w:rPr>
          <w:rFonts w:hint="eastAsia" w:ascii="方正小标宋简体" w:hAnsi="黑体" w:eastAsia="方正小标宋简体" w:cs="黑体"/>
          <w:color w:val="auto"/>
          <w:sz w:val="36"/>
          <w:szCs w:val="36"/>
          <w:highlight w:val="none"/>
          <w:lang w:eastAsia="zh-CN"/>
        </w:rPr>
        <w:t>优秀</w:t>
      </w:r>
      <w:r>
        <w:rPr>
          <w:rFonts w:hint="eastAsia" w:ascii="方正小标宋简体" w:hAnsi="黑体" w:eastAsia="方正小标宋简体" w:cs="黑体"/>
          <w:color w:val="auto"/>
          <w:sz w:val="36"/>
          <w:szCs w:val="36"/>
          <w:highlight w:val="none"/>
        </w:rPr>
        <w:t>教师</w:t>
      </w:r>
    </w:p>
    <w:p>
      <w:pPr>
        <w:spacing w:line="560" w:lineRule="exact"/>
        <w:jc w:val="center"/>
        <w:rPr>
          <w:rFonts w:hint="eastAsia" w:ascii="方正小标宋简体" w:hAnsi="黑体" w:eastAsia="方正小标宋简体" w:cs="黑体"/>
          <w:color w:val="auto"/>
          <w:sz w:val="36"/>
          <w:szCs w:val="36"/>
          <w:highlight w:val="none"/>
        </w:rPr>
      </w:pPr>
      <w:r>
        <w:rPr>
          <w:rFonts w:hint="eastAsia" w:ascii="方正小标宋简体" w:hAnsi="黑体" w:eastAsia="方正小标宋简体" w:cs="黑体"/>
          <w:color w:val="auto"/>
          <w:sz w:val="36"/>
          <w:szCs w:val="36"/>
          <w:highlight w:val="none"/>
          <w:lang w:eastAsia="zh-CN"/>
        </w:rPr>
        <w:t>现场</w:t>
      </w:r>
      <w:r>
        <w:rPr>
          <w:rFonts w:hint="eastAsia" w:ascii="方正小标宋简体" w:hAnsi="黑体" w:eastAsia="方正小标宋简体" w:cs="黑体"/>
          <w:color w:val="auto"/>
          <w:sz w:val="36"/>
          <w:szCs w:val="36"/>
          <w:highlight w:val="none"/>
        </w:rPr>
        <w:t>资格</w:t>
      </w:r>
      <w:r>
        <w:rPr>
          <w:rFonts w:hint="eastAsia" w:ascii="方正小标宋简体" w:hAnsi="黑体" w:eastAsia="方正小标宋简体" w:cs="黑体"/>
          <w:color w:val="auto"/>
          <w:sz w:val="36"/>
          <w:szCs w:val="36"/>
          <w:highlight w:val="none"/>
          <w:lang w:eastAsia="zh-CN"/>
        </w:rPr>
        <w:t>审核</w:t>
      </w:r>
      <w:r>
        <w:rPr>
          <w:rFonts w:hint="eastAsia" w:ascii="方正小标宋简体" w:hAnsi="黑体" w:eastAsia="方正小标宋简体" w:cs="黑体"/>
          <w:color w:val="auto"/>
          <w:sz w:val="36"/>
          <w:szCs w:val="36"/>
          <w:highlight w:val="none"/>
        </w:rPr>
        <w:t>材料目录（</w:t>
      </w:r>
      <w:r>
        <w:rPr>
          <w:rFonts w:hint="eastAsia" w:ascii="方正小标宋简体" w:hAnsi="黑体" w:eastAsia="方正小标宋简体" w:cs="黑体"/>
          <w:color w:val="auto"/>
          <w:sz w:val="36"/>
          <w:szCs w:val="36"/>
          <w:highlight w:val="none"/>
          <w:lang w:eastAsia="zh-CN"/>
        </w:rPr>
        <w:t>幼儿园保健医生</w:t>
      </w:r>
      <w:r>
        <w:rPr>
          <w:rFonts w:hint="eastAsia" w:ascii="方正小标宋简体" w:hAnsi="黑体" w:eastAsia="方正小标宋简体" w:cs="黑体"/>
          <w:color w:val="auto"/>
          <w:sz w:val="36"/>
          <w:szCs w:val="36"/>
          <w:highlight w:val="none"/>
        </w:rPr>
        <w:t>）</w:t>
      </w:r>
    </w:p>
    <w:p>
      <w:pPr>
        <w:spacing w:line="560" w:lineRule="exact"/>
        <w:jc w:val="center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黑体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auto"/>
          <w:sz w:val="32"/>
          <w:szCs w:val="32"/>
          <w:highlight w:val="none"/>
        </w:rPr>
        <w:t>参加</w:t>
      </w:r>
      <w:r>
        <w:rPr>
          <w:rFonts w:hint="eastAsia" w:ascii="仿宋" w:hAnsi="仿宋" w:eastAsia="仿宋" w:cs="黑体"/>
          <w:color w:val="auto"/>
          <w:sz w:val="32"/>
          <w:szCs w:val="32"/>
          <w:highlight w:val="none"/>
          <w:lang w:eastAsia="zh-CN"/>
        </w:rPr>
        <w:t>现场</w:t>
      </w:r>
      <w:r>
        <w:rPr>
          <w:rFonts w:hint="eastAsia" w:ascii="仿宋" w:hAnsi="仿宋" w:eastAsia="仿宋" w:cs="黑体"/>
          <w:color w:val="auto"/>
          <w:sz w:val="32"/>
          <w:szCs w:val="32"/>
          <w:highlight w:val="none"/>
        </w:rPr>
        <w:t>资格</w:t>
      </w:r>
      <w:r>
        <w:rPr>
          <w:rFonts w:hint="eastAsia" w:ascii="仿宋" w:hAnsi="仿宋" w:eastAsia="仿宋" w:cs="黑体"/>
          <w:color w:val="auto"/>
          <w:sz w:val="32"/>
          <w:szCs w:val="32"/>
          <w:highlight w:val="none"/>
          <w:lang w:eastAsia="zh-CN"/>
        </w:rPr>
        <w:t>审核</w:t>
      </w:r>
      <w:r>
        <w:rPr>
          <w:rFonts w:hint="eastAsia" w:ascii="仿宋" w:hAnsi="仿宋" w:eastAsia="仿宋" w:cs="黑体"/>
          <w:color w:val="auto"/>
          <w:sz w:val="32"/>
          <w:szCs w:val="32"/>
          <w:highlight w:val="none"/>
        </w:rPr>
        <w:t>的</w:t>
      </w:r>
      <w:r>
        <w:rPr>
          <w:rFonts w:hint="eastAsia" w:ascii="仿宋" w:hAnsi="仿宋" w:eastAsia="仿宋" w:cs="黑体"/>
          <w:color w:val="auto"/>
          <w:sz w:val="32"/>
          <w:szCs w:val="32"/>
          <w:highlight w:val="none"/>
          <w:lang w:eastAsia="zh-CN"/>
        </w:rPr>
        <w:t>幼儿园保健医生</w:t>
      </w:r>
      <w:r>
        <w:rPr>
          <w:rFonts w:hint="eastAsia" w:ascii="仿宋" w:hAnsi="仿宋" w:eastAsia="仿宋" w:cs="黑体"/>
          <w:color w:val="auto"/>
          <w:sz w:val="32"/>
          <w:szCs w:val="32"/>
          <w:highlight w:val="none"/>
        </w:rPr>
        <w:t>须携带以下材料的原件及复印件各一份</w:t>
      </w:r>
      <w:r>
        <w:rPr>
          <w:rFonts w:hint="eastAsia" w:ascii="仿宋" w:hAnsi="仿宋" w:eastAsia="仿宋" w:cs="黑体"/>
          <w:color w:val="auto"/>
          <w:sz w:val="32"/>
          <w:szCs w:val="32"/>
          <w:highlight w:val="none"/>
          <w:lang w:eastAsia="zh-CN"/>
        </w:rPr>
        <w:t>，在规定时间内（网上报名通过后、缴费前）到报考单位</w:t>
      </w:r>
      <w:r>
        <w:rPr>
          <w:rFonts w:hint="eastAsia" w:ascii="仿宋" w:hAnsi="仿宋" w:eastAsia="仿宋" w:cs="黑体"/>
          <w:color w:val="auto"/>
          <w:sz w:val="32"/>
          <w:szCs w:val="32"/>
          <w:highlight w:val="none"/>
        </w:rPr>
        <w:t>参审：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1.《武汉东湖高新区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2021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年教师招聘考试报名表》；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2.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居民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身份证；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3.毕业证、学位证；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4.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所有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学历的《教育部学历证书电子注册备案表》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或《中国高等学历认证报告》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；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5.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执业医师资格证。</w:t>
      </w:r>
    </w:p>
    <w:p>
      <w:bookmarkStart w:id="0" w:name="_GoBack"/>
      <w:bookmarkEnd w:id="0"/>
    </w:p>
    <w:sectPr>
      <w:pgSz w:w="11906" w:h="16838"/>
      <w:pgMar w:top="1327" w:right="1701" w:bottom="115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17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46C51"/>
    <w:rsid w:val="7524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武汉市教育局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2021-04-06T09:01:00Z</dcterms:created>
  <dc:creator>王新意</dc:creator>
  <cp:lastModifiedBy>王新意</cp:lastModifiedBy>
  <dcterms:modified xsi:type="dcterms:W3CDTF">2021-04-06T09:01:59Z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