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1DFA4"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 w14:paraId="371C4E2F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方正小标宋简体" w:hAnsi="Arial" w:eastAsia="方正小标宋简体" w:cs="Arial"/>
          <w:b w:val="0"/>
          <w:bCs w:val="0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Arial" w:eastAsia="方正小标宋简体" w:cs="Arial"/>
          <w:b w:val="0"/>
          <w:bCs w:val="0"/>
          <w:color w:val="333333"/>
          <w:kern w:val="0"/>
          <w:sz w:val="36"/>
          <w:szCs w:val="36"/>
          <w:lang w:val="en-US" w:eastAsia="zh-CN"/>
        </w:rPr>
        <w:t> </w:t>
      </w:r>
      <w:bookmarkStart w:id="0" w:name="_GoBack"/>
      <w:r>
        <w:rPr>
          <w:rFonts w:hint="eastAsia" w:ascii="方正小标宋简体" w:hAnsi="Arial" w:eastAsia="方正小标宋简体" w:cs="Arial"/>
          <w:b w:val="0"/>
          <w:bCs w:val="0"/>
          <w:color w:val="333333"/>
          <w:kern w:val="0"/>
          <w:sz w:val="36"/>
          <w:szCs w:val="36"/>
          <w:lang w:val="en-US" w:eastAsia="zh-CN"/>
        </w:rPr>
        <w:t>东湖高新区</w:t>
      </w:r>
      <w:r>
        <w:rPr>
          <w:rFonts w:hint="default" w:ascii="方正小标宋简体" w:hAnsi="Arial" w:eastAsia="方正小标宋简体" w:cs="Arial"/>
          <w:b w:val="0"/>
          <w:bCs w:val="0"/>
          <w:color w:val="333333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Arial" w:eastAsia="方正小标宋简体" w:cs="Arial"/>
          <w:b w:val="0"/>
          <w:bCs w:val="0"/>
          <w:color w:val="333333"/>
          <w:kern w:val="0"/>
          <w:sz w:val="36"/>
          <w:szCs w:val="36"/>
          <w:lang w:val="en-US" w:eastAsia="zh-CN"/>
        </w:rPr>
        <w:t>25</w:t>
      </w:r>
      <w:r>
        <w:rPr>
          <w:rFonts w:hint="default" w:ascii="方正小标宋简体" w:hAnsi="Arial" w:eastAsia="方正小标宋简体" w:cs="Arial"/>
          <w:b w:val="0"/>
          <w:bCs w:val="0"/>
          <w:color w:val="333333"/>
          <w:kern w:val="0"/>
          <w:sz w:val="36"/>
          <w:szCs w:val="36"/>
          <w:lang w:val="en-US" w:eastAsia="zh-CN"/>
        </w:rPr>
        <w:t>年</w:t>
      </w:r>
      <w:r>
        <w:rPr>
          <w:rFonts w:hint="eastAsia" w:ascii="方正小标宋简体" w:hAnsi="Arial" w:eastAsia="方正小标宋简体" w:cs="Arial"/>
          <w:b w:val="0"/>
          <w:bCs w:val="0"/>
          <w:color w:val="333333"/>
          <w:kern w:val="0"/>
          <w:sz w:val="36"/>
          <w:szCs w:val="36"/>
          <w:lang w:val="en-US" w:eastAsia="zh-CN"/>
        </w:rPr>
        <w:t>非免疫规划疫苗增补</w:t>
      </w:r>
      <w:r>
        <w:rPr>
          <w:rFonts w:hint="default" w:ascii="方正小标宋简体" w:hAnsi="Arial" w:eastAsia="方正小标宋简体" w:cs="Arial"/>
          <w:b w:val="0"/>
          <w:bCs w:val="0"/>
          <w:color w:val="333333"/>
          <w:kern w:val="0"/>
          <w:sz w:val="36"/>
          <w:szCs w:val="36"/>
          <w:lang w:val="en-US" w:eastAsia="zh-CN"/>
        </w:rPr>
        <w:t>目录</w:t>
      </w:r>
      <w:bookmarkEnd w:id="0"/>
    </w:p>
    <w:tbl>
      <w:tblPr>
        <w:tblStyle w:val="2"/>
        <w:tblpPr w:leftFromText="180" w:rightFromText="180" w:vertAnchor="text" w:horzAnchor="page" w:tblpX="765" w:tblpY="339"/>
        <w:tblOverlap w:val="never"/>
        <w:tblW w:w="103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203"/>
        <w:gridCol w:w="519"/>
        <w:gridCol w:w="844"/>
        <w:gridCol w:w="571"/>
        <w:gridCol w:w="500"/>
        <w:gridCol w:w="645"/>
        <w:gridCol w:w="766"/>
        <w:gridCol w:w="823"/>
        <w:gridCol w:w="686"/>
        <w:gridCol w:w="1131"/>
        <w:gridCol w:w="1002"/>
        <w:gridCol w:w="522"/>
        <w:gridCol w:w="610"/>
      </w:tblGrid>
      <w:tr w14:paraId="5EAF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流水号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疫苗名称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剂型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包装单位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转换系数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最小制剂单位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包装材质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疫苗上市许可持有人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挂网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中标价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流水号</w:t>
            </w:r>
          </w:p>
        </w:tc>
      </w:tr>
      <w:tr w14:paraId="2883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ACYW135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群脑膜炎球菌多糖疫苗</w:t>
            </w:r>
          </w:p>
        </w:tc>
        <w:tc>
          <w:tcPr>
            <w:tcW w:w="5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预填充注射器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S20120003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玉溪沃森生物技术有限公司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玉溪沃森生物技术有限公司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</w:tr>
      <w:tr w14:paraId="266DB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Style w:val="6"/>
                <w:lang w:val="en-US" w:eastAsia="zh-CN" w:bidi="ar"/>
              </w:rPr>
              <w:t>型流感嗜血杆菌结合疫苗</w:t>
            </w:r>
          </w:p>
        </w:tc>
        <w:tc>
          <w:tcPr>
            <w:tcW w:w="51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10μg/0.5ml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预灌封注射器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S20170005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Style w:val="6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成都欧林生物科技股份有限公司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成都欧林生物科技股份有限公司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  <w:tr w14:paraId="070D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7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水痘减毒活疫苗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F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8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D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预填充注射器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S20190044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0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C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A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1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B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 w14:paraId="6408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水痘减毒活疫苗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0.5ml/</w:t>
            </w:r>
            <w:r>
              <w:rPr>
                <w:rStyle w:val="6"/>
                <w:lang w:val="en-US" w:eastAsia="zh-CN" w:bidi="ar"/>
              </w:rPr>
              <w:t>瓶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玻璃西林瓶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Style w:val="6"/>
                <w:lang w:val="en-US" w:eastAsia="zh-CN" w:bidi="ar"/>
              </w:rPr>
              <w:t>注射器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S20240015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Style w:val="6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件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北京民海生物科技有限公司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北京民海生物科技有限公司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 w14:paraId="3C9E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吸附破伤风疫苗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0.5ml/</w:t>
            </w: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预填充注射器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S20237005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Style w:val="6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成都欧林生物科技股份有限公司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成都欧林生物科技股份有限公司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</w:tr>
      <w:tr w14:paraId="5285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吸附破伤风疫苗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0.5ml/</w:t>
            </w: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预填充注射器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S20237007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Style w:val="6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武汉生物制品研究所有限责任公司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武汉生物制品研究所有限责任公司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</w:tr>
      <w:tr w14:paraId="3C44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四价流感病毒裂解疫苗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S20200007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Style w:val="6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武汉生物制品研究所有限责任公司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武汉生物制品研究所有限责任公司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</w:tr>
      <w:tr w14:paraId="55F7D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四价流感病毒裂解疫苗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0.5ml/</w:t>
            </w: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预填充注射器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S20227010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Style w:val="6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武汉生物制品研究所有限责任公司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武汉生物制品研究所有限责任公司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</w:tr>
      <w:tr w14:paraId="7D11C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Sabin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株脊髓灰质炎灭活疫苗（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Vero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细胞）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预填充注射器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S20217023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中国医学科学院医学生物学研究所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中国医学科学院医学生物学研究所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</w:tr>
      <w:tr w14:paraId="33882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黄热减毒活疫苗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S10820022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Style w:val="6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北京生物制品研究所有限责任公司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北京生物制品研究所有限责任公司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</w:tr>
      <w:tr w14:paraId="1397A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双价肾综合征出血热灭活疫苗（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Vero</w:t>
            </w:r>
            <w:r>
              <w:rPr>
                <w:rStyle w:val="6"/>
                <w:lang w:val="en-US" w:eastAsia="zh-CN" w:bidi="ar"/>
              </w:rPr>
              <w:t>细胞）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1.0ml/</w:t>
            </w:r>
            <w:r>
              <w:rPr>
                <w:rStyle w:val="6"/>
                <w:lang w:val="en-US" w:eastAsia="zh-CN" w:bidi="ar"/>
              </w:rPr>
              <w:t>瓶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S20033054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Style w:val="6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罗益（无锡）生物制药有限公司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罗益（无锡）生物制药有限公司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</w:tr>
      <w:tr w14:paraId="7779C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麻腮风联合减毒活疫苗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S20070026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Style w:val="6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上海生物制品研究所有限责任公司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上海生物制品研究所有限责任公司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</w:tr>
      <w:tr w14:paraId="5D38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麻腮风联合减毒活疫苗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0.5ml/</w:t>
            </w: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玻璃西林瓶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Style w:val="6"/>
                <w:lang w:val="en-US" w:eastAsia="zh-CN" w:bidi="ar"/>
              </w:rPr>
              <w:t>注射器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S20070026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Style w:val="6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上海生物制品研究所有限责任公司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上海生物制品研究所有限责任公司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</w:tr>
    </w:tbl>
    <w:p w14:paraId="1DA8C521"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ZjU1NDBhYjc2MmY1NzdkYjY2OWU0NGYyMzIwMjkifQ=="/>
  </w:docVars>
  <w:rsids>
    <w:rsidRoot w:val="00000000"/>
    <w:rsid w:val="0E721ED8"/>
    <w:rsid w:val="27F37C5A"/>
    <w:rsid w:val="2DB7189C"/>
    <w:rsid w:val="41581363"/>
    <w:rsid w:val="47D231AF"/>
    <w:rsid w:val="5D553ED7"/>
    <w:rsid w:val="7860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1238</Words>
  <Characters>1559</Characters>
  <Lines>0</Lines>
  <Paragraphs>0</Paragraphs>
  <TotalTime>3</TotalTime>
  <ScaleCrop>false</ScaleCrop>
  <LinksUpToDate>false</LinksUpToDate>
  <CharactersWithSpaces>1585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2024-10-12T00:41:00Z</dcterms:created>
  <dc:creator>a</dc:creator>
  <cp:lastModifiedBy>咖啡豆</cp:lastModifiedBy>
  <dcterms:modified xsi:type="dcterms:W3CDTF">2025-07-01T03:31:54Z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982B7AFBC02A41C0ACD03438784D2D37_12</vt:lpwstr>
  </property>
  <property fmtid="{D5CDD505-2E9C-101B-9397-08002B2CF9AE}" pid="4" name="KSOTemplateDocerSaveRecord">
    <vt:lpwstr>eyJoZGlkIjoiZGI4ZDNmNzc5NTMzNjYxNzJlYjAxM2IyNjcxZjMyODkiLCJ1c2VySWQiOiIxMDM0MTg2NTc0In0=</vt:lpwstr>
  </property>
</Properties>
</file>