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default" w:ascii="Times New Roman" w:hAnsi="Times New Roman" w:cs="Times New Roman"/>
          <w:sz w:val="28"/>
        </w:rPr>
      </w:pPr>
    </w:p>
    <w:p>
      <w:pPr>
        <w:pStyle w:val="2"/>
        <w:spacing w:after="0"/>
        <w:ind w:firstLine="0" w:firstLineChars="0"/>
        <w:rPr>
          <w:rFonts w:hint="eastAsia" w:ascii="黑体" w:hAnsi="黑体" w:eastAsia="黑体" w:cs="仿宋_GB2312"/>
          <w:sz w:val="36"/>
          <w:szCs w:val="36"/>
          <w:lang w:val="en-US" w:eastAsia="zh-CN"/>
        </w:rPr>
      </w:pP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附件</w:t>
      </w:r>
      <w:bookmarkStart w:id="0" w:name="_GoBack"/>
      <w:bookmarkEnd w:id="0"/>
    </w:p>
    <w:p>
      <w:pPr>
        <w:pStyle w:val="2"/>
        <w:spacing w:after="0"/>
        <w:ind w:firstLine="0" w:firstLineChars="0"/>
        <w:jc w:val="center"/>
        <w:rPr>
          <w:rFonts w:hint="default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武汉东湖新技术开发区市场监管系统2026年双随机抽查工作计划表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</w:p>
    <w:tbl>
      <w:tblPr>
        <w:tblStyle w:val="6"/>
        <w:tblW w:w="1402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1598"/>
        <w:gridCol w:w="3076"/>
        <w:gridCol w:w="1275"/>
        <w:gridCol w:w="1650"/>
        <w:gridCol w:w="2040"/>
        <w:gridCol w:w="1524"/>
        <w:gridCol w:w="1010"/>
        <w:gridCol w:w="11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szCs w:val="21"/>
              </w:rPr>
              <w:t>序号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Cs w:val="21"/>
              </w:rPr>
            </w:pPr>
            <w:r>
              <w:rPr>
                <w:rFonts w:ascii="黑体" w:hAnsi="宋体" w:eastAsia="黑体" w:cs="黑体"/>
                <w:color w:val="auto"/>
                <w:kern w:val="0"/>
                <w:szCs w:val="21"/>
                <w:lang w:bidi="ar"/>
              </w:rPr>
              <w:t>抽查类别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Cs w:val="21"/>
              </w:rPr>
            </w:pPr>
            <w:r>
              <w:rPr>
                <w:rFonts w:ascii="黑体" w:hAnsi="宋体" w:eastAsia="黑体" w:cs="黑体"/>
                <w:color w:val="auto"/>
                <w:kern w:val="0"/>
                <w:szCs w:val="21"/>
                <w:lang w:bidi="ar"/>
              </w:rPr>
              <w:t>检查事项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Cs w:val="21"/>
              </w:rPr>
            </w:pPr>
            <w:r>
              <w:rPr>
                <w:rFonts w:ascii="黑体" w:hAnsi="宋体" w:eastAsia="黑体" w:cs="黑体"/>
                <w:color w:val="auto"/>
                <w:kern w:val="0"/>
                <w:szCs w:val="21"/>
                <w:lang w:bidi="ar"/>
              </w:rPr>
              <w:t>抽查对象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Cs w:val="21"/>
              </w:rPr>
            </w:pPr>
            <w:r>
              <w:rPr>
                <w:rFonts w:ascii="黑体" w:hAnsi="宋体" w:eastAsia="黑体" w:cs="黑体"/>
                <w:color w:val="auto"/>
                <w:kern w:val="0"/>
                <w:szCs w:val="21"/>
                <w:lang w:bidi="ar"/>
              </w:rPr>
              <w:t>抽查比例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Cs w:val="21"/>
              </w:rPr>
            </w:pPr>
            <w:r>
              <w:rPr>
                <w:rFonts w:ascii="黑体" w:hAnsi="宋体" w:eastAsia="黑体" w:cs="黑体"/>
                <w:color w:val="auto"/>
                <w:kern w:val="0"/>
                <w:szCs w:val="21"/>
                <w:lang w:bidi="ar"/>
              </w:rPr>
              <w:t>检查主体</w:t>
            </w:r>
            <w:r>
              <w:rPr>
                <w:rFonts w:ascii="黑体" w:hAnsi="宋体" w:eastAsia="黑体" w:cs="黑体"/>
                <w:color w:val="auto"/>
                <w:kern w:val="0"/>
                <w:szCs w:val="21"/>
                <w:lang w:bidi="ar"/>
              </w:rPr>
              <w:br w:type="textWrapping"/>
            </w:r>
            <w:r>
              <w:rPr>
                <w:rFonts w:ascii="黑体" w:hAnsi="宋体" w:eastAsia="黑体" w:cs="黑体"/>
                <w:color w:val="auto"/>
                <w:kern w:val="0"/>
                <w:szCs w:val="21"/>
                <w:lang w:bidi="ar"/>
              </w:rPr>
              <w:t>（市/区）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Cs w:val="21"/>
              </w:rPr>
            </w:pPr>
            <w:r>
              <w:rPr>
                <w:rFonts w:ascii="黑体" w:hAnsi="宋体" w:eastAsia="黑体" w:cs="黑体"/>
                <w:color w:val="auto"/>
                <w:kern w:val="0"/>
                <w:szCs w:val="21"/>
                <w:lang w:bidi="ar"/>
              </w:rPr>
              <w:t>责任处室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Cs w:val="21"/>
              </w:rPr>
            </w:pPr>
            <w:r>
              <w:rPr>
                <w:rFonts w:ascii="黑体" w:hAnsi="宋体" w:eastAsia="黑体" w:cs="黑体"/>
                <w:color w:val="auto"/>
                <w:kern w:val="0"/>
                <w:szCs w:val="21"/>
                <w:lang w:bidi="ar"/>
              </w:rPr>
              <w:t>检查频次和实施时间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Cs w:val="21"/>
              </w:rPr>
            </w:pPr>
            <w:r>
              <w:rPr>
                <w:rFonts w:ascii="黑体" w:hAnsi="宋体" w:eastAsia="黑体" w:cs="黑体"/>
                <w:color w:val="auto"/>
                <w:kern w:val="0"/>
                <w:szCs w:val="21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7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登记事项检查</w:t>
            </w:r>
          </w:p>
          <w:p>
            <w:pPr>
              <w:widowControl/>
              <w:spacing w:after="0" w:line="28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专利真实性监督检查</w:t>
            </w:r>
          </w:p>
          <w:p>
            <w:pPr>
              <w:widowControl/>
              <w:spacing w:after="0" w:line="28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商标使用行为检查</w:t>
            </w:r>
          </w:p>
          <w:p>
            <w:pPr>
              <w:widowControl/>
              <w:spacing w:after="0" w:line="28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公示信息检查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全覆盖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所有开业经营主体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企业0.5%；个体工商户0.3%；农民专业合作社0.3%</w:t>
            </w:r>
            <w:r>
              <w:rPr>
                <w:rFonts w:hint="eastAsia" w:ascii="仿宋_GB2312" w:hAnsi="等线" w:eastAsia="仿宋_GB2312" w:cs="仿宋_GB2312"/>
                <w:color w:val="auto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其中，注册商标、地理标志使用人等相关经营主体不低于3%，专利相关经营主体不低于1%）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企业抽查由市局发起，下派各区局检查。个体工商户和农民专业合作社抽查由区局发起，区局检查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信用风险监管处、企业监管处、知识产权保护处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1次/年；7-11月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“名特优新”个体工商户免于抽查，根据各区实际，可与其他任务合并进行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价格行为检查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Style w:val="8"/>
                <w:rFonts w:hint="eastAsia" w:hAnsi="等线"/>
                <w:color w:val="auto"/>
                <w:lang w:bidi="ar"/>
              </w:rPr>
              <w:t>1.</w:t>
            </w:r>
            <w:r>
              <w:rPr>
                <w:rStyle w:val="8"/>
                <w:rFonts w:hAnsi="等线"/>
                <w:color w:val="auto"/>
                <w:lang w:bidi="ar"/>
              </w:rPr>
              <w:t>执行政府定价、政府指导价情况，明码标价情况及其他价格行为的检查</w:t>
            </w:r>
          </w:p>
          <w:p>
            <w:pPr>
              <w:widowControl/>
              <w:spacing w:after="0" w:line="280" w:lineRule="exact"/>
              <w:jc w:val="left"/>
              <w:textAlignment w:val="center"/>
              <w:rPr>
                <w:rStyle w:val="9"/>
                <w:rFonts w:hint="eastAsia" w:hAnsi="等线"/>
                <w:b w:val="0"/>
                <w:color w:val="auto"/>
                <w:lang w:bidi="ar"/>
              </w:rPr>
            </w:pPr>
            <w:r>
              <w:rPr>
                <w:rStyle w:val="8"/>
                <w:rFonts w:hAnsi="等线"/>
                <w:color w:val="auto"/>
                <w:lang w:bidi="ar"/>
              </w:rPr>
              <w:t>2.</w:t>
            </w:r>
            <w:r>
              <w:rPr>
                <w:rStyle w:val="9"/>
                <w:rFonts w:hAnsi="等线"/>
                <w:b w:val="0"/>
                <w:color w:val="auto"/>
                <w:lang w:bidi="ar"/>
              </w:rPr>
              <w:t>公示信息检查</w:t>
            </w:r>
          </w:p>
          <w:p>
            <w:pPr>
              <w:widowControl/>
              <w:spacing w:after="0" w:line="28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Style w:val="9"/>
                <w:rFonts w:hAnsi="等线"/>
                <w:b w:val="0"/>
                <w:color w:val="auto"/>
                <w:lang w:bidi="ar"/>
              </w:rPr>
              <w:t>3.登记事项检查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国家3A级（包含3A）以上旅游景区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50%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区局发起，区局检查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Style w:val="8"/>
                <w:rFonts w:hAnsi="等线"/>
                <w:color w:val="auto"/>
                <w:lang w:bidi="ar"/>
              </w:rPr>
              <w:t>价格监督检查和反不正当竞争处</w:t>
            </w:r>
            <w:r>
              <w:rPr>
                <w:rStyle w:val="9"/>
                <w:rFonts w:hAnsi="等线"/>
                <w:b w:val="0"/>
                <w:color w:val="auto"/>
                <w:lang w:bidi="ar"/>
              </w:rPr>
              <w:t>、信用风险监管处、企业监管处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1次/年；11月底前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80" w:lineRule="exact"/>
              <w:jc w:val="left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szCs w:val="21"/>
                <w:lang w:val="en-US" w:eastAsia="zh-CN" w:bidi="ar"/>
              </w:rPr>
              <w:t>3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电子商务经营行为监督检查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left"/>
              <w:textAlignment w:val="center"/>
              <w:rPr>
                <w:rStyle w:val="8"/>
                <w:rFonts w:hint="eastAsia" w:hAnsi="等线"/>
                <w:color w:val="auto"/>
                <w:lang w:bidi="ar"/>
              </w:rPr>
            </w:pPr>
            <w:r>
              <w:rPr>
                <w:rStyle w:val="8"/>
                <w:rFonts w:hAnsi="等线"/>
                <w:color w:val="auto"/>
                <w:lang w:bidi="ar"/>
              </w:rPr>
              <w:t>1.电子商务平台经营者履行主体责任的检查</w:t>
            </w:r>
          </w:p>
          <w:p>
            <w:pPr>
              <w:widowControl/>
              <w:spacing w:after="0" w:line="280" w:lineRule="exact"/>
              <w:jc w:val="left"/>
              <w:textAlignment w:val="center"/>
              <w:rPr>
                <w:rStyle w:val="9"/>
                <w:rFonts w:hint="eastAsia" w:hAnsi="等线"/>
                <w:b w:val="0"/>
                <w:color w:val="auto"/>
                <w:lang w:bidi="ar"/>
              </w:rPr>
            </w:pPr>
            <w:r>
              <w:rPr>
                <w:rStyle w:val="8"/>
                <w:rFonts w:hAnsi="等线"/>
                <w:color w:val="auto"/>
                <w:lang w:bidi="ar"/>
              </w:rPr>
              <w:t>2.</w:t>
            </w:r>
            <w:r>
              <w:rPr>
                <w:rStyle w:val="9"/>
                <w:rFonts w:hAnsi="等线"/>
                <w:b w:val="0"/>
                <w:color w:val="auto"/>
                <w:lang w:bidi="ar"/>
              </w:rPr>
              <w:t>公示信息检查</w:t>
            </w:r>
          </w:p>
          <w:p>
            <w:pPr>
              <w:widowControl/>
              <w:spacing w:after="0" w:line="28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Style w:val="9"/>
                <w:rFonts w:hAnsi="等线"/>
                <w:b w:val="0"/>
                <w:color w:val="auto"/>
                <w:lang w:bidi="ar"/>
              </w:rPr>
              <w:t>3.登记事项检查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电子商务平台经营者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不低于80%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区局发起，区局检查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Style w:val="8"/>
                <w:rFonts w:hAnsi="等线"/>
                <w:color w:val="auto"/>
                <w:lang w:bidi="ar"/>
              </w:rPr>
              <w:t>网络交易监管处</w:t>
            </w:r>
            <w:r>
              <w:rPr>
                <w:rStyle w:val="9"/>
                <w:rFonts w:hAnsi="等线"/>
                <w:b w:val="0"/>
                <w:color w:val="auto"/>
                <w:lang w:bidi="ar"/>
              </w:rPr>
              <w:t>、信用风险监管处、企业监管处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1次/年；1</w:t>
            </w:r>
            <w:r>
              <w:rPr>
                <w:rFonts w:hint="eastAsia" w:ascii="仿宋_GB2312" w:hAnsi="等线" w:eastAsia="仿宋_GB2312" w:cs="仿宋_GB2312"/>
                <w:color w:val="auto"/>
                <w:kern w:val="0"/>
                <w:szCs w:val="21"/>
                <w:lang w:val="en-US" w:eastAsia="zh-CN" w:bidi="ar"/>
              </w:rPr>
              <w:t>2</w:t>
            </w: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月</w:t>
            </w:r>
            <w:r>
              <w:rPr>
                <w:rFonts w:hint="eastAsia" w:ascii="仿宋_GB2312" w:hAnsi="等线" w:eastAsia="仿宋_GB2312" w:cs="仿宋_GB2312"/>
                <w:color w:val="auto"/>
                <w:kern w:val="0"/>
                <w:szCs w:val="21"/>
                <w:lang w:val="en-US" w:eastAsia="zh-CN" w:bidi="ar"/>
              </w:rPr>
              <w:t>10日</w:t>
            </w: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前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80" w:lineRule="exact"/>
              <w:jc w:val="left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szCs w:val="21"/>
                <w:lang w:val="en-US" w:eastAsia="zh-CN" w:bidi="ar"/>
              </w:rPr>
              <w:t>4</w:t>
            </w:r>
          </w:p>
        </w:tc>
        <w:tc>
          <w:tcPr>
            <w:tcW w:w="15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拍卖</w:t>
            </w:r>
            <w:r>
              <w:rPr>
                <w:rFonts w:hint="eastAsia" w:ascii="仿宋_GB2312" w:hAnsi="等线" w:eastAsia="仿宋_GB2312" w:cs="仿宋_GB2312"/>
                <w:color w:val="auto"/>
                <w:kern w:val="0"/>
                <w:szCs w:val="21"/>
                <w:lang w:eastAsia="zh-CN" w:bidi="ar"/>
              </w:rPr>
              <w:t>等重要</w:t>
            </w: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领域市场规范管理检查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left"/>
              <w:textAlignment w:val="center"/>
              <w:rPr>
                <w:rStyle w:val="8"/>
                <w:rFonts w:hint="eastAsia" w:hAnsi="等线"/>
                <w:color w:val="auto"/>
                <w:lang w:bidi="ar"/>
              </w:rPr>
            </w:pPr>
            <w:r>
              <w:rPr>
                <w:rStyle w:val="8"/>
                <w:rFonts w:hAnsi="等线"/>
                <w:color w:val="auto"/>
                <w:lang w:bidi="ar"/>
              </w:rPr>
              <w:t>1.拍卖企业主体经营资格的检查</w:t>
            </w:r>
          </w:p>
          <w:p>
            <w:pPr>
              <w:widowControl/>
              <w:spacing w:after="0" w:line="280" w:lineRule="exact"/>
              <w:jc w:val="left"/>
              <w:textAlignment w:val="center"/>
              <w:rPr>
                <w:rStyle w:val="8"/>
                <w:rFonts w:hint="eastAsia" w:hAnsi="等线"/>
                <w:color w:val="auto"/>
                <w:lang w:bidi="ar"/>
              </w:rPr>
            </w:pPr>
            <w:r>
              <w:rPr>
                <w:rStyle w:val="8"/>
                <w:rFonts w:hAnsi="等线"/>
                <w:color w:val="auto"/>
                <w:lang w:bidi="ar"/>
              </w:rPr>
              <w:t>2.检查拍卖活动程序是否合法合规</w:t>
            </w:r>
          </w:p>
          <w:p>
            <w:pPr>
              <w:widowControl/>
              <w:spacing w:after="0" w:line="280" w:lineRule="exact"/>
              <w:jc w:val="left"/>
              <w:textAlignment w:val="center"/>
              <w:rPr>
                <w:rStyle w:val="8"/>
                <w:rFonts w:hint="eastAsia" w:hAnsi="等线"/>
                <w:color w:val="auto"/>
                <w:lang w:bidi="ar"/>
              </w:rPr>
            </w:pPr>
            <w:r>
              <w:rPr>
                <w:rStyle w:val="8"/>
                <w:rFonts w:hAnsi="等线"/>
                <w:color w:val="auto"/>
                <w:lang w:bidi="ar"/>
              </w:rPr>
              <w:t>3.检查拍卖活动中是否存在竞买人与拍卖人恶意串通、虚假宣传等违法行为</w:t>
            </w:r>
          </w:p>
          <w:p>
            <w:pPr>
              <w:widowControl/>
              <w:spacing w:after="0" w:line="280" w:lineRule="exact"/>
              <w:jc w:val="left"/>
              <w:textAlignment w:val="center"/>
              <w:rPr>
                <w:rStyle w:val="9"/>
                <w:rFonts w:hint="eastAsia" w:hAnsi="等线"/>
                <w:b w:val="0"/>
                <w:color w:val="auto"/>
                <w:lang w:bidi="ar"/>
              </w:rPr>
            </w:pPr>
            <w:r>
              <w:rPr>
                <w:rStyle w:val="8"/>
                <w:rFonts w:hAnsi="等线"/>
                <w:color w:val="auto"/>
                <w:lang w:bidi="ar"/>
              </w:rPr>
              <w:t>4.</w:t>
            </w:r>
            <w:r>
              <w:rPr>
                <w:rStyle w:val="9"/>
                <w:rFonts w:hAnsi="等线"/>
                <w:b w:val="0"/>
                <w:color w:val="auto"/>
                <w:lang w:bidi="ar"/>
              </w:rPr>
              <w:t>公示信息检查</w:t>
            </w:r>
          </w:p>
          <w:p>
            <w:pPr>
              <w:widowControl/>
              <w:spacing w:after="0" w:line="28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Style w:val="9"/>
                <w:rFonts w:hAnsi="等线"/>
                <w:b w:val="0"/>
                <w:color w:val="auto"/>
                <w:lang w:bidi="ar"/>
              </w:rPr>
              <w:t>5.登记事项检查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拍卖活动经营者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5%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市局发起，下派各区局检查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Style w:val="8"/>
                <w:rFonts w:hAnsi="等线"/>
                <w:color w:val="auto"/>
                <w:lang w:bidi="ar"/>
              </w:rPr>
              <w:t>市场规范和合同监管处</w:t>
            </w:r>
            <w:r>
              <w:rPr>
                <w:rStyle w:val="9"/>
                <w:rFonts w:hAnsi="等线"/>
                <w:b w:val="0"/>
                <w:color w:val="auto"/>
                <w:lang w:bidi="ar"/>
              </w:rPr>
              <w:t>、信用风险监管处、企业监管处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1次/年；4-12月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80" w:lineRule="exact"/>
              <w:jc w:val="left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szCs w:val="21"/>
                <w:lang w:val="en-US" w:eastAsia="zh-CN" w:bidi="ar"/>
              </w:rPr>
              <w:t>5</w:t>
            </w:r>
          </w:p>
        </w:tc>
        <w:tc>
          <w:tcPr>
            <w:tcW w:w="15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80" w:lineRule="exact"/>
              <w:jc w:val="left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1.为非法交易野生动物等违法行为提供交易服务检查</w:t>
            </w:r>
          </w:p>
          <w:p>
            <w:pPr>
              <w:widowControl/>
              <w:spacing w:after="0" w:line="28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2.公示信息检查</w:t>
            </w:r>
          </w:p>
          <w:p>
            <w:pPr>
              <w:widowControl/>
              <w:spacing w:after="0" w:line="28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3.登记事项检查</w:t>
            </w:r>
          </w:p>
          <w:p>
            <w:pPr>
              <w:widowControl/>
              <w:spacing w:after="0" w:line="28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4.执行政府定价、政府指导价情况，明码标价情况及其他价格行为检查</w:t>
            </w:r>
          </w:p>
          <w:p>
            <w:pPr>
              <w:widowControl/>
              <w:spacing w:after="0" w:line="28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5.</w:t>
            </w:r>
            <w:r>
              <w:rPr>
                <w:rFonts w:hint="eastAsia"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农贸市场食品安全检查</w:t>
            </w:r>
          </w:p>
          <w:p>
            <w:pPr>
              <w:widowControl/>
              <w:spacing w:after="0" w:line="28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szCs w:val="21"/>
                <w:lang w:val="en-US" w:eastAsia="zh-CN" w:bidi="ar"/>
              </w:rPr>
              <w:t>6</w:t>
            </w: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.在用计量器具检查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农贸市场（花鸟市场）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5%；其中</w:t>
            </w: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A类1%，B类15%，C类30%，D类100%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市局发起，下派各区局检查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市场规范和合同监管处、信用风险监管处、企业监管处、价格监督检查和反不正当竞争处、食品流通处、计量处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1次/年；10-12月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80" w:lineRule="exact"/>
              <w:jc w:val="left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szCs w:val="21"/>
                <w:lang w:val="en-US" w:eastAsia="zh-CN" w:bidi="ar"/>
              </w:rPr>
              <w:t>6</w:t>
            </w:r>
          </w:p>
        </w:tc>
        <w:tc>
          <w:tcPr>
            <w:tcW w:w="15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广告行为检查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left"/>
              <w:textAlignment w:val="center"/>
              <w:rPr>
                <w:rStyle w:val="10"/>
                <w:rFonts w:hint="eastAsia" w:hAnsi="等线"/>
                <w:color w:val="auto"/>
                <w:lang w:bidi="ar"/>
              </w:rPr>
            </w:pPr>
            <w:r>
              <w:rPr>
                <w:rStyle w:val="10"/>
                <w:rFonts w:hAnsi="等线"/>
                <w:color w:val="auto"/>
                <w:lang w:bidi="ar"/>
              </w:rPr>
              <w:t>1.药品、医疗器械、保健食品、特殊医学用途配方食品广告主发布相关广告的审查批准情况的检查</w:t>
            </w:r>
          </w:p>
          <w:p>
            <w:pPr>
              <w:widowControl/>
              <w:spacing w:after="0" w:line="280" w:lineRule="exact"/>
              <w:jc w:val="left"/>
              <w:textAlignment w:val="center"/>
              <w:rPr>
                <w:rStyle w:val="11"/>
                <w:rFonts w:hint="eastAsia" w:hAnsi="等线"/>
                <w:b w:val="0"/>
                <w:color w:val="auto"/>
                <w:lang w:bidi="ar"/>
              </w:rPr>
            </w:pPr>
            <w:r>
              <w:rPr>
                <w:rStyle w:val="10"/>
                <w:rFonts w:hAnsi="等线"/>
                <w:color w:val="auto"/>
                <w:lang w:bidi="ar"/>
              </w:rPr>
              <w:t>2.</w:t>
            </w:r>
            <w:r>
              <w:rPr>
                <w:rStyle w:val="11"/>
                <w:rFonts w:hAnsi="等线"/>
                <w:b w:val="0"/>
                <w:color w:val="auto"/>
                <w:lang w:bidi="ar"/>
              </w:rPr>
              <w:t>公示信息检查</w:t>
            </w:r>
          </w:p>
          <w:p>
            <w:pPr>
              <w:widowControl/>
              <w:spacing w:after="0" w:line="28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Style w:val="11"/>
                <w:rFonts w:hAnsi="等线"/>
                <w:b w:val="0"/>
                <w:color w:val="auto"/>
                <w:lang w:bidi="ar"/>
              </w:rPr>
              <w:t>3.登记事项检查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药品、医疗器械、保健食品、特殊医学用途配方食品广告发布单位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3%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区局发起，区局检查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Style w:val="10"/>
                <w:rFonts w:hAnsi="等线"/>
                <w:color w:val="auto"/>
                <w:lang w:bidi="ar"/>
              </w:rPr>
              <w:t>广告监管处</w:t>
            </w:r>
            <w:r>
              <w:rPr>
                <w:rStyle w:val="11"/>
                <w:rFonts w:hAnsi="等线"/>
                <w:b w:val="0"/>
                <w:color w:val="auto"/>
                <w:lang w:bidi="ar"/>
              </w:rPr>
              <w:t>、信用风险监管处、企业监管处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1次/年；1</w:t>
            </w:r>
            <w:r>
              <w:rPr>
                <w:rFonts w:hint="eastAsia" w:ascii="仿宋_GB2312" w:hAnsi="等线" w:eastAsia="仿宋_GB2312" w:cs="仿宋_GB2312"/>
                <w:color w:val="auto"/>
                <w:kern w:val="0"/>
                <w:szCs w:val="21"/>
                <w:lang w:val="en-US" w:eastAsia="zh-CN" w:bidi="ar"/>
              </w:rPr>
              <w:t>2</w:t>
            </w: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月</w:t>
            </w:r>
            <w:r>
              <w:rPr>
                <w:rFonts w:hint="eastAsia" w:ascii="仿宋_GB2312" w:hAnsi="等线" w:eastAsia="仿宋_GB2312" w:cs="仿宋_GB2312"/>
                <w:color w:val="auto"/>
                <w:kern w:val="0"/>
                <w:szCs w:val="21"/>
                <w:lang w:val="en-US" w:eastAsia="zh-CN" w:bidi="ar"/>
              </w:rPr>
              <w:t>10日</w:t>
            </w: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前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80" w:lineRule="exact"/>
              <w:jc w:val="left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szCs w:val="21"/>
                <w:lang w:val="en-US" w:eastAsia="zh-CN" w:bidi="ar"/>
              </w:rPr>
              <w:t>7</w:t>
            </w:r>
          </w:p>
        </w:tc>
        <w:tc>
          <w:tcPr>
            <w:tcW w:w="15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80" w:lineRule="exact"/>
              <w:jc w:val="left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left"/>
              <w:textAlignment w:val="center"/>
              <w:rPr>
                <w:rStyle w:val="10"/>
                <w:rFonts w:hint="eastAsia" w:hAnsi="等线"/>
                <w:color w:val="auto"/>
                <w:lang w:bidi="ar"/>
              </w:rPr>
            </w:pPr>
            <w:r>
              <w:rPr>
                <w:rStyle w:val="10"/>
                <w:rFonts w:hAnsi="等线"/>
                <w:color w:val="auto"/>
                <w:lang w:bidi="ar"/>
              </w:rPr>
              <w:t>1.广告经营者、广告发布者建立、健全广告业务的承接登记、审核、档案管理制度情况的检查</w:t>
            </w:r>
          </w:p>
          <w:p>
            <w:pPr>
              <w:widowControl/>
              <w:spacing w:after="0" w:line="280" w:lineRule="exact"/>
              <w:jc w:val="left"/>
              <w:textAlignment w:val="center"/>
              <w:rPr>
                <w:rStyle w:val="11"/>
                <w:rFonts w:hint="eastAsia" w:hAnsi="等线"/>
                <w:b w:val="0"/>
                <w:color w:val="auto"/>
                <w:lang w:bidi="ar"/>
              </w:rPr>
            </w:pPr>
            <w:r>
              <w:rPr>
                <w:rStyle w:val="10"/>
                <w:rFonts w:hAnsi="等线"/>
                <w:color w:val="auto"/>
                <w:lang w:bidi="ar"/>
              </w:rPr>
              <w:t>2.</w:t>
            </w:r>
            <w:r>
              <w:rPr>
                <w:rStyle w:val="11"/>
                <w:rFonts w:hAnsi="等线"/>
                <w:b w:val="0"/>
                <w:color w:val="auto"/>
                <w:lang w:bidi="ar"/>
              </w:rPr>
              <w:t>公示信息检查</w:t>
            </w:r>
          </w:p>
          <w:p>
            <w:pPr>
              <w:widowControl/>
              <w:spacing w:after="0" w:line="28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Style w:val="11"/>
                <w:rFonts w:hAnsi="等线"/>
                <w:b w:val="0"/>
                <w:color w:val="auto"/>
                <w:lang w:bidi="ar"/>
              </w:rPr>
              <w:t>3.登记事项检查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广告经营者、广告发布单位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3%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区局发起，区局检查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Style w:val="10"/>
                <w:rFonts w:hAnsi="等线"/>
                <w:color w:val="auto"/>
                <w:lang w:bidi="ar"/>
              </w:rPr>
              <w:t>广告监管处</w:t>
            </w:r>
            <w:r>
              <w:rPr>
                <w:rStyle w:val="11"/>
                <w:rFonts w:hAnsi="等线"/>
                <w:b w:val="0"/>
                <w:color w:val="auto"/>
                <w:lang w:bidi="ar"/>
              </w:rPr>
              <w:t>、信用风险监管处、企业监管处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1次/年；1</w:t>
            </w:r>
            <w:r>
              <w:rPr>
                <w:rFonts w:hint="eastAsia" w:ascii="仿宋_GB2312" w:hAnsi="等线" w:eastAsia="仿宋_GB2312" w:cs="仿宋_GB2312"/>
                <w:color w:val="auto"/>
                <w:kern w:val="0"/>
                <w:szCs w:val="21"/>
                <w:lang w:val="en-US" w:eastAsia="zh-CN" w:bidi="ar"/>
              </w:rPr>
              <w:t>2</w:t>
            </w: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月</w:t>
            </w:r>
            <w:r>
              <w:rPr>
                <w:rFonts w:hint="eastAsia" w:ascii="仿宋_GB2312" w:hAnsi="等线" w:eastAsia="仿宋_GB2312" w:cs="仿宋_GB2312"/>
                <w:color w:val="auto"/>
                <w:kern w:val="0"/>
                <w:szCs w:val="21"/>
                <w:lang w:val="en-US" w:eastAsia="zh-CN" w:bidi="ar"/>
              </w:rPr>
              <w:t>10日</w:t>
            </w: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前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80" w:lineRule="exact"/>
              <w:jc w:val="left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szCs w:val="21"/>
                <w:lang w:val="en-US" w:eastAsia="zh-CN" w:bidi="ar"/>
              </w:rPr>
              <w:t>8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工业产品（含食品相关产品）生产企业检查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left"/>
              <w:textAlignment w:val="center"/>
              <w:rPr>
                <w:rStyle w:val="8"/>
                <w:rFonts w:hint="eastAsia" w:hAnsi="等线"/>
                <w:color w:val="auto"/>
                <w:lang w:bidi="ar"/>
              </w:rPr>
            </w:pPr>
            <w:r>
              <w:rPr>
                <w:rStyle w:val="8"/>
                <w:rFonts w:hAnsi="等线"/>
                <w:color w:val="auto"/>
                <w:lang w:bidi="ar"/>
              </w:rPr>
              <w:t>1.工业产品（含食品相关产品）生产许可证获证企业资格和条件检查</w:t>
            </w:r>
          </w:p>
          <w:p>
            <w:pPr>
              <w:widowControl/>
              <w:spacing w:after="0" w:line="280" w:lineRule="exact"/>
              <w:jc w:val="left"/>
              <w:textAlignment w:val="center"/>
              <w:rPr>
                <w:rStyle w:val="9"/>
                <w:rFonts w:hint="eastAsia" w:hAnsi="等线"/>
                <w:b w:val="0"/>
                <w:color w:val="auto"/>
                <w:lang w:bidi="ar"/>
              </w:rPr>
            </w:pPr>
            <w:r>
              <w:rPr>
                <w:rStyle w:val="8"/>
                <w:rFonts w:hAnsi="等线"/>
                <w:color w:val="auto"/>
                <w:lang w:bidi="ar"/>
              </w:rPr>
              <w:t>2.</w:t>
            </w:r>
            <w:r>
              <w:rPr>
                <w:rStyle w:val="9"/>
                <w:rFonts w:hAnsi="等线"/>
                <w:b w:val="0"/>
                <w:color w:val="auto"/>
                <w:lang w:bidi="ar"/>
              </w:rPr>
              <w:t>公示信息检查</w:t>
            </w:r>
          </w:p>
          <w:p>
            <w:pPr>
              <w:widowControl/>
              <w:spacing w:after="0" w:line="280" w:lineRule="exact"/>
              <w:jc w:val="left"/>
              <w:textAlignment w:val="center"/>
              <w:rPr>
                <w:rStyle w:val="9"/>
                <w:rFonts w:hint="eastAsia" w:hAnsi="等线"/>
                <w:b w:val="0"/>
                <w:color w:val="auto"/>
                <w:lang w:bidi="ar"/>
              </w:rPr>
            </w:pPr>
            <w:r>
              <w:rPr>
                <w:rStyle w:val="9"/>
                <w:rFonts w:hAnsi="等线"/>
                <w:b w:val="0"/>
                <w:color w:val="auto"/>
                <w:lang w:bidi="ar"/>
              </w:rPr>
              <w:t>3.登记事项检查</w:t>
            </w:r>
          </w:p>
          <w:p>
            <w:pPr>
              <w:widowControl/>
              <w:spacing w:after="0" w:line="28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Style w:val="9"/>
                <w:rFonts w:hAnsi="等线"/>
                <w:b w:val="0"/>
                <w:color w:val="auto"/>
                <w:lang w:bidi="ar"/>
              </w:rPr>
              <w:t>4.商标使用行为检查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工业产品生产许可证获证企业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10%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市局发起，下派各区局检查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Style w:val="8"/>
                <w:rFonts w:hAnsi="等线"/>
                <w:color w:val="auto"/>
                <w:lang w:bidi="ar"/>
              </w:rPr>
              <w:t>产品质量安全监管处</w:t>
            </w:r>
            <w:r>
              <w:rPr>
                <w:rStyle w:val="9"/>
                <w:rFonts w:hAnsi="等线"/>
                <w:b w:val="0"/>
                <w:color w:val="auto"/>
                <w:lang w:bidi="ar"/>
              </w:rPr>
              <w:t>、信用风险监管处、企业监管处、知识产权保护处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1次/年；4-9月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80" w:lineRule="exact"/>
              <w:jc w:val="left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szCs w:val="21"/>
                <w:lang w:val="en-US" w:eastAsia="zh-CN" w:bidi="ar"/>
              </w:rPr>
              <w:t>9</w:t>
            </w:r>
          </w:p>
        </w:tc>
        <w:tc>
          <w:tcPr>
            <w:tcW w:w="15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产品质量监督抽查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棉花等天然纤维质量监督检查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重点纤维生产企业，购销、承储、使用单位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70%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市局发起，下派各区局检查，市计标院参加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产品质量安全监管处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1次/年；</w:t>
            </w:r>
            <w:r>
              <w:rPr>
                <w:rFonts w:hint="eastAsia" w:ascii="仿宋_GB2312" w:hAnsi="等线" w:eastAsia="仿宋_GB2312" w:cs="仿宋_GB2312"/>
                <w:color w:val="auto"/>
                <w:kern w:val="0"/>
                <w:szCs w:val="21"/>
                <w:lang w:eastAsia="zh-CN" w:bidi="ar"/>
              </w:rPr>
              <w:t>全年</w:t>
            </w:r>
          </w:p>
        </w:tc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80" w:lineRule="exact"/>
              <w:jc w:val="left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1</w:t>
            </w:r>
            <w:r>
              <w:rPr>
                <w:rFonts w:hint="eastAsia" w:ascii="仿宋_GB2312" w:hAnsi="等线" w:eastAsia="仿宋_GB2312" w:cs="仿宋_GB2312"/>
                <w:color w:val="auto"/>
                <w:kern w:val="0"/>
                <w:szCs w:val="21"/>
                <w:lang w:val="en-US" w:eastAsia="zh-CN" w:bidi="ar"/>
              </w:rPr>
              <w:t>0</w:t>
            </w:r>
          </w:p>
        </w:tc>
        <w:tc>
          <w:tcPr>
            <w:tcW w:w="15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80" w:lineRule="exact"/>
              <w:jc w:val="left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纤维制品质量监督检查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重点絮用纤维制品、学生服、纺织面料生产单位；经营性服务单位；学生服使用单位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50%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市局发起，下派各区局检查，市计标院参加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产品质量安全监管处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1次/年；</w:t>
            </w:r>
            <w:r>
              <w:rPr>
                <w:rFonts w:hint="eastAsia" w:ascii="仿宋_GB2312" w:hAnsi="等线" w:eastAsia="仿宋_GB2312" w:cs="仿宋_GB2312"/>
                <w:color w:val="auto"/>
                <w:kern w:val="0"/>
                <w:szCs w:val="21"/>
                <w:lang w:eastAsia="zh-CN" w:bidi="ar"/>
              </w:rPr>
              <w:t>全年</w:t>
            </w: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80" w:lineRule="exact"/>
              <w:jc w:val="left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1</w:t>
            </w:r>
            <w:r>
              <w:rPr>
                <w:rFonts w:hint="eastAsia" w:ascii="仿宋_GB2312" w:hAnsi="等线" w:eastAsia="仿宋_GB2312" w:cs="仿宋_GB2312"/>
                <w:color w:val="auto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15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特种设备监督检查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对特种设备生产、使用单位的监督检查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特种设备生产、使用单位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不低于5%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市局发起，下派各区局检查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特种承压设备安全监察处、特种机电设备安全监察处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szCs w:val="21"/>
                <w:lang w:val="en-US" w:eastAsia="zh-CN" w:bidi="ar"/>
              </w:rPr>
              <w:t>1</w:t>
            </w: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次/年；5-11月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80" w:lineRule="exact"/>
              <w:jc w:val="left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1</w:t>
            </w:r>
            <w:r>
              <w:rPr>
                <w:rFonts w:hint="eastAsia" w:ascii="仿宋_GB2312" w:hAnsi="等线" w:eastAsia="仿宋_GB2312" w:cs="仿宋_GB2312"/>
                <w:color w:val="auto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15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after="0" w:line="280" w:lineRule="exact"/>
              <w:jc w:val="left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对本级发证的特种设备生产单位开展检查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特种设备生产单位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不低于25%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市局发起，下派各区局检查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特种承压设备安全监察处、特种机电设备安全监察处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szCs w:val="21"/>
                <w:lang w:val="en-US" w:eastAsia="zh-CN" w:bidi="ar"/>
              </w:rPr>
              <w:t>1</w:t>
            </w: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次/年；5-11月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此项检查为省局下达专项抽查项目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1</w:t>
            </w:r>
            <w:r>
              <w:rPr>
                <w:rFonts w:hint="eastAsia" w:ascii="仿宋_GB2312" w:hAnsi="等线" w:eastAsia="仿宋_GB2312" w:cs="仿宋_GB2312"/>
                <w:color w:val="auto"/>
                <w:kern w:val="0"/>
                <w:szCs w:val="21"/>
                <w:lang w:val="en-US" w:eastAsia="zh-CN" w:bidi="ar"/>
              </w:rPr>
              <w:t>3</w:t>
            </w:r>
          </w:p>
        </w:tc>
        <w:tc>
          <w:tcPr>
            <w:tcW w:w="15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计量监督检查</w:t>
            </w:r>
          </w:p>
        </w:tc>
        <w:tc>
          <w:tcPr>
            <w:tcW w:w="30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8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型式批准监督检查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企业、事业单位、个体工商户及其他经营者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5%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市局发起，下派各区局检查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计量处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1次/年；11月底前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80" w:lineRule="exact"/>
              <w:jc w:val="left"/>
              <w:rPr>
                <w:rFonts w:hint="eastAsia" w:ascii="仿宋_GB2312" w:hAnsi="等线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szCs w:val="21"/>
                <w:lang w:val="en-US" w:eastAsia="zh-CN" w:bidi="ar"/>
              </w:rPr>
              <w:t>14</w:t>
            </w:r>
          </w:p>
        </w:tc>
        <w:tc>
          <w:tcPr>
            <w:tcW w:w="15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8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计量单位使用情况监督检查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宣传出版、文化教育、市场交易等领域经营者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5%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区局发起，区局检查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计量处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1次/年；11月底前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80" w:lineRule="exact"/>
              <w:jc w:val="left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szCs w:val="21"/>
                <w:lang w:val="en-US" w:eastAsia="zh-CN" w:bidi="ar"/>
              </w:rPr>
              <w:t>15</w:t>
            </w:r>
          </w:p>
        </w:tc>
        <w:tc>
          <w:tcPr>
            <w:tcW w:w="159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</w:p>
        </w:tc>
        <w:tc>
          <w:tcPr>
            <w:tcW w:w="30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法定计量检定机构监督检查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计量授权机构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不低于5%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市局发起，下派各区局检查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计量处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1次/年；11月底前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应同时对机构建立的计量标准和其注册计量师情况进行检查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szCs w:val="21"/>
                <w:lang w:val="en-US" w:eastAsia="zh-CN" w:bidi="ar"/>
              </w:rPr>
              <w:t>16</w:t>
            </w:r>
          </w:p>
        </w:tc>
        <w:tc>
          <w:tcPr>
            <w:tcW w:w="159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能源计量审查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企业</w:t>
            </w: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5%</w:t>
            </w:r>
          </w:p>
        </w:tc>
        <w:tc>
          <w:tcPr>
            <w:tcW w:w="2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市局发起，下派各区局检查</w:t>
            </w:r>
          </w:p>
        </w:tc>
        <w:tc>
          <w:tcPr>
            <w:tcW w:w="15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计量处</w:t>
            </w:r>
          </w:p>
        </w:tc>
        <w:tc>
          <w:tcPr>
            <w:tcW w:w="1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1次/年；10月底前</w:t>
            </w:r>
          </w:p>
        </w:tc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</w:p>
        </w:tc>
        <w:tc>
          <w:tcPr>
            <w:tcW w:w="159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能效标识计量专项监督检查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</w:p>
        </w:tc>
        <w:tc>
          <w:tcPr>
            <w:tcW w:w="1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80" w:lineRule="exact"/>
              <w:jc w:val="left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</w:p>
        </w:tc>
        <w:tc>
          <w:tcPr>
            <w:tcW w:w="159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水</w:t>
            </w: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效标识计量专项监督检查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</w:p>
        </w:tc>
        <w:tc>
          <w:tcPr>
            <w:tcW w:w="1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80" w:lineRule="exact"/>
              <w:jc w:val="left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szCs w:val="21"/>
                <w:lang w:val="en-US" w:eastAsia="zh-CN" w:bidi="ar"/>
              </w:rPr>
              <w:t>17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检验检测机构监督抽查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left"/>
              <w:textAlignment w:val="center"/>
              <w:rPr>
                <w:rStyle w:val="12"/>
                <w:rFonts w:hint="eastAsia" w:hAnsi="等线"/>
                <w:color w:val="auto"/>
                <w:lang w:bidi="ar"/>
              </w:rPr>
            </w:pPr>
            <w:r>
              <w:rPr>
                <w:rStyle w:val="12"/>
                <w:rFonts w:hAnsi="等线"/>
                <w:color w:val="auto"/>
                <w:lang w:bidi="ar"/>
              </w:rPr>
              <w:t>非车检类检验检测机构检查</w:t>
            </w:r>
          </w:p>
          <w:p>
            <w:pPr>
              <w:widowControl/>
              <w:spacing w:after="0" w:line="28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除车检机构以外的检验检测机构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不低于5%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区局发起，区局检查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Style w:val="8"/>
                <w:rFonts w:hAnsi="等线"/>
                <w:color w:val="auto"/>
                <w:lang w:bidi="ar"/>
              </w:rPr>
              <w:t>认证认可与检验检测处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1次/年；4-11月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80" w:lineRule="exact"/>
              <w:jc w:val="left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szCs w:val="21"/>
                <w:lang w:val="en-US" w:eastAsia="zh-CN" w:bidi="ar"/>
              </w:rPr>
              <w:t>18</w:t>
            </w:r>
          </w:p>
        </w:tc>
        <w:tc>
          <w:tcPr>
            <w:tcW w:w="15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认证获证组织检查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自愿性认证活动检查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自愿性认证获证组织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不低于1%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区局发起，区局检查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认证认可与检验检测处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1次/年；4-10月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80" w:lineRule="exact"/>
              <w:jc w:val="left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szCs w:val="21"/>
                <w:lang w:val="en-US" w:eastAsia="zh-CN" w:bidi="ar"/>
              </w:rPr>
              <w:t>19</w:t>
            </w:r>
          </w:p>
        </w:tc>
        <w:tc>
          <w:tcPr>
            <w:tcW w:w="15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80" w:lineRule="exact"/>
              <w:jc w:val="left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强制性产品认证活动检查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强制性产品认证获证组织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不低于30%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区局发起，区局检查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认证认可与检验检测处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1次/年；4-10月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80" w:lineRule="exact"/>
              <w:jc w:val="left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szCs w:val="21"/>
                <w:lang w:val="en-US" w:eastAsia="zh-CN" w:bidi="ar"/>
              </w:rPr>
              <w:t>20</w:t>
            </w:r>
          </w:p>
        </w:tc>
        <w:tc>
          <w:tcPr>
            <w:tcW w:w="15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市场类标准监督检查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Style w:val="8"/>
                <w:rFonts w:hAnsi="等线"/>
                <w:color w:val="auto"/>
                <w:lang w:bidi="ar"/>
              </w:rPr>
              <w:t>企业标准自我声明监督检查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企业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3%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区局发起，区局检查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Style w:val="8"/>
                <w:rFonts w:hAnsi="等线"/>
                <w:color w:val="auto"/>
                <w:lang w:bidi="ar"/>
              </w:rPr>
              <w:t>标准化处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1次/年；1</w:t>
            </w:r>
            <w:r>
              <w:rPr>
                <w:rFonts w:hint="eastAsia" w:ascii="仿宋_GB2312" w:hAnsi="等线" w:eastAsia="仿宋_GB2312" w:cs="仿宋_GB2312"/>
                <w:color w:val="auto"/>
                <w:kern w:val="0"/>
                <w:szCs w:val="21"/>
                <w:lang w:val="en-US" w:eastAsia="zh-CN" w:bidi="ar"/>
              </w:rPr>
              <w:t>2</w:t>
            </w: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月</w:t>
            </w:r>
            <w:r>
              <w:rPr>
                <w:rFonts w:hint="eastAsia" w:ascii="仿宋_GB2312" w:hAnsi="等线" w:eastAsia="仿宋_GB2312" w:cs="仿宋_GB2312"/>
                <w:color w:val="auto"/>
                <w:kern w:val="0"/>
                <w:szCs w:val="21"/>
                <w:lang w:val="en-US" w:eastAsia="zh-CN" w:bidi="ar"/>
              </w:rPr>
              <w:t>10日</w:t>
            </w: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前</w:t>
            </w:r>
          </w:p>
        </w:tc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80" w:lineRule="exact"/>
              <w:jc w:val="left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2</w:t>
            </w:r>
            <w:r>
              <w:rPr>
                <w:rFonts w:hint="eastAsia" w:ascii="仿宋_GB2312" w:hAnsi="等线" w:eastAsia="仿宋_GB2312" w:cs="仿宋_GB2312"/>
                <w:color w:val="auto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15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80" w:lineRule="exact"/>
              <w:jc w:val="left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团体标准自我声明监督检查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社会团体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10%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区局发起，区局检查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标准化处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1次/年；1</w:t>
            </w:r>
            <w:r>
              <w:rPr>
                <w:rFonts w:hint="eastAsia" w:ascii="仿宋_GB2312" w:hAnsi="等线" w:eastAsia="仿宋_GB2312" w:cs="仿宋_GB2312"/>
                <w:color w:val="auto"/>
                <w:kern w:val="0"/>
                <w:szCs w:val="21"/>
                <w:lang w:val="en-US" w:eastAsia="zh-CN" w:bidi="ar"/>
              </w:rPr>
              <w:t>2</w:t>
            </w: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月</w:t>
            </w:r>
            <w:r>
              <w:rPr>
                <w:rFonts w:hint="eastAsia" w:ascii="仿宋_GB2312" w:hAnsi="等线" w:eastAsia="仿宋_GB2312" w:cs="仿宋_GB2312"/>
                <w:color w:val="auto"/>
                <w:kern w:val="0"/>
                <w:szCs w:val="21"/>
                <w:lang w:val="en-US" w:eastAsia="zh-CN" w:bidi="ar"/>
              </w:rPr>
              <w:t>10日</w:t>
            </w: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前</w:t>
            </w: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80" w:lineRule="exact"/>
              <w:jc w:val="left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2</w:t>
            </w:r>
            <w:r>
              <w:rPr>
                <w:rFonts w:hint="eastAsia" w:ascii="仿宋_GB2312" w:hAnsi="等线" w:eastAsia="仿宋_GB2312" w:cs="仿宋_GB2312"/>
                <w:color w:val="auto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商品条码检查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商品条码规范应用检查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注册商品条码的企业、销售带商品条码的销售商以及生产商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5%（商品条码不少于30条）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区局发起，区局检查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标准化处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1次/年；1</w:t>
            </w:r>
            <w:r>
              <w:rPr>
                <w:rFonts w:hint="eastAsia" w:ascii="仿宋_GB2312" w:hAnsi="等线" w:eastAsia="仿宋_GB2312" w:cs="仿宋_GB2312"/>
                <w:color w:val="auto"/>
                <w:kern w:val="0"/>
                <w:szCs w:val="21"/>
                <w:lang w:val="en-US" w:eastAsia="zh-CN" w:bidi="ar"/>
              </w:rPr>
              <w:t>2</w:t>
            </w: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月</w:t>
            </w:r>
            <w:r>
              <w:rPr>
                <w:rFonts w:hint="eastAsia" w:ascii="仿宋_GB2312" w:hAnsi="等线" w:eastAsia="仿宋_GB2312" w:cs="仿宋_GB2312"/>
                <w:color w:val="auto"/>
                <w:kern w:val="0"/>
                <w:szCs w:val="21"/>
                <w:lang w:val="en-US" w:eastAsia="zh-CN" w:bidi="ar"/>
              </w:rPr>
              <w:t>10日</w:t>
            </w: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前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80" w:lineRule="exact"/>
              <w:jc w:val="left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2</w:t>
            </w:r>
            <w:r>
              <w:rPr>
                <w:rFonts w:hint="eastAsia" w:ascii="仿宋_GB2312" w:hAnsi="等线" w:eastAsia="仿宋_GB2312" w:cs="仿宋_GB2312"/>
                <w:color w:val="auto"/>
                <w:kern w:val="0"/>
                <w:szCs w:val="21"/>
                <w:lang w:val="en-US" w:eastAsia="zh-CN" w:bidi="ar"/>
              </w:rPr>
              <w:t>3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商标代理行为的检查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商标代理行为的检查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经国家知识产权局备案从事商标代理业务的服务机构（律所）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10%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区局发起，区局检查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知识产权促进处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1次/年；1</w:t>
            </w:r>
            <w:r>
              <w:rPr>
                <w:rFonts w:hint="eastAsia" w:ascii="仿宋_GB2312" w:hAnsi="等线" w:eastAsia="仿宋_GB2312" w:cs="仿宋_GB2312"/>
                <w:color w:val="auto"/>
                <w:kern w:val="0"/>
                <w:szCs w:val="21"/>
                <w:lang w:val="en-US" w:eastAsia="zh-CN" w:bidi="ar"/>
              </w:rPr>
              <w:t>2</w:t>
            </w: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月</w:t>
            </w:r>
            <w:r>
              <w:rPr>
                <w:rFonts w:hint="eastAsia" w:ascii="仿宋_GB2312" w:hAnsi="等线" w:eastAsia="仿宋_GB2312" w:cs="仿宋_GB2312"/>
                <w:color w:val="auto"/>
                <w:kern w:val="0"/>
                <w:szCs w:val="21"/>
                <w:lang w:val="en-US" w:eastAsia="zh-CN" w:bidi="ar"/>
              </w:rPr>
              <w:t>10日</w:t>
            </w: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前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80" w:lineRule="exact"/>
              <w:jc w:val="left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2</w:t>
            </w:r>
            <w:r>
              <w:rPr>
                <w:rFonts w:hint="eastAsia" w:ascii="仿宋_GB2312" w:hAnsi="等线" w:eastAsia="仿宋_GB2312" w:cs="仿宋_GB2312"/>
                <w:color w:val="auto"/>
                <w:kern w:val="0"/>
                <w:szCs w:val="21"/>
                <w:lang w:val="en-US" w:eastAsia="zh-CN" w:bidi="ar"/>
              </w:rPr>
              <w:t>4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餐饮服务食品安全监督检查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left"/>
              <w:textAlignment w:val="center"/>
              <w:rPr>
                <w:rStyle w:val="8"/>
                <w:rFonts w:hint="eastAsia" w:hAnsi="等线"/>
                <w:color w:val="auto"/>
                <w:lang w:bidi="ar"/>
              </w:rPr>
            </w:pPr>
            <w:r>
              <w:rPr>
                <w:rStyle w:val="8"/>
                <w:rFonts w:hAnsi="等线"/>
                <w:color w:val="auto"/>
                <w:lang w:bidi="ar"/>
              </w:rPr>
              <w:t>1.连锁餐饮企业和门店检查</w:t>
            </w:r>
          </w:p>
          <w:p>
            <w:pPr>
              <w:widowControl/>
              <w:spacing w:after="0" w:line="28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Style w:val="8"/>
                <w:rFonts w:hAnsi="等线"/>
                <w:color w:val="auto"/>
                <w:lang w:bidi="ar"/>
              </w:rPr>
              <w:t>2.</w:t>
            </w:r>
            <w:r>
              <w:rPr>
                <w:rStyle w:val="9"/>
                <w:rFonts w:hAnsi="等线"/>
                <w:b w:val="0"/>
                <w:color w:val="auto"/>
                <w:lang w:bidi="ar"/>
              </w:rPr>
              <w:t>公示信息检查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企业、个体工商户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企业不低于80%、个体工商户不低于50%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市局发起，下派各区局检查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Style w:val="8"/>
                <w:rFonts w:hAnsi="等线"/>
                <w:color w:val="auto"/>
                <w:lang w:bidi="ar"/>
              </w:rPr>
              <w:t>餐饮处</w:t>
            </w:r>
            <w:r>
              <w:rPr>
                <w:rStyle w:val="9"/>
                <w:rFonts w:hAnsi="等线"/>
                <w:b w:val="0"/>
                <w:color w:val="auto"/>
                <w:lang w:bidi="ar"/>
              </w:rPr>
              <w:t>、信用风险监管处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  <w:r>
              <w:rPr>
                <w:rFonts w:ascii="仿宋_GB2312" w:hAnsi="等线" w:eastAsia="仿宋_GB2312" w:cs="仿宋_GB2312"/>
                <w:color w:val="auto"/>
                <w:kern w:val="0"/>
                <w:szCs w:val="21"/>
                <w:lang w:bidi="ar"/>
              </w:rPr>
              <w:t>1次/年；11月底前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80" w:lineRule="exact"/>
              <w:jc w:val="left"/>
              <w:rPr>
                <w:rFonts w:hint="eastAsia" w:ascii="仿宋_GB2312" w:hAnsi="等线" w:eastAsia="仿宋_GB2312" w:cs="仿宋_GB2312"/>
                <w:color w:val="auto"/>
                <w:szCs w:val="21"/>
              </w:rPr>
            </w:pPr>
          </w:p>
        </w:tc>
      </w:tr>
    </w:tbl>
    <w:p>
      <w:pPr>
        <w:pStyle w:val="2"/>
        <w:spacing w:after="0"/>
        <w:ind w:firstLine="0" w:firstLineChars="0"/>
        <w:rPr>
          <w:rFonts w:ascii="Times New Roman" w:hAnsi="Times New Roman" w:eastAsia="仿宋_GB2312" w:cs="仿宋_GB2312"/>
          <w:sz w:val="32"/>
          <w:szCs w:val="32"/>
        </w:rPr>
      </w:pPr>
    </w:p>
    <w:sectPr>
      <w:footerReference r:id="rId3" w:type="default"/>
      <w:pgSz w:w="16838" w:h="11906" w:orient="landscape"/>
      <w:pgMar w:top="1587" w:right="2098" w:bottom="1474" w:left="1984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ind w:right="360" w:firstLine="360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F50464"/>
    <w:rsid w:val="000D7EE3"/>
    <w:rsid w:val="00252EC6"/>
    <w:rsid w:val="004A12DD"/>
    <w:rsid w:val="004A62D1"/>
    <w:rsid w:val="004B0D0C"/>
    <w:rsid w:val="004F692C"/>
    <w:rsid w:val="00641C29"/>
    <w:rsid w:val="0069484E"/>
    <w:rsid w:val="006A616A"/>
    <w:rsid w:val="00807667"/>
    <w:rsid w:val="00815F08"/>
    <w:rsid w:val="008A6893"/>
    <w:rsid w:val="008B1560"/>
    <w:rsid w:val="008E4097"/>
    <w:rsid w:val="008F72FD"/>
    <w:rsid w:val="009C34A0"/>
    <w:rsid w:val="009F4C0A"/>
    <w:rsid w:val="00AB621D"/>
    <w:rsid w:val="00AC4D1A"/>
    <w:rsid w:val="00C565C0"/>
    <w:rsid w:val="00DD1C1A"/>
    <w:rsid w:val="00F55A7B"/>
    <w:rsid w:val="0BF50464"/>
    <w:rsid w:val="13C61389"/>
    <w:rsid w:val="178F28C7"/>
    <w:rsid w:val="17F01501"/>
    <w:rsid w:val="17F84635"/>
    <w:rsid w:val="19FD1B80"/>
    <w:rsid w:val="1AD763C9"/>
    <w:rsid w:val="1B137009"/>
    <w:rsid w:val="1B3F0722"/>
    <w:rsid w:val="27F33F6B"/>
    <w:rsid w:val="297A405D"/>
    <w:rsid w:val="378921ED"/>
    <w:rsid w:val="40D2584F"/>
    <w:rsid w:val="440D380F"/>
    <w:rsid w:val="45320D04"/>
    <w:rsid w:val="49050130"/>
    <w:rsid w:val="4A917ADC"/>
    <w:rsid w:val="50142BF9"/>
    <w:rsid w:val="566C73AC"/>
    <w:rsid w:val="5B7F7CED"/>
    <w:rsid w:val="5CB37F54"/>
    <w:rsid w:val="5E79471C"/>
    <w:rsid w:val="5FBDBB70"/>
    <w:rsid w:val="5FF762B9"/>
    <w:rsid w:val="60251B11"/>
    <w:rsid w:val="620E64F0"/>
    <w:rsid w:val="634E5140"/>
    <w:rsid w:val="659774DB"/>
    <w:rsid w:val="6DBF2185"/>
    <w:rsid w:val="73C54CDF"/>
    <w:rsid w:val="75DE7B94"/>
    <w:rsid w:val="75F69A59"/>
    <w:rsid w:val="763F3D56"/>
    <w:rsid w:val="76BE18DA"/>
    <w:rsid w:val="7AC504DB"/>
    <w:rsid w:val="7AFF0079"/>
    <w:rsid w:val="7DFDD7F9"/>
    <w:rsid w:val="7EDF0618"/>
    <w:rsid w:val="7F7FC340"/>
    <w:rsid w:val="7FD1BF0F"/>
    <w:rsid w:val="9A5B1452"/>
    <w:rsid w:val="A5BF4C7A"/>
    <w:rsid w:val="C4DB1DC4"/>
    <w:rsid w:val="CF757011"/>
    <w:rsid w:val="DDBBDCED"/>
    <w:rsid w:val="DF9FA980"/>
    <w:rsid w:val="EC1BE58C"/>
    <w:rsid w:val="EFD7996D"/>
    <w:rsid w:val="F97DE3B1"/>
    <w:rsid w:val="FB52CB8F"/>
    <w:rsid w:val="FDFFD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8">
    <w:name w:val="font61"/>
    <w:basedOn w:val="7"/>
    <w:qFormat/>
    <w:uiPriority w:val="0"/>
    <w:rPr>
      <w:rFonts w:hint="default" w:ascii="仿宋_GB2312" w:eastAsia="仿宋_GB2312" w:cs="仿宋_GB2312"/>
      <w:color w:val="000000"/>
      <w:sz w:val="21"/>
      <w:szCs w:val="21"/>
      <w:u w:val="none"/>
    </w:rPr>
  </w:style>
  <w:style w:type="character" w:customStyle="1" w:styleId="9">
    <w:name w:val="font11"/>
    <w:basedOn w:val="7"/>
    <w:qFormat/>
    <w:uiPriority w:val="0"/>
    <w:rPr>
      <w:rFonts w:hint="default" w:ascii="仿宋_GB2312" w:eastAsia="仿宋_GB2312" w:cs="仿宋_GB2312"/>
      <w:b/>
      <w:color w:val="000000"/>
      <w:sz w:val="21"/>
      <w:szCs w:val="21"/>
      <w:u w:val="none"/>
    </w:rPr>
  </w:style>
  <w:style w:type="character" w:customStyle="1" w:styleId="10">
    <w:name w:val="font81"/>
    <w:basedOn w:val="7"/>
    <w:qFormat/>
    <w:uiPriority w:val="0"/>
    <w:rPr>
      <w:rFonts w:hint="default" w:ascii="仿宋_GB2312" w:eastAsia="仿宋_GB2312" w:cs="仿宋_GB2312"/>
      <w:color w:val="000000"/>
      <w:sz w:val="21"/>
      <w:szCs w:val="21"/>
      <w:u w:val="none"/>
    </w:rPr>
  </w:style>
  <w:style w:type="character" w:customStyle="1" w:styleId="11">
    <w:name w:val="font01"/>
    <w:basedOn w:val="7"/>
    <w:qFormat/>
    <w:uiPriority w:val="0"/>
    <w:rPr>
      <w:rFonts w:hint="default" w:ascii="仿宋_GB2312" w:eastAsia="仿宋_GB2312" w:cs="仿宋_GB2312"/>
      <w:b/>
      <w:color w:val="000000"/>
      <w:sz w:val="21"/>
      <w:szCs w:val="21"/>
      <w:u w:val="none"/>
    </w:rPr>
  </w:style>
  <w:style w:type="character" w:customStyle="1" w:styleId="12">
    <w:name w:val="font71"/>
    <w:basedOn w:val="7"/>
    <w:qFormat/>
    <w:uiPriority w:val="0"/>
    <w:rPr>
      <w:rFonts w:hint="default" w:ascii="仿宋_GB2312" w:eastAsia="仿宋_GB2312" w:cs="仿宋_GB2312"/>
      <w:color w:val="FF0000"/>
      <w:sz w:val="21"/>
      <w:szCs w:val="21"/>
      <w:u w:val="none"/>
    </w:rPr>
  </w:style>
  <w:style w:type="character" w:customStyle="1" w:styleId="13">
    <w:name w:val="页眉 字符"/>
    <w:basedOn w:val="7"/>
    <w:link w:val="5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516</Words>
  <Characters>2946</Characters>
  <Lines>24</Lines>
  <Paragraphs>6</Paragraphs>
  <TotalTime>6</TotalTime>
  <ScaleCrop>false</ScaleCrop>
  <LinksUpToDate>false</LinksUpToDate>
  <CharactersWithSpaces>3456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2025-03-31T17:53:00Z</dcterms:created>
  <dc:creator>frtfh</dc:creator>
  <cp:lastModifiedBy>唐茹婷</cp:lastModifiedBy>
  <cp:lastPrinted>2026-04-08T03:25:00Z</cp:lastPrinted>
  <dcterms:modified xsi:type="dcterms:W3CDTF">2026-04-09T09:07:54Z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