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Times New Roman" w:hAnsi="Times New Roman" w:eastAsia="黑体" w:cs="Times New Roman"/>
          <w:bCs/>
          <w:sz w:val="30"/>
          <w:szCs w:val="30"/>
        </w:rPr>
      </w:pPr>
    </w:p>
    <w:p>
      <w:pPr>
        <w:spacing w:line="520" w:lineRule="exact"/>
        <w:rPr>
          <w:rFonts w:ascii="Times New Roman" w:hAnsi="Times New Roman" w:eastAsia="黑体" w:cs="Times New Roman"/>
          <w:bCs/>
          <w:sz w:val="30"/>
          <w:szCs w:val="30"/>
        </w:rPr>
      </w:pPr>
    </w:p>
    <w:p>
      <w:pPr>
        <w:jc w:val="center"/>
        <w:rPr>
          <w:rFonts w:ascii="方正小标宋简体" w:hAnsi="方正小标宋简体" w:eastAsia="方正小标宋简体" w:cs="方正小标宋简体"/>
          <w:bCs/>
          <w:sz w:val="44"/>
          <w:szCs w:val="44"/>
        </w:rPr>
      </w:pPr>
    </w:p>
    <w:p>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国家</w:t>
      </w:r>
      <w:r>
        <w:rPr>
          <w:rFonts w:hint="eastAsia" w:ascii="方正小标宋简体" w:hAnsi="方正小标宋简体" w:eastAsia="方正小标宋简体" w:cs="方正小标宋简体"/>
          <w:bCs/>
          <w:sz w:val="44"/>
          <w:szCs w:val="44"/>
        </w:rPr>
        <w:t>企业技术中心申请</w:t>
      </w:r>
    </w:p>
    <w:p>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报告及证明材料</w:t>
      </w:r>
    </w:p>
    <w:p>
      <w:pPr>
        <w:jc w:val="center"/>
        <w:rPr>
          <w:rFonts w:ascii="方正小标宋简体" w:hAnsi="方正小标宋简体" w:eastAsia="方正小标宋简体" w:cs="方正小标宋简体"/>
          <w:bCs/>
          <w:sz w:val="44"/>
          <w:szCs w:val="44"/>
        </w:rPr>
      </w:pPr>
    </w:p>
    <w:p>
      <w:pPr>
        <w:jc w:val="center"/>
        <w:rPr>
          <w:rFonts w:ascii="方正小标宋简体" w:hAnsi="方正小标宋简体" w:eastAsia="方正小标宋简体" w:cs="方正小标宋简体"/>
          <w:bCs/>
          <w:sz w:val="44"/>
          <w:szCs w:val="44"/>
        </w:rPr>
      </w:pPr>
    </w:p>
    <w:p>
      <w:pPr>
        <w:rPr>
          <w:rFonts w:ascii="方正小标宋简体" w:hAnsi="方正小标宋简体" w:eastAsia="方正小标宋简体" w:cs="方正小标宋简体"/>
          <w:bCs/>
          <w:sz w:val="44"/>
          <w:szCs w:val="44"/>
        </w:rPr>
      </w:pPr>
    </w:p>
    <w:p>
      <w:pPr>
        <w:rPr>
          <w:rFonts w:ascii="方正小标宋简体" w:hAnsi="方正小标宋简体" w:eastAsia="方正小标宋简体" w:cs="方正小标宋简体"/>
          <w:bCs/>
          <w:sz w:val="44"/>
          <w:szCs w:val="44"/>
        </w:rPr>
      </w:pPr>
    </w:p>
    <w:p>
      <w:pPr>
        <w:rPr>
          <w:rFonts w:ascii="方正小标宋简体" w:hAnsi="方正小标宋简体" w:eastAsia="方正小标宋简体" w:cs="方正小标宋简体"/>
          <w:bCs/>
          <w:sz w:val="44"/>
          <w:szCs w:val="44"/>
        </w:rPr>
      </w:pPr>
    </w:p>
    <w:p>
      <w:pPr>
        <w:rPr>
          <w:rFonts w:ascii="方正小标宋简体" w:hAnsi="方正小标宋简体" w:eastAsia="方正小标宋简体" w:cs="方正小标宋简体"/>
          <w:bCs/>
          <w:sz w:val="44"/>
          <w:szCs w:val="44"/>
        </w:rPr>
      </w:pPr>
    </w:p>
    <w:p>
      <w:pPr>
        <w:rPr>
          <w:rFonts w:ascii="方正小标宋简体" w:hAnsi="方正小标宋简体" w:eastAsia="方正小标宋简体" w:cs="方正小标宋简体"/>
          <w:bCs/>
          <w:sz w:val="32"/>
          <w:szCs w:val="32"/>
          <w:u w:val="single"/>
        </w:rPr>
      </w:pPr>
      <w:r>
        <w:rPr>
          <w:rFonts w:hint="eastAsia" w:ascii="方正小标宋简体" w:hAnsi="方正小标宋简体" w:eastAsia="方正小标宋简体" w:cs="方正小标宋简体"/>
          <w:bCs/>
          <w:sz w:val="32"/>
          <w:szCs w:val="32"/>
        </w:rPr>
        <w:t>申报单位名称：</w:t>
      </w:r>
      <w:r>
        <w:rPr>
          <w:rFonts w:hint="eastAsia" w:ascii="方正小标宋简体" w:hAnsi="方正小标宋简体" w:eastAsia="方正小标宋简体" w:cs="方正小标宋简体"/>
          <w:bCs/>
          <w:sz w:val="32"/>
          <w:szCs w:val="32"/>
          <w:u w:val="single"/>
        </w:rPr>
        <w:t xml:space="preserve">                                 </w:t>
      </w:r>
    </w:p>
    <w:p>
      <w:pPr>
        <w:rPr>
          <w:rFonts w:ascii="方正小标宋简体" w:hAnsi="方正小标宋简体" w:eastAsia="方正小标宋简体" w:cs="方正小标宋简体"/>
          <w:bCs/>
          <w:sz w:val="32"/>
          <w:szCs w:val="32"/>
          <w:u w:val="single"/>
        </w:rPr>
      </w:pPr>
      <w:r>
        <w:rPr>
          <w:rFonts w:hint="eastAsia" w:ascii="方正小标宋简体" w:hAnsi="方正小标宋简体" w:eastAsia="方正小标宋简体" w:cs="方正小标宋简体"/>
          <w:bCs/>
          <w:sz w:val="32"/>
          <w:szCs w:val="32"/>
        </w:rPr>
        <w:t>联   系   人：</w:t>
      </w:r>
      <w:r>
        <w:rPr>
          <w:rFonts w:hint="eastAsia" w:ascii="方正小标宋简体" w:hAnsi="方正小标宋简体" w:eastAsia="方正小标宋简体" w:cs="方正小标宋简体"/>
          <w:bCs/>
          <w:sz w:val="32"/>
          <w:szCs w:val="32"/>
          <w:u w:val="single"/>
        </w:rPr>
        <w:t xml:space="preserve">                                 </w:t>
      </w:r>
    </w:p>
    <w:p>
      <w:pPr>
        <w:rPr>
          <w:rFonts w:ascii="方正小标宋简体" w:hAnsi="方正小标宋简体" w:eastAsia="方正小标宋简体" w:cs="方正小标宋简体"/>
          <w:bCs/>
          <w:sz w:val="32"/>
          <w:szCs w:val="32"/>
          <w:u w:val="single"/>
        </w:rPr>
      </w:pPr>
      <w:r>
        <w:rPr>
          <w:rFonts w:hint="eastAsia" w:ascii="方正小标宋简体" w:hAnsi="方正小标宋简体" w:eastAsia="方正小标宋简体" w:cs="方正小标宋简体"/>
          <w:bCs/>
          <w:sz w:val="32"/>
          <w:szCs w:val="32"/>
        </w:rPr>
        <w:t>联 系  方 式：</w:t>
      </w:r>
      <w:r>
        <w:rPr>
          <w:rFonts w:hint="eastAsia" w:ascii="方正小标宋简体" w:hAnsi="方正小标宋简体" w:eastAsia="方正小标宋简体" w:cs="方正小标宋简体"/>
          <w:bCs/>
          <w:sz w:val="32"/>
          <w:szCs w:val="32"/>
          <w:u w:val="single"/>
        </w:rPr>
        <w:t xml:space="preserve">                                 </w:t>
      </w:r>
    </w:p>
    <w:p>
      <w:pPr>
        <w:rPr>
          <w:rFonts w:ascii="方正小标宋简体" w:hAnsi="方正小标宋简体" w:eastAsia="方正小标宋简体" w:cs="方正小标宋简体"/>
          <w:bCs/>
          <w:sz w:val="32"/>
          <w:szCs w:val="32"/>
          <w:u w:val="single"/>
        </w:rPr>
      </w:pPr>
      <w:r>
        <w:rPr>
          <w:rFonts w:hint="eastAsia" w:ascii="方正小标宋简体" w:hAnsi="方正小标宋简体" w:eastAsia="方正小标宋简体" w:cs="方正小标宋简体"/>
          <w:bCs/>
          <w:sz w:val="32"/>
          <w:szCs w:val="32"/>
        </w:rPr>
        <w:t>所   在   地：</w:t>
      </w:r>
      <w:r>
        <w:rPr>
          <w:rFonts w:hint="eastAsia" w:ascii="方正小标宋简体" w:hAnsi="方正小标宋简体" w:eastAsia="方正小标宋简体" w:cs="方正小标宋简体"/>
          <w:bCs/>
          <w:sz w:val="32"/>
          <w:szCs w:val="32"/>
          <w:u w:val="single"/>
        </w:rPr>
        <w:t xml:space="preserve">                                 </w:t>
      </w:r>
    </w:p>
    <w:p>
      <w:pPr>
        <w:jc w:val="center"/>
        <w:rPr>
          <w:rFonts w:ascii="方正小标宋简体" w:hAnsi="方正小标宋简体" w:eastAsia="方正小标宋简体" w:cs="方正小标宋简体"/>
          <w:bCs/>
          <w:sz w:val="32"/>
          <w:szCs w:val="32"/>
        </w:rPr>
      </w:pPr>
    </w:p>
    <w:p>
      <w:pPr>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年    月    日</w:t>
      </w:r>
    </w:p>
    <w:p>
      <w:pPr>
        <w:rPr>
          <w:rFonts w:ascii="方正小标宋简体" w:hAnsi="方正小标宋简体" w:eastAsia="方正小标宋简体" w:cs="方正小标宋简体"/>
          <w:bCs/>
          <w:sz w:val="32"/>
          <w:szCs w:val="32"/>
        </w:rPr>
        <w:sectPr>
          <w:pgSz w:w="11906" w:h="16838"/>
          <w:pgMar w:top="1440" w:right="1800" w:bottom="1440" w:left="1800" w:header="851" w:footer="992" w:gutter="0"/>
          <w:cols w:space="720" w:num="1"/>
          <w:docGrid w:type="lines" w:linePitch="312" w:charSpace="0"/>
        </w:sectPr>
      </w:pPr>
    </w:p>
    <w:p>
      <w:pPr>
        <w:widowControl/>
        <w:jc w:val="center"/>
        <w:textAlignment w:val="top"/>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lang w:val="en-US" w:eastAsia="zh-CN"/>
        </w:rPr>
        <w:t>国家</w:t>
      </w:r>
      <w:r>
        <w:rPr>
          <w:rFonts w:ascii="方正小标宋简体" w:hAnsi="方正小标宋简体" w:eastAsia="方正小标宋简体" w:cs="方正小标宋简体"/>
          <w:bCs/>
          <w:sz w:val="32"/>
          <w:szCs w:val="32"/>
        </w:rPr>
        <w:t>企业技术中心</w:t>
      </w:r>
      <w:r>
        <w:rPr>
          <w:rFonts w:hint="eastAsia" w:ascii="方正小标宋简体" w:hAnsi="方正小标宋简体" w:eastAsia="方正小标宋简体" w:cs="方正小标宋简体"/>
          <w:bCs/>
          <w:sz w:val="32"/>
          <w:szCs w:val="32"/>
        </w:rPr>
        <w:t>申请报告及证明材料</w:t>
      </w:r>
      <w:r>
        <w:rPr>
          <w:rFonts w:ascii="方正小标宋简体" w:hAnsi="方正小标宋简体" w:eastAsia="方正小标宋简体" w:cs="方正小标宋简体"/>
          <w:bCs/>
          <w:sz w:val="32"/>
          <w:szCs w:val="32"/>
        </w:rPr>
        <w:t>编写要求</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一、</w:t>
      </w:r>
      <w:r>
        <w:rPr>
          <w:rFonts w:ascii="Times New Roman" w:hAnsi="仿宋" w:eastAsia="仿宋" w:cs="宋体"/>
          <w:bCs/>
          <w:kern w:val="0"/>
          <w:sz w:val="32"/>
          <w:szCs w:val="32"/>
        </w:rPr>
        <w:t>书面材料（</w:t>
      </w:r>
      <w:r>
        <w:rPr>
          <w:rFonts w:hint="eastAsia" w:ascii="Times New Roman" w:hAnsi="仿宋" w:eastAsia="仿宋" w:cs="宋体"/>
          <w:bCs/>
          <w:kern w:val="0"/>
          <w:sz w:val="32"/>
          <w:szCs w:val="32"/>
          <w:lang w:eastAsia="zh-CN"/>
        </w:rPr>
        <w:t>一式二</w:t>
      </w:r>
      <w:r>
        <w:rPr>
          <w:rFonts w:ascii="Times New Roman" w:hAnsi="仿宋" w:eastAsia="仿宋" w:cs="宋体"/>
          <w:bCs/>
          <w:kern w:val="0"/>
          <w:sz w:val="32"/>
          <w:szCs w:val="32"/>
        </w:rPr>
        <w:t>份，</w:t>
      </w:r>
      <w:r>
        <w:rPr>
          <w:rFonts w:hint="eastAsia" w:ascii="Times New Roman" w:hAnsi="仿宋" w:eastAsia="仿宋" w:cs="宋体"/>
          <w:bCs/>
          <w:kern w:val="0"/>
          <w:sz w:val="32"/>
          <w:szCs w:val="32"/>
          <w:lang w:eastAsia="zh-CN"/>
        </w:rPr>
        <w:t>封面</w:t>
      </w:r>
      <w:r>
        <w:rPr>
          <w:rFonts w:ascii="Times New Roman" w:hAnsi="仿宋" w:eastAsia="仿宋" w:cs="宋体"/>
          <w:bCs/>
          <w:kern w:val="0"/>
          <w:sz w:val="32"/>
          <w:szCs w:val="32"/>
        </w:rPr>
        <w:t>需盖章）</w:t>
      </w:r>
    </w:p>
    <w:p>
      <w:pPr>
        <w:spacing w:beforeLines="20" w:line="560" w:lineRule="exact"/>
        <w:ind w:firstLine="640" w:firstLineChars="200"/>
        <w:rPr>
          <w:rFonts w:ascii="Times New Roman" w:hAnsi="仿宋" w:eastAsia="仿宋" w:cs="宋体"/>
          <w:bCs/>
          <w:kern w:val="0"/>
          <w:sz w:val="32"/>
          <w:szCs w:val="32"/>
        </w:rPr>
      </w:pPr>
      <w:r>
        <w:rPr>
          <w:rFonts w:ascii="Times New Roman" w:hAnsi="仿宋" w:eastAsia="仿宋" w:cs="宋体"/>
          <w:bCs/>
          <w:kern w:val="0"/>
          <w:sz w:val="32"/>
          <w:szCs w:val="32"/>
        </w:rPr>
        <w:t>1</w:t>
      </w:r>
      <w:r>
        <w:rPr>
          <w:rFonts w:hint="eastAsia" w:ascii="Times New Roman" w:hAnsi="仿宋" w:eastAsia="仿宋" w:cs="宋体"/>
          <w:bCs/>
          <w:kern w:val="0"/>
          <w:sz w:val="32"/>
          <w:szCs w:val="32"/>
        </w:rPr>
        <w:t>.</w:t>
      </w:r>
      <w:r>
        <w:rPr>
          <w:rFonts w:ascii="Times New Roman" w:hAnsi="仿宋" w:eastAsia="仿宋" w:cs="宋体"/>
          <w:bCs/>
          <w:kern w:val="0"/>
          <w:sz w:val="32"/>
          <w:szCs w:val="32"/>
        </w:rPr>
        <w:t>《</w:t>
      </w:r>
      <w:r>
        <w:rPr>
          <w:rFonts w:hint="eastAsia" w:ascii="Times New Roman" w:hAnsi="仿宋" w:eastAsia="仿宋" w:cs="宋体"/>
          <w:bCs/>
          <w:kern w:val="0"/>
          <w:sz w:val="32"/>
          <w:szCs w:val="32"/>
          <w:lang w:eastAsia="zh-CN"/>
        </w:rPr>
        <w:t>国家</w:t>
      </w:r>
      <w:r>
        <w:rPr>
          <w:rFonts w:ascii="Times New Roman" w:hAnsi="仿宋" w:eastAsia="仿宋" w:cs="宋体"/>
          <w:bCs/>
          <w:kern w:val="0"/>
          <w:sz w:val="32"/>
          <w:szCs w:val="32"/>
        </w:rPr>
        <w:t>企业技术中心申请报告》。</w:t>
      </w:r>
    </w:p>
    <w:p>
      <w:pPr>
        <w:spacing w:beforeLines="20" w:line="560" w:lineRule="exact"/>
        <w:ind w:firstLine="640" w:firstLineChars="200"/>
        <w:rPr>
          <w:rFonts w:ascii="Times New Roman" w:hAnsi="仿宋" w:eastAsia="仿宋" w:cs="宋体"/>
          <w:bCs/>
          <w:kern w:val="0"/>
          <w:sz w:val="32"/>
          <w:szCs w:val="32"/>
        </w:rPr>
      </w:pPr>
      <w:r>
        <w:rPr>
          <w:rFonts w:ascii="Times New Roman" w:hAnsi="仿宋" w:eastAsia="仿宋" w:cs="宋体"/>
          <w:bCs/>
          <w:kern w:val="0"/>
          <w:sz w:val="32"/>
          <w:szCs w:val="32"/>
        </w:rPr>
        <w:t>2</w:t>
      </w:r>
      <w:r>
        <w:rPr>
          <w:rFonts w:hint="eastAsia" w:ascii="Times New Roman" w:hAnsi="仿宋" w:eastAsia="仿宋" w:cs="宋体"/>
          <w:bCs/>
          <w:kern w:val="0"/>
          <w:sz w:val="32"/>
          <w:szCs w:val="32"/>
        </w:rPr>
        <w:t>.</w:t>
      </w:r>
      <w:r>
        <w:rPr>
          <w:rFonts w:ascii="Times New Roman" w:hAnsi="仿宋" w:eastAsia="仿宋" w:cs="宋体"/>
          <w:bCs/>
          <w:kern w:val="0"/>
          <w:sz w:val="32"/>
          <w:szCs w:val="32"/>
        </w:rPr>
        <w:t>《</w:t>
      </w:r>
      <w:r>
        <w:rPr>
          <w:rFonts w:hint="eastAsia" w:ascii="Times New Roman" w:hAnsi="仿宋" w:eastAsia="仿宋" w:cs="宋体"/>
          <w:bCs/>
          <w:kern w:val="0"/>
          <w:sz w:val="32"/>
          <w:szCs w:val="32"/>
          <w:lang w:eastAsia="zh-CN"/>
        </w:rPr>
        <w:t>国家</w:t>
      </w:r>
      <w:r>
        <w:rPr>
          <w:rFonts w:ascii="Times New Roman" w:hAnsi="仿宋" w:eastAsia="仿宋" w:cs="宋体"/>
          <w:bCs/>
          <w:kern w:val="0"/>
          <w:sz w:val="32"/>
          <w:szCs w:val="32"/>
        </w:rPr>
        <w:t>企业技术中</w:t>
      </w:r>
      <w:bookmarkStart w:id="0" w:name="_GoBack"/>
      <w:bookmarkEnd w:id="0"/>
      <w:r>
        <w:rPr>
          <w:rFonts w:ascii="Times New Roman" w:hAnsi="仿宋" w:eastAsia="仿宋" w:cs="宋体"/>
          <w:bCs/>
          <w:kern w:val="0"/>
          <w:sz w:val="32"/>
          <w:szCs w:val="32"/>
        </w:rPr>
        <w:t>心评价材料》，具体包括：“</w:t>
      </w:r>
      <w:r>
        <w:rPr>
          <w:rFonts w:hint="eastAsia" w:ascii="Times New Roman" w:hAnsi="仿宋" w:eastAsia="仿宋" w:cs="宋体"/>
          <w:bCs/>
          <w:kern w:val="0"/>
          <w:sz w:val="32"/>
          <w:szCs w:val="32"/>
          <w:lang w:eastAsia="zh-CN"/>
        </w:rPr>
        <w:t>国家</w:t>
      </w:r>
      <w:r>
        <w:rPr>
          <w:rFonts w:ascii="Times New Roman" w:hAnsi="仿宋" w:eastAsia="仿宋" w:cs="宋体"/>
          <w:bCs/>
          <w:kern w:val="0"/>
          <w:sz w:val="32"/>
          <w:szCs w:val="32"/>
        </w:rPr>
        <w:t>企业技术中心评价数据表”及“表1-12”。</w:t>
      </w:r>
    </w:p>
    <w:p>
      <w:pPr>
        <w:spacing w:beforeLines="20" w:line="560" w:lineRule="exact"/>
        <w:ind w:firstLine="640" w:firstLineChars="200"/>
        <w:rPr>
          <w:rFonts w:ascii="Times New Roman" w:hAnsi="仿宋" w:eastAsia="仿宋" w:cs="宋体"/>
          <w:bCs/>
          <w:kern w:val="0"/>
          <w:sz w:val="32"/>
          <w:szCs w:val="32"/>
        </w:rPr>
      </w:pPr>
      <w:r>
        <w:rPr>
          <w:rFonts w:ascii="Times New Roman" w:hAnsi="仿宋" w:eastAsia="仿宋" w:cs="宋体"/>
          <w:bCs/>
          <w:kern w:val="0"/>
          <w:sz w:val="32"/>
          <w:szCs w:val="32"/>
        </w:rPr>
        <w:t>3</w:t>
      </w:r>
      <w:r>
        <w:rPr>
          <w:rFonts w:hint="eastAsia" w:ascii="Times New Roman" w:hAnsi="仿宋" w:eastAsia="仿宋" w:cs="宋体"/>
          <w:bCs/>
          <w:kern w:val="0"/>
          <w:sz w:val="32"/>
          <w:szCs w:val="32"/>
        </w:rPr>
        <w:t>.</w:t>
      </w:r>
      <w:r>
        <w:rPr>
          <w:rFonts w:ascii="Times New Roman" w:hAnsi="仿宋" w:eastAsia="仿宋" w:cs="宋体"/>
          <w:bCs/>
          <w:kern w:val="0"/>
          <w:sz w:val="32"/>
          <w:szCs w:val="32"/>
        </w:rPr>
        <w:t>需提供的附件及证明材料。</w:t>
      </w:r>
    </w:p>
    <w:p>
      <w:pPr>
        <w:spacing w:beforeLines="20" w:line="560" w:lineRule="exact"/>
        <w:ind w:firstLine="640" w:firstLineChars="200"/>
        <w:rPr>
          <w:rFonts w:ascii="Times New Roman" w:hAnsi="仿宋" w:eastAsia="仿宋" w:cs="宋体"/>
          <w:bCs/>
          <w:kern w:val="0"/>
          <w:sz w:val="32"/>
          <w:szCs w:val="32"/>
        </w:rPr>
      </w:pPr>
      <w:r>
        <w:rPr>
          <w:rFonts w:ascii="Times New Roman" w:hAnsi="仿宋" w:eastAsia="仿宋" w:cs="宋体"/>
          <w:bCs/>
          <w:kern w:val="0"/>
          <w:sz w:val="32"/>
          <w:szCs w:val="32"/>
        </w:rPr>
        <w:t>4</w:t>
      </w:r>
      <w:r>
        <w:rPr>
          <w:rFonts w:hint="eastAsia" w:ascii="Times New Roman" w:hAnsi="仿宋" w:eastAsia="仿宋" w:cs="宋体"/>
          <w:bCs/>
          <w:kern w:val="0"/>
          <w:sz w:val="32"/>
          <w:szCs w:val="32"/>
        </w:rPr>
        <w:t>.</w:t>
      </w:r>
      <w:r>
        <w:rPr>
          <w:rFonts w:ascii="Times New Roman" w:hAnsi="仿宋" w:eastAsia="仿宋" w:cs="宋体"/>
          <w:bCs/>
          <w:kern w:val="0"/>
          <w:sz w:val="32"/>
          <w:szCs w:val="32"/>
        </w:rPr>
        <w:t>装订要求：装订顺序为：封面——目录——</w:t>
      </w:r>
      <w:r>
        <w:rPr>
          <w:rFonts w:hint="eastAsia" w:ascii="Times New Roman" w:hAnsi="仿宋" w:eastAsia="仿宋" w:cs="宋体"/>
          <w:bCs/>
          <w:kern w:val="0"/>
          <w:sz w:val="32"/>
          <w:szCs w:val="32"/>
          <w:lang w:val="en-US" w:eastAsia="zh-CN"/>
        </w:rPr>
        <w:t>国家</w:t>
      </w:r>
      <w:r>
        <w:rPr>
          <w:rFonts w:ascii="Times New Roman" w:hAnsi="仿宋" w:eastAsia="仿宋" w:cs="宋体"/>
          <w:bCs/>
          <w:kern w:val="0"/>
          <w:sz w:val="32"/>
          <w:szCs w:val="32"/>
        </w:rPr>
        <w:t>企业技术中心申请报告——“</w:t>
      </w:r>
      <w:r>
        <w:rPr>
          <w:rFonts w:hint="eastAsia" w:ascii="Times New Roman" w:hAnsi="仿宋" w:eastAsia="仿宋" w:cs="宋体"/>
          <w:bCs/>
          <w:kern w:val="0"/>
          <w:sz w:val="32"/>
          <w:szCs w:val="32"/>
          <w:lang w:val="en-US" w:eastAsia="zh-CN"/>
        </w:rPr>
        <w:t>国家</w:t>
      </w:r>
      <w:r>
        <w:rPr>
          <w:rFonts w:ascii="Times New Roman" w:hAnsi="仿宋" w:eastAsia="仿宋" w:cs="宋体"/>
          <w:bCs/>
          <w:kern w:val="0"/>
          <w:sz w:val="32"/>
          <w:szCs w:val="32"/>
        </w:rPr>
        <w:t>企业技术中心评价数据表”和“表1-12”——需提供的附件及证明材料。</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二、</w:t>
      </w:r>
      <w:r>
        <w:rPr>
          <w:rFonts w:ascii="Times New Roman" w:hAnsi="仿宋" w:eastAsia="仿宋" w:cs="宋体"/>
          <w:bCs/>
          <w:kern w:val="0"/>
          <w:sz w:val="32"/>
          <w:szCs w:val="32"/>
        </w:rPr>
        <w:t>电子文档材料（一式一份，提供光盘）</w:t>
      </w:r>
    </w:p>
    <w:p>
      <w:pPr>
        <w:spacing w:beforeLines="20" w:line="560" w:lineRule="exact"/>
        <w:ind w:firstLine="640" w:firstLineChars="200"/>
        <w:rPr>
          <w:rFonts w:ascii="Times New Roman" w:hAnsi="仿宋" w:eastAsia="仿宋" w:cs="宋体"/>
          <w:bCs/>
          <w:kern w:val="0"/>
          <w:sz w:val="32"/>
          <w:szCs w:val="32"/>
        </w:rPr>
      </w:pPr>
      <w:r>
        <w:rPr>
          <w:rFonts w:ascii="Times New Roman" w:hAnsi="仿宋" w:eastAsia="仿宋" w:cs="宋体"/>
          <w:bCs/>
          <w:kern w:val="0"/>
          <w:sz w:val="32"/>
          <w:szCs w:val="32"/>
        </w:rPr>
        <w:t>1</w:t>
      </w:r>
      <w:r>
        <w:rPr>
          <w:rFonts w:hint="eastAsia" w:ascii="Times New Roman" w:hAnsi="仿宋" w:eastAsia="仿宋" w:cs="宋体"/>
          <w:bCs/>
          <w:kern w:val="0"/>
          <w:sz w:val="32"/>
          <w:szCs w:val="32"/>
        </w:rPr>
        <w:t>.</w:t>
      </w:r>
      <w:r>
        <w:rPr>
          <w:rFonts w:ascii="Times New Roman" w:hAnsi="仿宋" w:eastAsia="仿宋" w:cs="宋体"/>
          <w:bCs/>
          <w:kern w:val="0"/>
          <w:sz w:val="32"/>
          <w:szCs w:val="32"/>
        </w:rPr>
        <w:t>《</w:t>
      </w:r>
      <w:r>
        <w:rPr>
          <w:rFonts w:hint="eastAsia" w:ascii="Times New Roman" w:hAnsi="仿宋" w:eastAsia="仿宋" w:cs="宋体"/>
          <w:bCs/>
          <w:kern w:val="0"/>
          <w:sz w:val="32"/>
          <w:szCs w:val="32"/>
          <w:lang w:val="en-US" w:eastAsia="zh-CN"/>
        </w:rPr>
        <w:t>国家</w:t>
      </w:r>
      <w:r>
        <w:rPr>
          <w:rFonts w:ascii="Times New Roman" w:hAnsi="仿宋" w:eastAsia="仿宋" w:cs="宋体"/>
          <w:bCs/>
          <w:kern w:val="0"/>
          <w:sz w:val="32"/>
          <w:szCs w:val="32"/>
        </w:rPr>
        <w:t>企业技术中心申请报告》的Word</w:t>
      </w:r>
      <w:r>
        <w:rPr>
          <w:rFonts w:hint="eastAsia" w:ascii="Times New Roman" w:hAnsi="仿宋" w:eastAsia="仿宋" w:cs="宋体"/>
          <w:bCs/>
          <w:kern w:val="0"/>
          <w:sz w:val="32"/>
          <w:szCs w:val="32"/>
          <w:lang w:eastAsia="zh-CN"/>
        </w:rPr>
        <w:t>及</w:t>
      </w:r>
      <w:r>
        <w:rPr>
          <w:rFonts w:hint="eastAsia" w:ascii="Times New Roman" w:hAnsi="仿宋" w:eastAsia="仿宋" w:cs="宋体"/>
          <w:bCs/>
          <w:kern w:val="0"/>
          <w:sz w:val="32"/>
          <w:szCs w:val="32"/>
          <w:lang w:val="en-US" w:eastAsia="zh-CN"/>
        </w:rPr>
        <w:t>PDF</w:t>
      </w:r>
      <w:r>
        <w:rPr>
          <w:rFonts w:ascii="Times New Roman" w:hAnsi="仿宋" w:eastAsia="仿宋" w:cs="宋体"/>
          <w:bCs/>
          <w:kern w:val="0"/>
          <w:sz w:val="32"/>
          <w:szCs w:val="32"/>
        </w:rPr>
        <w:t>版。</w:t>
      </w:r>
    </w:p>
    <w:p>
      <w:pPr>
        <w:spacing w:beforeLines="20" w:line="560" w:lineRule="exact"/>
        <w:ind w:firstLine="640" w:firstLineChars="200"/>
        <w:rPr>
          <w:rFonts w:ascii="Times New Roman" w:hAnsi="仿宋" w:eastAsia="仿宋" w:cs="宋体"/>
          <w:bCs/>
          <w:kern w:val="0"/>
          <w:sz w:val="32"/>
          <w:szCs w:val="32"/>
        </w:rPr>
      </w:pPr>
      <w:r>
        <w:rPr>
          <w:rFonts w:ascii="Times New Roman" w:hAnsi="仿宋" w:eastAsia="仿宋" w:cs="宋体"/>
          <w:bCs/>
          <w:kern w:val="0"/>
          <w:sz w:val="32"/>
          <w:szCs w:val="32"/>
        </w:rPr>
        <w:t>2</w:t>
      </w:r>
      <w:r>
        <w:rPr>
          <w:rFonts w:hint="eastAsia" w:ascii="Times New Roman" w:hAnsi="仿宋" w:eastAsia="仿宋" w:cs="宋体"/>
          <w:bCs/>
          <w:kern w:val="0"/>
          <w:sz w:val="32"/>
          <w:szCs w:val="32"/>
        </w:rPr>
        <w:t>.</w:t>
      </w:r>
      <w:r>
        <w:rPr>
          <w:rFonts w:ascii="Times New Roman" w:hAnsi="仿宋" w:eastAsia="仿宋" w:cs="宋体"/>
          <w:bCs/>
          <w:kern w:val="0"/>
          <w:sz w:val="32"/>
          <w:szCs w:val="32"/>
        </w:rPr>
        <w:t>《</w:t>
      </w:r>
      <w:r>
        <w:rPr>
          <w:rFonts w:hint="eastAsia" w:ascii="Times New Roman" w:hAnsi="仿宋" w:eastAsia="仿宋" w:cs="宋体"/>
          <w:bCs/>
          <w:kern w:val="0"/>
          <w:sz w:val="32"/>
          <w:szCs w:val="32"/>
          <w:lang w:val="en-US" w:eastAsia="zh-CN"/>
        </w:rPr>
        <w:t>国家</w:t>
      </w:r>
      <w:r>
        <w:rPr>
          <w:rFonts w:ascii="Times New Roman" w:hAnsi="仿宋" w:eastAsia="仿宋" w:cs="宋体"/>
          <w:bCs/>
          <w:kern w:val="0"/>
          <w:sz w:val="32"/>
          <w:szCs w:val="32"/>
        </w:rPr>
        <w:t>企业技术中心评价材料》的Excel版，内容包括“</w:t>
      </w:r>
      <w:r>
        <w:rPr>
          <w:rFonts w:hint="eastAsia" w:ascii="Times New Roman" w:hAnsi="仿宋" w:eastAsia="仿宋" w:cs="宋体"/>
          <w:bCs/>
          <w:kern w:val="0"/>
          <w:sz w:val="32"/>
          <w:szCs w:val="32"/>
          <w:lang w:val="en-US" w:eastAsia="zh-CN"/>
        </w:rPr>
        <w:t>国家</w:t>
      </w:r>
      <w:r>
        <w:rPr>
          <w:rFonts w:ascii="Times New Roman" w:hAnsi="仿宋" w:eastAsia="仿宋" w:cs="宋体"/>
          <w:bCs/>
          <w:kern w:val="0"/>
          <w:sz w:val="32"/>
          <w:szCs w:val="32"/>
        </w:rPr>
        <w:t>企业技术中心评价数据表”和“表1-12”。</w:t>
      </w:r>
    </w:p>
    <w:p>
      <w:pPr>
        <w:spacing w:beforeLines="20" w:line="560" w:lineRule="exact"/>
        <w:ind w:firstLine="640" w:firstLineChars="200"/>
        <w:rPr>
          <w:rFonts w:ascii="Times New Roman" w:hAnsi="仿宋" w:eastAsia="仿宋" w:cs="宋体"/>
          <w:bCs/>
          <w:kern w:val="0"/>
          <w:sz w:val="32"/>
          <w:szCs w:val="32"/>
        </w:rPr>
      </w:pPr>
      <w:r>
        <w:rPr>
          <w:rFonts w:ascii="Times New Roman" w:hAnsi="仿宋" w:eastAsia="仿宋" w:cs="宋体"/>
          <w:bCs/>
          <w:kern w:val="0"/>
          <w:sz w:val="32"/>
          <w:szCs w:val="32"/>
        </w:rPr>
        <w:t>3</w:t>
      </w:r>
      <w:r>
        <w:rPr>
          <w:rFonts w:hint="eastAsia" w:ascii="Times New Roman" w:hAnsi="仿宋" w:eastAsia="仿宋" w:cs="宋体"/>
          <w:bCs/>
          <w:kern w:val="0"/>
          <w:sz w:val="32"/>
          <w:szCs w:val="32"/>
        </w:rPr>
        <w:t>.</w:t>
      </w:r>
      <w:r>
        <w:rPr>
          <w:rFonts w:ascii="Times New Roman" w:hAnsi="仿宋" w:eastAsia="仿宋" w:cs="宋体"/>
          <w:bCs/>
          <w:kern w:val="0"/>
          <w:sz w:val="32"/>
          <w:szCs w:val="32"/>
        </w:rPr>
        <w:t>相关证明材料的</w:t>
      </w:r>
      <w:r>
        <w:rPr>
          <w:rFonts w:hint="eastAsia" w:ascii="Times New Roman" w:hAnsi="仿宋" w:eastAsia="仿宋" w:cs="宋体"/>
          <w:bCs/>
          <w:kern w:val="0"/>
          <w:sz w:val="32"/>
          <w:szCs w:val="32"/>
          <w:lang w:eastAsia="zh-CN"/>
        </w:rPr>
        <w:t>电子扫描</w:t>
      </w:r>
      <w:r>
        <w:rPr>
          <w:rFonts w:ascii="Times New Roman" w:hAnsi="仿宋" w:eastAsia="仿宋" w:cs="宋体"/>
          <w:bCs/>
          <w:kern w:val="0"/>
          <w:sz w:val="32"/>
          <w:szCs w:val="32"/>
        </w:rPr>
        <w:t>版</w:t>
      </w:r>
      <w:r>
        <w:rPr>
          <w:rFonts w:hint="eastAsia" w:ascii="Times New Roman" w:hAnsi="仿宋" w:eastAsia="仿宋" w:cs="宋体"/>
          <w:bCs/>
          <w:kern w:val="0"/>
          <w:sz w:val="32"/>
          <w:szCs w:val="32"/>
          <w:lang w:eastAsia="zh-CN"/>
        </w:rPr>
        <w:t>（</w:t>
      </w:r>
      <w:r>
        <w:rPr>
          <w:rFonts w:hint="eastAsia" w:ascii="Times New Roman" w:hAnsi="仿宋" w:eastAsia="仿宋" w:cs="宋体"/>
          <w:bCs/>
          <w:kern w:val="0"/>
          <w:sz w:val="32"/>
          <w:szCs w:val="32"/>
          <w:lang w:val="en-US" w:eastAsia="zh-CN"/>
        </w:rPr>
        <w:t>PDF格式）</w:t>
      </w:r>
      <w:r>
        <w:rPr>
          <w:rFonts w:ascii="Times New Roman" w:hAnsi="仿宋" w:eastAsia="仿宋" w:cs="宋体"/>
          <w:bCs/>
          <w:kern w:val="0"/>
          <w:sz w:val="32"/>
          <w:szCs w:val="32"/>
        </w:rPr>
        <w:t>。</w:t>
      </w:r>
    </w:p>
    <w:p>
      <w:pPr>
        <w:spacing w:beforeLines="20" w:line="560" w:lineRule="exact"/>
        <w:ind w:firstLine="640" w:firstLineChars="200"/>
        <w:rPr>
          <w:rFonts w:ascii="Times New Roman" w:hAnsi="Times New Roman" w:eastAsia="黑体" w:cs="Times New Roman"/>
          <w:sz w:val="32"/>
          <w:szCs w:val="32"/>
        </w:rPr>
        <w:sectPr>
          <w:pgSz w:w="11906" w:h="16838"/>
          <w:pgMar w:top="2098" w:right="1531" w:bottom="2211" w:left="1531" w:header="851" w:footer="992" w:gutter="0"/>
          <w:cols w:space="0" w:num="1"/>
          <w:docGrid w:type="lines" w:linePitch="312" w:charSpace="0"/>
        </w:sectPr>
      </w:pPr>
    </w:p>
    <w:p>
      <w:pPr>
        <w:widowControl/>
        <w:jc w:val="center"/>
        <w:textAlignment w:val="top"/>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lang w:eastAsia="zh-CN"/>
        </w:rPr>
        <w:t>国家</w:t>
      </w:r>
      <w:r>
        <w:rPr>
          <w:rFonts w:ascii="方正小标宋简体" w:hAnsi="方正小标宋简体" w:eastAsia="方正小标宋简体" w:cs="方正小标宋简体"/>
          <w:bCs/>
          <w:sz w:val="32"/>
          <w:szCs w:val="32"/>
        </w:rPr>
        <w:t>企业技术中心申请报告</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一、企业的地位和作用</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1.企业基本情况。包括所有制性质、主要下属企业，职工人数、企业总资产、资产负债率、银行信用等级、销售收入、利润、</w:t>
      </w:r>
      <w:r>
        <w:rPr>
          <w:rFonts w:hint="eastAsia" w:ascii="Times New Roman" w:hAnsi="仿宋" w:eastAsia="仿宋" w:cs="宋体"/>
          <w:bCs/>
          <w:kern w:val="0"/>
          <w:sz w:val="32"/>
          <w:szCs w:val="32"/>
          <w:lang w:val="en-US" w:eastAsia="zh-CN"/>
        </w:rPr>
        <w:t>主营</w:t>
      </w:r>
      <w:r>
        <w:rPr>
          <w:rFonts w:hint="eastAsia" w:ascii="Times New Roman" w:hAnsi="仿宋" w:eastAsia="仿宋" w:cs="宋体"/>
          <w:bCs/>
          <w:kern w:val="0"/>
          <w:sz w:val="32"/>
          <w:szCs w:val="32"/>
        </w:rPr>
        <w:t>产品及</w:t>
      </w:r>
      <w:r>
        <w:rPr>
          <w:rFonts w:hint="eastAsia" w:ascii="Times New Roman" w:hAnsi="仿宋" w:eastAsia="仿宋" w:cs="宋体"/>
          <w:bCs/>
          <w:kern w:val="0"/>
          <w:sz w:val="32"/>
          <w:szCs w:val="32"/>
          <w:lang w:val="en-US" w:eastAsia="zh-CN"/>
        </w:rPr>
        <w:t>主营产品占主营收入情况、</w:t>
      </w:r>
      <w:r>
        <w:rPr>
          <w:rFonts w:hint="eastAsia" w:ascii="Times New Roman" w:hAnsi="仿宋" w:eastAsia="仿宋" w:cs="宋体"/>
          <w:bCs/>
          <w:kern w:val="0"/>
          <w:sz w:val="32"/>
          <w:szCs w:val="32"/>
        </w:rPr>
        <w:t>市场占有率等。</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2.企业的行业地位和竞争力。结合行业集中度和企业在行业中的综合排序，分析企业在本行业的领先地位和竞争优势，与国内外同行业企业相比所具有的规模和技术优势。</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3.企业对本行业技术创新的引领作用。包括企业对行业技术进步、结构调整、节能减排、资源节约综合利用等方面的示范和带动作用。</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二、企业技术创新的现状和成绩</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1.企业技术中心基本情况。包括企业技术中心的建设与发展历程、组织架构、组织管理体系、规章制度、项目管理机制、经费管理机制、人才激励机制、内外部合作机制等。</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2.企业技术中心创新能力建设情况。包括企业技术中心技术带头人及创新团队建设情况、研发经费投入情况、研究开发和试验基础条件建设情况、信息化建设情况等。</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3.企业技术中心研究开发工作开展情况。包括重大产品创新、工艺创新、商业模式创新、产学研合作、企业间合作、国际化研发活动等。</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4.企业技术中心取得的主要创新成果。形成的核心技术及自主知识产权情况，重点介绍相关技术成果对企业核心产品研发、核心竞争力提升的支撑作用，以及取得的经济社会效益。</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三、企业技术创新战略和规划</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1.企业未来3～5年技术创新发展战略、规划目标（包括R&amp;D、知识产权、人才等目标）、重点任务，以及对企业总体发展的支撑作用等。</w:t>
      </w:r>
    </w:p>
    <w:p>
      <w:pPr>
        <w:spacing w:beforeLines="20" w:line="560" w:lineRule="exact"/>
        <w:ind w:firstLine="640" w:firstLineChars="200"/>
        <w:rPr>
          <w:rFonts w:ascii="Times New Roman" w:hAnsi="仿宋" w:eastAsia="仿宋" w:cs="宋体"/>
          <w:bCs/>
          <w:kern w:val="0"/>
          <w:sz w:val="32"/>
          <w:szCs w:val="32"/>
        </w:rPr>
      </w:pPr>
      <w:r>
        <w:rPr>
          <w:rFonts w:hint="eastAsia" w:ascii="Times New Roman" w:hAnsi="仿宋" w:eastAsia="仿宋" w:cs="宋体"/>
          <w:bCs/>
          <w:kern w:val="0"/>
          <w:sz w:val="32"/>
          <w:szCs w:val="32"/>
        </w:rPr>
        <w:t>2.企业近期在技术创新方面拟实施的重点举措，包括创新条件建设、创新人才集聚、重点研发项目部署、研发经费保障等。</w:t>
      </w:r>
    </w:p>
    <w:p>
      <w:pPr>
        <w:spacing w:beforeLines="20" w:line="560" w:lineRule="exact"/>
        <w:ind w:firstLine="640" w:firstLineChars="200"/>
        <w:rPr>
          <w:rFonts w:ascii="Times New Roman" w:hAnsi="Times New Roman" w:eastAsia="黑体" w:cs="Times New Roman"/>
          <w:sz w:val="32"/>
          <w:szCs w:val="32"/>
        </w:rPr>
      </w:pPr>
    </w:p>
    <w:p>
      <w:pPr>
        <w:spacing w:beforeLines="20" w:line="560" w:lineRule="exact"/>
        <w:ind w:firstLine="640" w:firstLineChars="200"/>
        <w:rPr>
          <w:rFonts w:ascii="Times New Roman" w:hAnsi="Times New Roman" w:eastAsia="黑体" w:cs="Times New Roman"/>
          <w:sz w:val="32"/>
          <w:szCs w:val="32"/>
        </w:rPr>
        <w:sectPr>
          <w:pgSz w:w="11906" w:h="16838"/>
          <w:pgMar w:top="2098" w:right="1531" w:bottom="1984" w:left="1531" w:header="851" w:footer="992" w:gutter="0"/>
          <w:cols w:space="0" w:num="1"/>
          <w:docGrid w:type="lines" w:linePitch="312" w:charSpace="0"/>
        </w:sectPr>
      </w:pPr>
    </w:p>
    <w:p>
      <w:pPr>
        <w:spacing w:beforeLines="20" w:line="560" w:lineRule="exact"/>
        <w:jc w:val="center"/>
        <w:rPr>
          <w:rFonts w:ascii="Times New Roman" w:hAnsi="仿宋" w:eastAsia="仿宋" w:cs="宋体"/>
          <w:bCs/>
          <w:kern w:val="0"/>
          <w:sz w:val="32"/>
          <w:szCs w:val="32"/>
        </w:rPr>
      </w:pPr>
      <w:r>
        <w:rPr>
          <w:rFonts w:hint="eastAsia" w:ascii="方正小标宋简体" w:hAnsi="方正小标宋简体" w:eastAsia="方正小标宋简体" w:cs="方正小标宋简体"/>
          <w:bCs/>
          <w:sz w:val="32"/>
          <w:szCs w:val="32"/>
          <w:lang w:eastAsia="zh-CN"/>
        </w:rPr>
        <w:t>国家</w:t>
      </w:r>
      <w:r>
        <w:rPr>
          <w:rFonts w:ascii="方正小标宋简体" w:hAnsi="方正小标宋简体" w:eastAsia="方正小标宋简体" w:cs="方正小标宋简体"/>
          <w:bCs/>
          <w:sz w:val="32"/>
          <w:szCs w:val="32"/>
        </w:rPr>
        <w:t>企业技术中心评价材料</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8"/>
        <w:gridCol w:w="845"/>
        <w:gridCol w:w="1906"/>
        <w:gridCol w:w="2925"/>
        <w:gridCol w:w="810"/>
        <w:gridCol w:w="12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000" w:type="pct"/>
            <w:gridSpan w:val="6"/>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sz w:val="28"/>
                <w:szCs w:val="28"/>
                <w:u w:val="none"/>
              </w:rPr>
              <w:t>国家企业技术中心评价数据表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企业名称</w:t>
            </w:r>
          </w:p>
        </w:tc>
        <w:tc>
          <w:tcPr>
            <w:tcW w:w="40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通讯地址</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2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下属企业数量</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主营业务</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2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统计行业代码</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企业负责人</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2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联系电话</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技术中心负责人</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2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联系电话</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联</w:t>
            </w:r>
            <w:r>
              <w:rPr>
                <w:rStyle w:val="20"/>
                <w:rFonts w:eastAsia="仿宋_GB2312"/>
                <w:lang w:val="en-US" w:eastAsia="zh-CN" w:bidi="ar"/>
              </w:rPr>
              <w:t xml:space="preserve"> </w:t>
            </w:r>
            <w:r>
              <w:rPr>
                <w:rStyle w:val="9"/>
                <w:rFonts w:ascii="宋体" w:hAnsi="宋体" w:eastAsia="宋体" w:cs="宋体"/>
                <w:sz w:val="24"/>
                <w:szCs w:val="24"/>
                <w:lang w:val="en-US" w:eastAsia="zh-CN" w:bidi="ar"/>
              </w:rPr>
              <w:t>系</w:t>
            </w:r>
            <w:r>
              <w:rPr>
                <w:rStyle w:val="20"/>
                <w:rFonts w:eastAsia="仿宋_GB2312"/>
                <w:lang w:val="en-US" w:eastAsia="zh-CN" w:bidi="ar"/>
              </w:rPr>
              <w:t xml:space="preserve"> </w:t>
            </w:r>
            <w:r>
              <w:rPr>
                <w:rStyle w:val="9"/>
                <w:rFonts w:ascii="宋体" w:hAnsi="宋体" w:eastAsia="宋体" w:cs="宋体"/>
                <w:sz w:val="24"/>
                <w:szCs w:val="24"/>
                <w:lang w:val="en-US" w:eastAsia="zh-CN" w:bidi="ar"/>
              </w:rPr>
              <w:t>人</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2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联系电话</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电子邮件</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2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联系传真</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企业网址</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c>
          <w:tcPr>
            <w:tcW w:w="2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报告年度</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序号</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指标名称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单位</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数据值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主营业务收入</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万元</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研究与试验发展经费支出</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万元</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研究与试验发展人员数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人</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企业职工总数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人</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技术中心高级专家人数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人</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技术中心博士人数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人</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来技术中心从事研发工作的外部专家人数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人月</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企业全部研发项目数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项</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 xml:space="preserve">    其中：基础研究和应用研究项目数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项</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国家级研发平台数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个</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省级研发平台数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个</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通过国家（国际组织）认证的实验室和检测机构数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个</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企业技术开发仪器设备原值</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万元</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企业拥有的全部有效发明专利数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项</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当年被受理的专利申请数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项</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 xml:space="preserve">    其中：被受理的发明专利申请数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项</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最近三年主持和参加制定的国际、国家和行业标准数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项</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新产品销售收入</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万元</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新产品销售利润</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万元</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利润总额</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万元</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3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获国家自然科学、技术发明、科技进步奖项目数</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项</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Style w:val="21"/>
                <w:lang w:val="en-US" w:eastAsia="zh-CN" w:bidi="ar"/>
              </w:rPr>
              <w:t>填写说明：</w:t>
            </w:r>
            <w:r>
              <w:rPr>
                <w:rStyle w:val="21"/>
                <w:lang w:val="en-US" w:eastAsia="zh-CN" w:bidi="ar"/>
              </w:rPr>
              <w:br w:type="textWrapping"/>
            </w:r>
            <w:r>
              <w:rPr>
                <w:rStyle w:val="11"/>
                <w:rFonts w:eastAsia="宋体"/>
                <w:lang w:val="en-US" w:eastAsia="zh-CN" w:bidi="ar"/>
              </w:rPr>
              <w:t xml:space="preserve">1. </w:t>
            </w:r>
            <w:r>
              <w:rPr>
                <w:rStyle w:val="21"/>
                <w:lang w:val="en-US" w:eastAsia="zh-CN" w:bidi="ar"/>
              </w:rPr>
              <w:t>此表需加盖企业公章，填写企业名称需与公章一致。</w:t>
            </w:r>
            <w:r>
              <w:rPr>
                <w:rStyle w:val="21"/>
                <w:lang w:val="en-US" w:eastAsia="zh-CN" w:bidi="ar"/>
              </w:rPr>
              <w:br w:type="textWrapping"/>
            </w:r>
            <w:r>
              <w:rPr>
                <w:rStyle w:val="11"/>
                <w:rFonts w:eastAsia="宋体"/>
                <w:lang w:val="en-US" w:eastAsia="zh-CN" w:bidi="ar"/>
              </w:rPr>
              <w:t xml:space="preserve">2. </w:t>
            </w:r>
            <w:r>
              <w:rPr>
                <w:rStyle w:val="21"/>
                <w:lang w:val="en-US" w:eastAsia="zh-CN" w:bidi="ar"/>
              </w:rPr>
              <w:t>统计行业代码：对照《国民经济行业分类（</w:t>
            </w:r>
            <w:r>
              <w:rPr>
                <w:rStyle w:val="11"/>
                <w:rFonts w:eastAsia="宋体"/>
                <w:lang w:val="en-US" w:eastAsia="zh-CN" w:bidi="ar"/>
              </w:rPr>
              <w:t>GB/T 4754-20</w:t>
            </w:r>
            <w:r>
              <w:rPr>
                <w:rStyle w:val="11"/>
                <w:rFonts w:hint="eastAsia" w:eastAsia="宋体"/>
                <w:lang w:val="en-US" w:eastAsia="zh-CN" w:bidi="ar"/>
              </w:rPr>
              <w:t>19</w:t>
            </w:r>
            <w:r>
              <w:rPr>
                <w:rStyle w:val="21"/>
                <w:lang w:val="en-US" w:eastAsia="zh-CN" w:bidi="ar"/>
              </w:rPr>
              <w:t>）》，填写企业主营业务对应的统计</w:t>
            </w:r>
            <w:r>
              <w:rPr>
                <w:rStyle w:val="11"/>
                <w:rFonts w:eastAsia="宋体"/>
                <w:lang w:val="en-US" w:eastAsia="zh-CN" w:bidi="ar"/>
              </w:rPr>
              <w:t>“</w:t>
            </w:r>
            <w:r>
              <w:rPr>
                <w:rStyle w:val="21"/>
                <w:lang w:val="en-US" w:eastAsia="zh-CN" w:bidi="ar"/>
              </w:rPr>
              <w:t>大类</w:t>
            </w:r>
            <w:r>
              <w:rPr>
                <w:rStyle w:val="11"/>
                <w:rFonts w:eastAsia="宋体"/>
                <w:lang w:val="en-US" w:eastAsia="zh-CN" w:bidi="ar"/>
              </w:rPr>
              <w:t>”</w:t>
            </w:r>
            <w:r>
              <w:rPr>
                <w:rStyle w:val="21"/>
                <w:lang w:val="en-US" w:eastAsia="zh-CN" w:bidi="ar"/>
              </w:rPr>
              <w:t>（二位码）编号。例如，主营业务为</w:t>
            </w:r>
            <w:r>
              <w:rPr>
                <w:rStyle w:val="11"/>
                <w:rFonts w:eastAsia="宋体"/>
                <w:lang w:val="en-US" w:eastAsia="zh-CN" w:bidi="ar"/>
              </w:rPr>
              <w:t>“</w:t>
            </w:r>
            <w:r>
              <w:rPr>
                <w:rStyle w:val="21"/>
                <w:lang w:val="en-US" w:eastAsia="zh-CN" w:bidi="ar"/>
              </w:rPr>
              <w:t>农副食品加工业</w:t>
            </w:r>
            <w:r>
              <w:rPr>
                <w:rStyle w:val="11"/>
                <w:rFonts w:eastAsia="宋体"/>
                <w:lang w:val="en-US" w:eastAsia="zh-CN" w:bidi="ar"/>
              </w:rPr>
              <w:t>”</w:t>
            </w:r>
            <w:r>
              <w:rPr>
                <w:rStyle w:val="21"/>
                <w:lang w:val="en-US" w:eastAsia="zh-CN" w:bidi="ar"/>
              </w:rPr>
              <w:t>的企业，填写</w:t>
            </w:r>
            <w:r>
              <w:rPr>
                <w:rStyle w:val="11"/>
                <w:rFonts w:eastAsia="宋体"/>
                <w:lang w:val="en-US" w:eastAsia="zh-CN" w:bidi="ar"/>
              </w:rPr>
              <w:t>“13”</w:t>
            </w:r>
            <w:r>
              <w:rPr>
                <w:rStyle w:val="21"/>
                <w:lang w:val="en-US" w:eastAsia="zh-CN" w:bidi="ar"/>
              </w:rPr>
              <w:t>。</w:t>
            </w:r>
            <w:r>
              <w:rPr>
                <w:rStyle w:val="21"/>
                <w:lang w:val="en-US" w:eastAsia="zh-CN" w:bidi="ar"/>
              </w:rPr>
              <w:br w:type="textWrapping"/>
            </w:r>
            <w:r>
              <w:rPr>
                <w:rStyle w:val="11"/>
                <w:rFonts w:eastAsia="宋体"/>
                <w:lang w:val="en-US" w:eastAsia="zh-CN" w:bidi="ar"/>
              </w:rPr>
              <w:t xml:space="preserve">3. </w:t>
            </w:r>
            <w:r>
              <w:rPr>
                <w:rStyle w:val="21"/>
                <w:lang w:val="en-US" w:eastAsia="zh-CN" w:bidi="ar"/>
              </w:rPr>
              <w:t>报告年度：指表中指标统计年度，时间范围从填写评价表的上一年</w:t>
            </w:r>
            <w:r>
              <w:rPr>
                <w:rStyle w:val="11"/>
                <w:rFonts w:eastAsia="宋体"/>
                <w:lang w:val="en-US" w:eastAsia="zh-CN" w:bidi="ar"/>
              </w:rPr>
              <w:t>1</w:t>
            </w:r>
            <w:r>
              <w:rPr>
                <w:rStyle w:val="21"/>
                <w:lang w:val="en-US" w:eastAsia="zh-CN" w:bidi="ar"/>
              </w:rPr>
              <w:t>月</w:t>
            </w:r>
            <w:r>
              <w:rPr>
                <w:rStyle w:val="11"/>
                <w:rFonts w:eastAsia="宋体"/>
                <w:lang w:val="en-US" w:eastAsia="zh-CN" w:bidi="ar"/>
              </w:rPr>
              <w:t>1</w:t>
            </w:r>
            <w:r>
              <w:rPr>
                <w:rStyle w:val="21"/>
                <w:lang w:val="en-US" w:eastAsia="zh-CN" w:bidi="ar"/>
              </w:rPr>
              <w:t>日至</w:t>
            </w:r>
            <w:r>
              <w:rPr>
                <w:rStyle w:val="11"/>
                <w:rFonts w:eastAsia="宋体"/>
                <w:lang w:val="en-US" w:eastAsia="zh-CN" w:bidi="ar"/>
              </w:rPr>
              <w:t>12</w:t>
            </w:r>
            <w:r>
              <w:rPr>
                <w:rStyle w:val="21"/>
                <w:lang w:val="en-US" w:eastAsia="zh-CN" w:bidi="ar"/>
              </w:rPr>
              <w:t>月</w:t>
            </w:r>
            <w:r>
              <w:rPr>
                <w:rStyle w:val="11"/>
                <w:rFonts w:eastAsia="宋体"/>
                <w:lang w:val="en-US" w:eastAsia="zh-CN" w:bidi="ar"/>
              </w:rPr>
              <w:t>31</w:t>
            </w:r>
            <w:r>
              <w:rPr>
                <w:rStyle w:val="21"/>
                <w:lang w:val="en-US" w:eastAsia="zh-CN" w:bidi="ar"/>
              </w:rPr>
              <w:t>日；所有指标的填报时间范围，如无特殊说明，均为报告年度。</w:t>
            </w:r>
          </w:p>
        </w:tc>
      </w:tr>
    </w:tbl>
    <w:p>
      <w:pPr>
        <w:rPr>
          <w:rFonts w:ascii="宋体" w:hAnsi="宋体" w:eastAsia="宋体" w:cs="宋体"/>
          <w:sz w:val="24"/>
          <w:szCs w:val="24"/>
        </w:rPr>
      </w:pPr>
    </w:p>
    <w:p>
      <w:pPr>
        <w:spacing w:beforeLines="20" w:line="560" w:lineRule="exact"/>
        <w:ind w:firstLine="640" w:firstLineChars="200"/>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《评价数据表》填报2021年数据，并加盖企业公章；</w:t>
      </w:r>
    </w:p>
    <w:p>
      <w:pPr>
        <w:numPr>
          <w:ilvl w:val="0"/>
          <w:numId w:val="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主营业务收入指2021年度财务审计报告主营收入，填报数据需与2021年度财务审计报告一致；若财务审计报告中未设置该科目则以“营业收入”数据填报；</w:t>
      </w:r>
    </w:p>
    <w:p>
      <w:pPr>
        <w:numPr>
          <w:ilvl w:val="0"/>
          <w:numId w:val="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研究与试验发展人员指2021年企业内部直接参加研发项目人员，填报数据需与107-2表中研究开发人员情况“研发开发人员合计”中“全职人员”数据一致；</w:t>
      </w:r>
    </w:p>
    <w:p>
      <w:pPr>
        <w:numPr>
          <w:ilvl w:val="0"/>
          <w:numId w:val="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企业职工总数指企业在2021年内平均拥有的从业人员数；</w:t>
      </w:r>
    </w:p>
    <w:p>
      <w:pPr>
        <w:numPr>
          <w:ilvl w:val="0"/>
          <w:numId w:val="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新产品销售收入：</w:t>
      </w:r>
      <w:r>
        <w:rPr>
          <w:rFonts w:hint="eastAsia" w:ascii="Times New Roman" w:hAnsi="仿宋" w:eastAsia="仿宋" w:cs="宋体"/>
          <w:b/>
          <w:bCs w:val="0"/>
          <w:kern w:val="0"/>
          <w:sz w:val="32"/>
          <w:szCs w:val="32"/>
          <w:lang w:val="en-US" w:eastAsia="zh-CN"/>
        </w:rPr>
        <w:t>对于制造业企业</w:t>
      </w:r>
      <w:r>
        <w:rPr>
          <w:rFonts w:hint="eastAsia" w:ascii="Times New Roman" w:hAnsi="仿宋" w:eastAsia="仿宋" w:cs="宋体"/>
          <w:bCs/>
          <w:kern w:val="0"/>
          <w:sz w:val="32"/>
          <w:szCs w:val="32"/>
          <w:lang w:val="en-US" w:eastAsia="zh-CN"/>
        </w:rPr>
        <w:t>，指2021年内企业销售采用新技术原理、新设计构思研制、生产的全新产品，或在结构、材质、工艺等某一方面比原有产品有明显改进，从而显著提高了产品性能或扩大了使用功能的产品实现的销售收入；</w:t>
      </w:r>
      <w:r>
        <w:rPr>
          <w:rFonts w:hint="eastAsia" w:ascii="Times New Roman" w:hAnsi="仿宋" w:eastAsia="仿宋" w:cs="宋体"/>
          <w:b/>
          <w:bCs w:val="0"/>
          <w:kern w:val="0"/>
          <w:sz w:val="32"/>
          <w:szCs w:val="32"/>
          <w:lang w:val="en-US" w:eastAsia="zh-CN"/>
        </w:rPr>
        <w:t>对于服务业企业，</w:t>
      </w:r>
      <w:r>
        <w:rPr>
          <w:rFonts w:hint="eastAsia" w:ascii="Times New Roman" w:hAnsi="仿宋" w:eastAsia="仿宋" w:cs="宋体"/>
          <w:bCs/>
          <w:kern w:val="0"/>
          <w:sz w:val="32"/>
          <w:szCs w:val="32"/>
          <w:lang w:val="en-US" w:eastAsia="zh-CN"/>
        </w:rPr>
        <w:t>指2021年内企业通过提供在服务内容、服务方式、服务传递系统、服务技术手段等方面全新的、或者作出明显改进的服务实现的营业收入。填报数据需与107-2表一致或提供经第三方机构审计的2021年企业新产品销售收入审计报告；</w:t>
      </w:r>
    </w:p>
    <w:p>
      <w:pPr>
        <w:numPr>
          <w:ilvl w:val="0"/>
          <w:numId w:val="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新产品销售利润指2021年内企业通过销售新产品实现的销售（营业）利润，并提供新产品归集范围和销售利润情况说明；</w:t>
      </w:r>
    </w:p>
    <w:p>
      <w:pPr>
        <w:numPr>
          <w:ilvl w:val="0"/>
          <w:numId w:val="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利润总额指2021年企业生产经营过程中各种收入扣除各种耗费后的盈余，填报数据需与2021年度财务审计报告一致；</w:t>
      </w:r>
    </w:p>
    <w:p>
      <w:pPr>
        <w:numPr>
          <w:ilvl w:val="0"/>
          <w:numId w:val="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需提供的证明材料包括：</w:t>
      </w:r>
    </w:p>
    <w:p>
      <w:pPr>
        <w:numPr>
          <w:ilvl w:val="0"/>
          <w:numId w:val="2"/>
        </w:numPr>
        <w:spacing w:beforeLines="20" w:line="560" w:lineRule="exact"/>
        <w:ind w:left="0" w:leftChars="0"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企业营业执照扫描件，并加盖企业公章；</w:t>
      </w:r>
    </w:p>
    <w:p>
      <w:pPr>
        <w:numPr>
          <w:ilvl w:val="0"/>
          <w:numId w:val="2"/>
        </w:numPr>
        <w:spacing w:beforeLines="20" w:line="560" w:lineRule="exact"/>
        <w:ind w:left="0" w:leftChars="0"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2021年度规模以上工业法人单位研发项目情况（107-1表）、规模以上工业法人单位研发活动及相关情况（107-2表），上述两张表需从企业在统计局系统填报系统中导出的原始制式表格，并加盖企业公章；</w:t>
      </w:r>
    </w:p>
    <w:p>
      <w:pPr>
        <w:numPr>
          <w:ilvl w:val="0"/>
          <w:numId w:val="2"/>
        </w:numPr>
        <w:spacing w:beforeLines="20" w:line="560" w:lineRule="exact"/>
        <w:ind w:left="0" w:leftChars="0"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申报企业2021年度财务审计报告；</w:t>
      </w:r>
    </w:p>
    <w:p>
      <w:pPr>
        <w:numPr>
          <w:ilvl w:val="0"/>
          <w:numId w:val="2"/>
        </w:numPr>
        <w:spacing w:beforeLines="20" w:line="560" w:lineRule="exact"/>
        <w:ind w:left="0" w:leftChars="0"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企业主营产品（服务）名称及占主营收入的占比情况表，并加盖企业公章；该表也需在申请报告中企业基本情况中列出。</w:t>
      </w:r>
    </w:p>
    <w:p>
      <w:pPr>
        <w:numPr>
          <w:ilvl w:val="0"/>
          <w:numId w:val="0"/>
        </w:numPr>
        <w:spacing w:beforeLines="20" w:line="560" w:lineRule="exact"/>
        <w:ind w:leftChars="200"/>
        <w:jc w:val="center"/>
        <w:rPr>
          <w:rFonts w:hint="eastAsia" w:ascii="Times New Roman" w:hAnsi="仿宋" w:eastAsia="仿宋" w:cs="宋体"/>
          <w:bCs/>
          <w:kern w:val="0"/>
          <w:sz w:val="28"/>
          <w:szCs w:val="28"/>
          <w:lang w:val="en-US" w:eastAsia="zh-CN"/>
        </w:rPr>
      </w:pPr>
    </w:p>
    <w:p>
      <w:pPr>
        <w:numPr>
          <w:ilvl w:val="0"/>
          <w:numId w:val="0"/>
        </w:numPr>
        <w:spacing w:beforeLines="20" w:line="560" w:lineRule="exact"/>
        <w:ind w:leftChars="200"/>
        <w:jc w:val="center"/>
        <w:rPr>
          <w:rFonts w:hint="default" w:ascii="Times New Roman" w:hAnsi="仿宋" w:eastAsia="仿宋" w:cs="宋体"/>
          <w:bCs/>
          <w:kern w:val="0"/>
          <w:sz w:val="28"/>
          <w:szCs w:val="28"/>
          <w:lang w:val="en-US" w:eastAsia="zh-CN"/>
        </w:rPr>
      </w:pPr>
      <w:r>
        <w:rPr>
          <w:rFonts w:hint="eastAsia" w:ascii="Times New Roman" w:hAnsi="仿宋" w:eastAsia="仿宋" w:cs="宋体"/>
          <w:bCs/>
          <w:kern w:val="0"/>
          <w:sz w:val="28"/>
          <w:szCs w:val="28"/>
          <w:lang w:val="en-US" w:eastAsia="zh-CN"/>
        </w:rPr>
        <w:t>企业主营产品（服务）名称及占主营收入的占比情况表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420"/>
        <w:gridCol w:w="3120"/>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r>
              <w:rPr>
                <w:rFonts w:hint="eastAsia" w:ascii="Times New Roman" w:hAnsi="仿宋" w:eastAsia="仿宋" w:cs="宋体"/>
                <w:bCs/>
                <w:kern w:val="0"/>
                <w:sz w:val="21"/>
                <w:szCs w:val="21"/>
                <w:vertAlign w:val="baseline"/>
                <w:lang w:val="en-US" w:eastAsia="zh-CN"/>
              </w:rPr>
              <w:t>序号</w:t>
            </w:r>
          </w:p>
        </w:tc>
        <w:tc>
          <w:tcPr>
            <w:tcW w:w="2420"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r>
              <w:rPr>
                <w:rFonts w:hint="eastAsia" w:ascii="Times New Roman" w:hAnsi="仿宋" w:eastAsia="仿宋" w:cs="宋体"/>
                <w:bCs/>
                <w:kern w:val="0"/>
                <w:sz w:val="21"/>
                <w:szCs w:val="21"/>
                <w:vertAlign w:val="baseline"/>
                <w:lang w:val="en-US" w:eastAsia="zh-CN"/>
              </w:rPr>
              <w:t>主营产品（服务）名称</w:t>
            </w:r>
          </w:p>
        </w:tc>
        <w:tc>
          <w:tcPr>
            <w:tcW w:w="3120"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r>
              <w:rPr>
                <w:rFonts w:hint="eastAsia" w:ascii="Times New Roman" w:hAnsi="仿宋" w:eastAsia="仿宋" w:cs="宋体"/>
                <w:bCs/>
                <w:kern w:val="0"/>
                <w:sz w:val="21"/>
                <w:szCs w:val="21"/>
                <w:vertAlign w:val="baseline"/>
                <w:lang w:val="en-US" w:eastAsia="zh-CN"/>
              </w:rPr>
              <w:t>主营产品收入占企业主营收入占比（%）</w:t>
            </w:r>
          </w:p>
        </w:tc>
        <w:tc>
          <w:tcPr>
            <w:tcW w:w="2131"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r>
              <w:rPr>
                <w:rFonts w:hint="eastAsia" w:ascii="Times New Roman" w:hAnsi="仿宋" w:eastAsia="仿宋" w:cs="宋体"/>
                <w:bCs/>
                <w:kern w:val="0"/>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851"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r>
              <w:rPr>
                <w:rFonts w:hint="eastAsia" w:ascii="Times New Roman" w:hAnsi="仿宋" w:eastAsia="仿宋" w:cs="宋体"/>
                <w:bCs/>
                <w:kern w:val="0"/>
                <w:sz w:val="21"/>
                <w:szCs w:val="21"/>
                <w:vertAlign w:val="baseline"/>
                <w:lang w:val="en-US" w:eastAsia="zh-CN"/>
              </w:rPr>
              <w:t>1</w:t>
            </w:r>
          </w:p>
        </w:tc>
        <w:tc>
          <w:tcPr>
            <w:tcW w:w="2420"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p>
        </w:tc>
        <w:tc>
          <w:tcPr>
            <w:tcW w:w="3120"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p>
        </w:tc>
        <w:tc>
          <w:tcPr>
            <w:tcW w:w="2131"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851"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r>
              <w:rPr>
                <w:rFonts w:hint="eastAsia" w:ascii="Times New Roman" w:hAnsi="仿宋" w:eastAsia="仿宋" w:cs="宋体"/>
                <w:bCs/>
                <w:kern w:val="0"/>
                <w:sz w:val="21"/>
                <w:szCs w:val="21"/>
                <w:vertAlign w:val="baseline"/>
                <w:lang w:val="en-US" w:eastAsia="zh-CN"/>
              </w:rPr>
              <w:t>2</w:t>
            </w:r>
          </w:p>
        </w:tc>
        <w:tc>
          <w:tcPr>
            <w:tcW w:w="2420" w:type="dxa"/>
          </w:tcPr>
          <w:p>
            <w:pPr>
              <w:keepNext w:val="0"/>
              <w:keepLines w:val="0"/>
              <w:pageBreakBefore w:val="0"/>
              <w:widowControl w:val="0"/>
              <w:numPr>
                <w:ilvl w:val="0"/>
                <w:numId w:val="0"/>
              </w:numPr>
              <w:kinsoku/>
              <w:wordWrap/>
              <w:overflowPunct/>
              <w:topLinePunct w:val="0"/>
              <w:autoSpaceDE/>
              <w:autoSpaceDN/>
              <w:bidi w:val="0"/>
              <w:adjustRightInd/>
              <w:snapToGrid/>
              <w:spacing w:beforeLines="20" w:line="240" w:lineRule="auto"/>
              <w:jc w:val="both"/>
              <w:textAlignment w:val="auto"/>
              <w:rPr>
                <w:rFonts w:hint="default" w:ascii="Times New Roman" w:hAnsi="仿宋" w:eastAsia="仿宋" w:cs="宋体"/>
                <w:bCs/>
                <w:kern w:val="0"/>
                <w:sz w:val="21"/>
                <w:szCs w:val="21"/>
                <w:vertAlign w:val="baseline"/>
                <w:lang w:val="en-US" w:eastAsia="zh-CN"/>
              </w:rPr>
            </w:pPr>
          </w:p>
        </w:tc>
        <w:tc>
          <w:tcPr>
            <w:tcW w:w="3120" w:type="dxa"/>
          </w:tcPr>
          <w:p>
            <w:pPr>
              <w:widowControl w:val="0"/>
              <w:numPr>
                <w:ilvl w:val="0"/>
                <w:numId w:val="0"/>
              </w:numPr>
              <w:spacing w:beforeLines="20" w:line="560" w:lineRule="exact"/>
              <w:jc w:val="both"/>
              <w:rPr>
                <w:rFonts w:hint="default" w:ascii="Times New Roman" w:hAnsi="仿宋" w:eastAsia="仿宋" w:cs="宋体"/>
                <w:bCs/>
                <w:kern w:val="0"/>
                <w:sz w:val="32"/>
                <w:szCs w:val="32"/>
                <w:vertAlign w:val="baseline"/>
                <w:lang w:val="en-US" w:eastAsia="zh-CN"/>
              </w:rPr>
            </w:pPr>
          </w:p>
        </w:tc>
        <w:tc>
          <w:tcPr>
            <w:tcW w:w="2131" w:type="dxa"/>
          </w:tcPr>
          <w:p>
            <w:pPr>
              <w:widowControl w:val="0"/>
              <w:numPr>
                <w:ilvl w:val="0"/>
                <w:numId w:val="0"/>
              </w:numPr>
              <w:spacing w:beforeLines="20" w:line="560" w:lineRule="exact"/>
              <w:jc w:val="both"/>
              <w:rPr>
                <w:rFonts w:hint="default" w:ascii="Times New Roman" w:hAnsi="仿宋" w:eastAsia="仿宋" w:cs="宋体"/>
                <w:bCs/>
                <w:kern w:val="0"/>
                <w:sz w:val="32"/>
                <w:szCs w:val="32"/>
                <w:vertAlign w:val="baseline"/>
                <w:lang w:val="en-US" w:eastAsia="zh-CN"/>
              </w:rPr>
            </w:pPr>
          </w:p>
        </w:tc>
      </w:tr>
    </w:tbl>
    <w:p>
      <w:pPr>
        <w:numPr>
          <w:ilvl w:val="0"/>
          <w:numId w:val="2"/>
        </w:numPr>
        <w:spacing w:beforeLines="20" w:line="560" w:lineRule="exact"/>
        <w:ind w:left="0" w:leftChars="0"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新产品归集范围和销售利润情况说明，并加盖企业公章；</w:t>
      </w:r>
    </w:p>
    <w:p>
      <w:pPr>
        <w:numPr>
          <w:ilvl w:val="0"/>
          <w:numId w:val="2"/>
        </w:numPr>
        <w:spacing w:beforeLines="20" w:line="560" w:lineRule="exact"/>
        <w:ind w:left="0" w:leftChars="0"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附表1-12中备注的“补充填报说明和证明材料”中所需要证明材料；</w:t>
      </w:r>
    </w:p>
    <w:p>
      <w:pPr>
        <w:numPr>
          <w:ilvl w:val="0"/>
          <w:numId w:val="2"/>
        </w:numPr>
        <w:spacing w:beforeLines="20" w:line="560" w:lineRule="exact"/>
        <w:ind w:left="0" w:leftChars="0"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企业对报送资料的真实性、完整性承诺函，法人签字并加盖企业公章。</w:t>
      </w:r>
    </w:p>
    <w:p>
      <w:pPr>
        <w:numPr>
          <w:ilvl w:val="0"/>
          <w:numId w:val="0"/>
        </w:numPr>
        <w:spacing w:beforeLines="20" w:line="560" w:lineRule="exact"/>
        <w:rPr>
          <w:rFonts w:hint="default" w:ascii="Times New Roman" w:hAnsi="仿宋" w:eastAsia="仿宋" w:cs="宋体"/>
          <w:bCs/>
          <w:kern w:val="0"/>
          <w:sz w:val="32"/>
          <w:szCs w:val="32"/>
          <w:lang w:val="en-US" w:eastAsia="zh-CN"/>
        </w:rPr>
      </w:pPr>
    </w:p>
    <w:p>
      <w:pPr>
        <w:spacing w:beforeLines="20" w:line="560" w:lineRule="exact"/>
        <w:ind w:firstLine="640" w:firstLineChars="200"/>
        <w:rPr>
          <w:rFonts w:hint="eastAsia" w:ascii="Times New Roman" w:hAnsi="仿宋" w:eastAsia="仿宋" w:cs="宋体"/>
          <w:bCs/>
          <w:kern w:val="0"/>
          <w:sz w:val="32"/>
          <w:szCs w:val="32"/>
          <w:lang w:val="en-US" w:eastAsia="zh-CN"/>
        </w:rPr>
        <w:sectPr>
          <w:pgSz w:w="11906" w:h="16838"/>
          <w:pgMar w:top="1440" w:right="1800" w:bottom="1440" w:left="1800" w:header="851" w:footer="992" w:gutter="0"/>
          <w:cols w:space="425" w:num="1"/>
          <w:docGrid w:type="lines" w:linePitch="312" w:charSpace="0"/>
        </w:sect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2"/>
        <w:gridCol w:w="3249"/>
        <w:gridCol w:w="2212"/>
        <w:gridCol w:w="2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5000" w:type="pct"/>
            <w:gridSpan w:val="4"/>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w:t>
            </w:r>
            <w:r>
              <w:rPr>
                <w:rStyle w:val="10"/>
                <w:rFonts w:eastAsia="黑体"/>
                <w:lang w:val="en-US" w:eastAsia="zh-CN" w:bidi="ar"/>
              </w:rPr>
              <w:t>1</w:t>
            </w:r>
            <w:r>
              <w:rPr>
                <w:rStyle w:val="16"/>
                <w:lang w:val="en-US" w:eastAsia="zh-CN" w:bidi="ar"/>
              </w:rPr>
              <w:t>：评价数据统计范围表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24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企业技术中心所在企业名称</w:t>
            </w:r>
          </w:p>
        </w:tc>
        <w:tc>
          <w:tcPr>
            <w:tcW w:w="25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编号</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下属企业名称</w:t>
            </w:r>
          </w:p>
        </w:tc>
        <w:tc>
          <w:tcPr>
            <w:tcW w:w="1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所在地（或注册地）</w:t>
            </w:r>
          </w:p>
        </w:tc>
        <w:tc>
          <w:tcPr>
            <w:tcW w:w="1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隶属关系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4"/>
                <w:rFonts w:hAnsi="宋体"/>
                <w:lang w:val="en-US" w:eastAsia="zh-CN" w:bidi="ar"/>
              </w:rPr>
              <w:t>填写说明：</w:t>
            </w:r>
            <w:r>
              <w:rPr>
                <w:rStyle w:val="14"/>
                <w:rFonts w:hAnsi="宋体"/>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1. </w:t>
            </w:r>
            <w:r>
              <w:rPr>
                <w:rStyle w:val="14"/>
                <w:rFonts w:hAnsi="宋体"/>
                <w:lang w:val="en-US" w:eastAsia="zh-CN" w:bidi="ar"/>
              </w:rPr>
              <w:t>企业名称：填写技术中心所在企业的名称，应与企业加盖的公章一致。</w:t>
            </w:r>
            <w:r>
              <w:rPr>
                <w:rStyle w:val="14"/>
                <w:rFonts w:hAnsi="宋体"/>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2. </w:t>
            </w:r>
            <w:r>
              <w:rPr>
                <w:rStyle w:val="14"/>
                <w:rFonts w:hAnsi="宋体"/>
                <w:lang w:val="en-US" w:eastAsia="zh-CN" w:bidi="ar"/>
              </w:rPr>
              <w:t>所在地：下属企业是法人的，填写注册地；下属企业为非法人的，填写经营所在地；境内下属企业地点填写至地级市，境外下属企业所在地填写至所在国家。</w:t>
            </w:r>
            <w:r>
              <w:rPr>
                <w:rStyle w:val="14"/>
                <w:rFonts w:hAnsi="宋体"/>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3. </w:t>
            </w:r>
            <w:r>
              <w:rPr>
                <w:rStyle w:val="14"/>
                <w:rFonts w:hAnsi="宋体"/>
                <w:lang w:val="en-US" w:eastAsia="zh-CN" w:bidi="ar"/>
              </w:rPr>
              <w:t>隶属关系指下属企业与技术中心所在企业之间隶属关系，应按相应的分类代码填写，具体的分类及代码是：</w:t>
            </w:r>
            <w:r>
              <w:rPr>
                <w:rFonts w:hint="default" w:ascii="Times New Roman" w:hAnsi="Times New Roman" w:eastAsia="宋体" w:cs="Times New Roman"/>
                <w:i w:val="0"/>
                <w:iCs w:val="0"/>
                <w:color w:val="000000"/>
                <w:kern w:val="0"/>
                <w:sz w:val="22"/>
                <w:szCs w:val="22"/>
                <w:u w:val="none"/>
                <w:lang w:val="en-US" w:eastAsia="zh-CN" w:bidi="ar"/>
              </w:rPr>
              <w:t xml:space="preserve">1. </w:t>
            </w:r>
            <w:r>
              <w:rPr>
                <w:rStyle w:val="14"/>
                <w:rFonts w:hAnsi="宋体"/>
                <w:lang w:val="en-US" w:eastAsia="zh-CN" w:bidi="ar"/>
              </w:rPr>
              <w:t>分公司；</w:t>
            </w:r>
            <w:r>
              <w:rPr>
                <w:rFonts w:hint="default" w:ascii="Times New Roman" w:hAnsi="Times New Roman" w:eastAsia="宋体" w:cs="Times New Roman"/>
                <w:i w:val="0"/>
                <w:iCs w:val="0"/>
                <w:color w:val="000000"/>
                <w:kern w:val="0"/>
                <w:sz w:val="22"/>
                <w:szCs w:val="22"/>
                <w:u w:val="none"/>
                <w:lang w:val="en-US" w:eastAsia="zh-CN" w:bidi="ar"/>
              </w:rPr>
              <w:t xml:space="preserve">2. </w:t>
            </w:r>
            <w:r>
              <w:rPr>
                <w:rStyle w:val="14"/>
                <w:rFonts w:hAnsi="宋体"/>
                <w:lang w:val="en-US" w:eastAsia="zh-CN" w:bidi="ar"/>
              </w:rPr>
              <w:t>子公司；</w:t>
            </w:r>
            <w:r>
              <w:rPr>
                <w:rFonts w:hint="default" w:ascii="Times New Roman" w:hAnsi="Times New Roman" w:eastAsia="宋体" w:cs="Times New Roman"/>
                <w:i w:val="0"/>
                <w:iCs w:val="0"/>
                <w:color w:val="000000"/>
                <w:kern w:val="0"/>
                <w:sz w:val="22"/>
                <w:szCs w:val="22"/>
                <w:u w:val="none"/>
                <w:lang w:val="en-US" w:eastAsia="zh-CN" w:bidi="ar"/>
              </w:rPr>
              <w:t xml:space="preserve">3. </w:t>
            </w:r>
            <w:r>
              <w:rPr>
                <w:rStyle w:val="14"/>
                <w:rFonts w:hAnsi="宋体"/>
                <w:lang w:val="en-US" w:eastAsia="zh-CN" w:bidi="ar"/>
              </w:rPr>
              <w:t>控股公司。</w:t>
            </w:r>
            <w:r>
              <w:rPr>
                <w:rStyle w:val="14"/>
                <w:rFonts w:hAnsi="宋体"/>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4. </w:t>
            </w:r>
            <w:r>
              <w:rPr>
                <w:rStyle w:val="14"/>
                <w:rFonts w:hAnsi="宋体"/>
                <w:lang w:val="en-US" w:eastAsia="zh-CN" w:bidi="ar"/>
              </w:rPr>
              <w:t>参股企业不得列入统计。</w:t>
            </w:r>
          </w:p>
        </w:tc>
      </w:tr>
    </w:tbl>
    <w:p>
      <w:pPr>
        <w:spacing w:beforeLines="20" w:line="560" w:lineRule="exact"/>
        <w:rPr>
          <w:rFonts w:hint="eastAsia" w:ascii="Times New Roman" w:hAnsi="仿宋" w:eastAsia="仿宋" w:cs="宋体"/>
          <w:bCs/>
          <w:kern w:val="0"/>
          <w:sz w:val="32"/>
          <w:szCs w:val="32"/>
          <w:lang w:val="en-US" w:eastAsia="zh-CN"/>
        </w:rPr>
      </w:pPr>
    </w:p>
    <w:p>
      <w:pPr>
        <w:spacing w:beforeLines="20" w:line="560" w:lineRule="exact"/>
        <w:ind w:firstLine="640" w:firstLineChars="200"/>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3"/>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附表1填报下属企业特指列入统计的分公司、子公司和控股公司，需加盖企业公章；</w:t>
      </w:r>
    </w:p>
    <w:p>
      <w:pPr>
        <w:numPr>
          <w:ilvl w:val="0"/>
          <w:numId w:val="3"/>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提供下属企业2021年度规模以上工业法人单位研发项目情况（107-1表）、规模以上工业法人单位研发活动及相关情况（107-2表），并加盖企业公章。</w:t>
      </w:r>
    </w:p>
    <w:p>
      <w:pPr>
        <w:spacing w:beforeLines="20" w:line="560" w:lineRule="exact"/>
        <w:rPr>
          <w:rFonts w:hint="eastAsia" w:ascii="Times New Roman" w:hAnsi="仿宋" w:eastAsia="仿宋" w:cs="宋体"/>
          <w:bCs/>
          <w:kern w:val="0"/>
          <w:sz w:val="32"/>
          <w:szCs w:val="32"/>
          <w:lang w:val="en-US" w:eastAsia="zh-CN"/>
        </w:rPr>
        <w:sectPr>
          <w:pgSz w:w="11906" w:h="16838"/>
          <w:pgMar w:top="1440" w:right="1800" w:bottom="1440" w:left="1800" w:header="851" w:footer="992" w:gutter="0"/>
          <w:cols w:space="425" w:num="1"/>
          <w:docGrid w:type="lines" w:linePitch="312" w:charSpace="0"/>
        </w:sectPr>
      </w:pPr>
    </w:p>
    <w:tbl>
      <w:tblPr>
        <w:tblStyle w:val="4"/>
        <w:tblW w:w="90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96"/>
        <w:gridCol w:w="16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9043" w:type="dxa"/>
            <w:gridSpan w:val="2"/>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附表2：研究与试验发展经费支出情况归集表(单位：千元)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研究与试验发展经费支出情况</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90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一、研究开发费用情况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研究开发费用合计</w:t>
            </w:r>
            <w:r>
              <w:rPr>
                <w:rFonts w:hint="default" w:ascii="宋体" w:hAnsi="宋体" w:eastAsia="宋体" w:cs="宋体"/>
                <w:i w:val="0"/>
                <w:iCs w:val="0"/>
                <w:color w:val="000000"/>
                <w:kern w:val="0"/>
                <w:sz w:val="24"/>
                <w:szCs w:val="24"/>
                <w:u w:val="none"/>
                <w:lang w:val="en-US" w:eastAsia="zh-CN" w:bidi="ar"/>
              </w:rPr>
              <w:t xml:space="preserve">  </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 </w:t>
            </w:r>
            <w:r>
              <w:rPr>
                <w:rFonts w:ascii="仿宋_GB2312" w:hAnsi="Times New Roman" w:eastAsia="仿宋_GB2312" w:cs="仿宋_GB2312"/>
                <w:i w:val="0"/>
                <w:iCs w:val="0"/>
                <w:color w:val="000000"/>
                <w:kern w:val="0"/>
                <w:sz w:val="24"/>
                <w:szCs w:val="24"/>
                <w:u w:val="none"/>
                <w:lang w:val="en-US" w:eastAsia="zh-CN" w:bidi="ar"/>
              </w:rPr>
              <w:t>人员人工费用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 </w:t>
            </w:r>
            <w:r>
              <w:rPr>
                <w:rFonts w:ascii="仿宋_GB2312" w:hAnsi="Times New Roman" w:eastAsia="仿宋_GB2312" w:cs="仿宋_GB2312"/>
                <w:i w:val="0"/>
                <w:iCs w:val="0"/>
                <w:color w:val="000000"/>
                <w:kern w:val="0"/>
                <w:sz w:val="24"/>
                <w:szCs w:val="24"/>
                <w:u w:val="none"/>
                <w:lang w:val="en-US" w:eastAsia="zh-CN" w:bidi="ar"/>
              </w:rPr>
              <w:t>直接投入费用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 </w:t>
            </w:r>
            <w:r>
              <w:rPr>
                <w:rFonts w:ascii="仿宋_GB2312" w:hAnsi="Times New Roman" w:eastAsia="仿宋_GB2312" w:cs="仿宋_GB2312"/>
                <w:i w:val="0"/>
                <w:iCs w:val="0"/>
                <w:color w:val="000000"/>
                <w:kern w:val="0"/>
                <w:sz w:val="24"/>
                <w:szCs w:val="24"/>
                <w:u w:val="none"/>
                <w:lang w:val="en-US" w:eastAsia="zh-CN" w:bidi="ar"/>
              </w:rPr>
              <w:t>折旧费用与长期待摊费用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 </w:t>
            </w:r>
            <w:r>
              <w:rPr>
                <w:rFonts w:ascii="仿宋_GB2312" w:hAnsi="Times New Roman" w:eastAsia="仿宋_GB2312" w:cs="仿宋_GB2312"/>
                <w:i w:val="0"/>
                <w:iCs w:val="0"/>
                <w:color w:val="000000"/>
                <w:kern w:val="0"/>
                <w:sz w:val="24"/>
                <w:szCs w:val="24"/>
                <w:u w:val="none"/>
                <w:lang w:val="en-US" w:eastAsia="zh-CN" w:bidi="ar"/>
              </w:rPr>
              <w:t>无形资产摊销费用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 </w:t>
            </w:r>
            <w:r>
              <w:rPr>
                <w:rFonts w:ascii="仿宋_GB2312" w:hAnsi="Times New Roman" w:eastAsia="仿宋_GB2312" w:cs="仿宋_GB2312"/>
                <w:i w:val="0"/>
                <w:iCs w:val="0"/>
                <w:color w:val="000000"/>
                <w:kern w:val="0"/>
                <w:sz w:val="24"/>
                <w:szCs w:val="24"/>
                <w:u w:val="none"/>
                <w:lang w:val="en-US" w:eastAsia="zh-CN" w:bidi="ar"/>
              </w:rPr>
              <w:t>设计费用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 </w:t>
            </w:r>
            <w:r>
              <w:rPr>
                <w:rFonts w:ascii="仿宋_GB2312" w:hAnsi="Times New Roman" w:eastAsia="仿宋_GB2312" w:cs="仿宋_GB2312"/>
                <w:i w:val="0"/>
                <w:iCs w:val="0"/>
                <w:color w:val="000000"/>
                <w:kern w:val="0"/>
                <w:sz w:val="24"/>
                <w:szCs w:val="24"/>
                <w:u w:val="none"/>
                <w:lang w:val="en-US" w:eastAsia="zh-CN" w:bidi="ar"/>
              </w:rPr>
              <w:t>装备调试费用与试验费用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7. </w:t>
            </w:r>
            <w:r>
              <w:rPr>
                <w:rFonts w:ascii="仿宋_GB2312" w:hAnsi="Times New Roman" w:eastAsia="仿宋_GB2312" w:cs="仿宋_GB2312"/>
                <w:i w:val="0"/>
                <w:iCs w:val="0"/>
                <w:color w:val="000000"/>
                <w:kern w:val="0"/>
                <w:sz w:val="24"/>
                <w:szCs w:val="24"/>
                <w:u w:val="none"/>
                <w:lang w:val="en-US" w:eastAsia="zh-CN" w:bidi="ar"/>
              </w:rPr>
              <w:t>委托外部研究开发费用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 xml:space="preserve">  ① 委托境内研究机构</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 xml:space="preserve">  ② 委托境内高等学校</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 xml:space="preserve">  ③ 委托境内企业</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w:t>
            </w:r>
            <w:r>
              <w:rPr>
                <w:rFonts w:ascii="仿宋_GB2312" w:hAnsi="Times New Roman" w:eastAsia="仿宋_GB2312" w:cs="仿宋_GB2312"/>
                <w:i w:val="0"/>
                <w:iCs w:val="0"/>
                <w:color w:val="000000"/>
                <w:kern w:val="0"/>
                <w:sz w:val="24"/>
                <w:szCs w:val="24"/>
                <w:u w:val="none"/>
                <w:lang w:val="en-US" w:eastAsia="zh-CN" w:bidi="ar"/>
              </w:rPr>
              <w:t>④</w:t>
            </w:r>
            <w:r>
              <w:rPr>
                <w:rFonts w:hint="default" w:ascii="宋体" w:hAnsi="宋体" w:eastAsia="宋体" w:cs="宋体"/>
                <w:i w:val="0"/>
                <w:iCs w:val="0"/>
                <w:color w:val="000000"/>
                <w:kern w:val="0"/>
                <w:sz w:val="24"/>
                <w:szCs w:val="24"/>
                <w:u w:val="none"/>
                <w:lang w:val="en-US" w:eastAsia="zh-CN" w:bidi="ar"/>
              </w:rPr>
              <w:t xml:space="preserve"> </w:t>
            </w:r>
            <w:r>
              <w:rPr>
                <w:rFonts w:ascii="仿宋_GB2312" w:hAnsi="Times New Roman" w:eastAsia="仿宋_GB2312" w:cs="仿宋_GB2312"/>
                <w:i w:val="0"/>
                <w:iCs w:val="0"/>
                <w:color w:val="000000"/>
                <w:kern w:val="0"/>
                <w:sz w:val="24"/>
                <w:szCs w:val="24"/>
                <w:u w:val="none"/>
                <w:lang w:val="en-US" w:eastAsia="zh-CN" w:bidi="ar"/>
              </w:rPr>
              <w:t>委托境外机构</w:t>
            </w:r>
            <w:r>
              <w:rPr>
                <w:rFonts w:hint="default" w:ascii="宋体" w:hAnsi="宋体" w:eastAsia="宋体" w:cs="宋体"/>
                <w:i w:val="0"/>
                <w:iCs w:val="0"/>
                <w:color w:val="000000"/>
                <w:kern w:val="0"/>
                <w:sz w:val="24"/>
                <w:szCs w:val="24"/>
                <w:u w:val="none"/>
                <w:lang w:val="en-US" w:eastAsia="zh-CN" w:bidi="ar"/>
              </w:rPr>
              <w:t xml:space="preserve"> </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8. </w:t>
            </w:r>
            <w:r>
              <w:rPr>
                <w:rFonts w:ascii="仿宋_GB2312" w:hAnsi="Times New Roman" w:eastAsia="仿宋_GB2312" w:cs="仿宋_GB2312"/>
                <w:i w:val="0"/>
                <w:iCs w:val="0"/>
                <w:color w:val="000000"/>
                <w:kern w:val="0"/>
                <w:sz w:val="24"/>
                <w:szCs w:val="24"/>
                <w:u w:val="none"/>
                <w:lang w:val="en-US" w:eastAsia="zh-CN" w:bidi="ar"/>
              </w:rPr>
              <w:t>其他费用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90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二、研究开发资产情况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Times New Roman" w:eastAsia="仿宋_GB2312" w:cs="仿宋_GB2312"/>
                <w:i w:val="0"/>
                <w:iCs w:val="0"/>
                <w:color w:val="000000"/>
                <w:kern w:val="0"/>
                <w:sz w:val="24"/>
                <w:szCs w:val="24"/>
                <w:u w:val="none"/>
                <w:lang w:val="en-US" w:eastAsia="zh-CN" w:bidi="ar"/>
              </w:rPr>
            </w:pPr>
            <w:r>
              <w:rPr>
                <w:rFonts w:hint="eastAsia" w:ascii="仿宋_GB2312" w:hAnsi="Times New Roman" w:eastAsia="仿宋_GB2312" w:cs="仿宋_GB2312"/>
                <w:i w:val="0"/>
                <w:iCs w:val="0"/>
                <w:color w:val="000000"/>
                <w:kern w:val="0"/>
                <w:sz w:val="24"/>
                <w:szCs w:val="24"/>
                <w:u w:val="none"/>
                <w:lang w:val="en-US" w:eastAsia="zh-CN" w:bidi="ar"/>
              </w:rPr>
              <w:t>当年形成用于研究开发的固定资产</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Times New Roman" w:eastAsia="仿宋_GB2312" w:cs="仿宋_GB2312"/>
                <w:i w:val="0"/>
                <w:iCs w:val="0"/>
                <w:color w:val="000000"/>
                <w:kern w:val="0"/>
                <w:sz w:val="24"/>
                <w:szCs w:val="24"/>
                <w:u w:val="none"/>
                <w:lang w:val="en-US" w:eastAsia="zh-CN" w:bidi="ar"/>
              </w:rPr>
            </w:pPr>
            <w:r>
              <w:rPr>
                <w:rFonts w:hint="eastAsia" w:ascii="仿宋_GB2312" w:hAnsi="Times New Roman" w:eastAsia="仿宋_GB2312" w:cs="仿宋_GB2312"/>
                <w:i w:val="0"/>
                <w:iCs w:val="0"/>
                <w:color w:val="000000"/>
                <w:kern w:val="0"/>
                <w:sz w:val="24"/>
                <w:szCs w:val="24"/>
                <w:u w:val="none"/>
                <w:lang w:val="en-US" w:eastAsia="zh-CN" w:bidi="ar"/>
              </w:rPr>
              <w:t xml:space="preserve">  其中：仪器和设备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90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楷体_GB2312" w:hAnsi="宋体" w:eastAsia="楷体_GB2312" w:cs="楷体_GB2312"/>
                <w:i w:val="0"/>
                <w:iCs w:val="0"/>
                <w:color w:val="000000"/>
                <w:sz w:val="22"/>
                <w:szCs w:val="22"/>
                <w:u w:val="none"/>
              </w:rPr>
            </w:pPr>
            <w:r>
              <w:rPr>
                <w:rFonts w:hint="default" w:ascii="楷体_GB2312" w:hAnsi="宋体" w:eastAsia="楷体_GB2312" w:cs="楷体_GB2312"/>
                <w:i w:val="0"/>
                <w:iCs w:val="0"/>
                <w:color w:val="000000"/>
                <w:kern w:val="0"/>
                <w:sz w:val="22"/>
                <w:szCs w:val="22"/>
                <w:u w:val="none"/>
                <w:lang w:val="en-US" w:eastAsia="zh-CN" w:bidi="ar"/>
              </w:rPr>
              <w:t>填写说明：</w:t>
            </w:r>
            <w:r>
              <w:rPr>
                <w:rFonts w:hint="default" w:ascii="楷体_GB2312" w:hAnsi="宋体" w:eastAsia="楷体_GB2312" w:cs="楷体_GB2312"/>
                <w:i w:val="0"/>
                <w:iCs w:val="0"/>
                <w:color w:val="000000"/>
                <w:kern w:val="0"/>
                <w:sz w:val="22"/>
                <w:szCs w:val="22"/>
                <w:u w:val="none"/>
                <w:lang w:val="en-US" w:eastAsia="zh-CN" w:bidi="ar"/>
              </w:rPr>
              <w:br w:type="textWrapping"/>
            </w:r>
            <w:r>
              <w:rPr>
                <w:rFonts w:hint="default" w:ascii="Times New Roman" w:hAnsi="Times New Roman" w:eastAsia="楷体_GB2312" w:cs="Times New Roman"/>
                <w:i w:val="0"/>
                <w:iCs w:val="0"/>
                <w:color w:val="000000"/>
                <w:kern w:val="0"/>
                <w:sz w:val="22"/>
                <w:szCs w:val="22"/>
                <w:u w:val="none"/>
                <w:lang w:val="en-US" w:eastAsia="zh-CN" w:bidi="ar"/>
              </w:rPr>
              <w:t xml:space="preserve">1. </w:t>
            </w:r>
            <w:r>
              <w:rPr>
                <w:rFonts w:hint="default" w:ascii="楷体_GB2312" w:hAnsi="宋体" w:eastAsia="楷体_GB2312" w:cs="楷体_GB2312"/>
                <w:i w:val="0"/>
                <w:iCs w:val="0"/>
                <w:color w:val="000000"/>
                <w:kern w:val="0"/>
                <w:sz w:val="22"/>
                <w:szCs w:val="22"/>
                <w:u w:val="none"/>
                <w:lang w:val="en-US" w:eastAsia="zh-CN" w:bidi="ar"/>
              </w:rPr>
              <w:t>此表各项内容应与企业向统计部门报送的</w:t>
            </w:r>
            <w:r>
              <w:rPr>
                <w:rFonts w:hint="default" w:ascii="Times New Roman" w:hAnsi="Times New Roman" w:eastAsia="楷体_GB2312" w:cs="Times New Roman"/>
                <w:i w:val="0"/>
                <w:iCs w:val="0"/>
                <w:color w:val="000000"/>
                <w:kern w:val="0"/>
                <w:sz w:val="22"/>
                <w:szCs w:val="22"/>
                <w:u w:val="none"/>
                <w:lang w:val="en-US" w:eastAsia="zh-CN" w:bidi="ar"/>
              </w:rPr>
              <w:t>“</w:t>
            </w:r>
            <w:r>
              <w:rPr>
                <w:rFonts w:hint="default" w:ascii="楷体_GB2312" w:hAnsi="宋体" w:eastAsia="楷体_GB2312" w:cs="楷体_GB2312"/>
                <w:i w:val="0"/>
                <w:iCs w:val="0"/>
                <w:color w:val="000000"/>
                <w:kern w:val="0"/>
                <w:sz w:val="22"/>
                <w:szCs w:val="22"/>
                <w:u w:val="none"/>
                <w:lang w:val="en-US" w:eastAsia="zh-CN" w:bidi="ar"/>
              </w:rPr>
              <w:t>企业研究开发活动及相关情况</w:t>
            </w:r>
            <w:r>
              <w:rPr>
                <w:rFonts w:hint="default" w:ascii="Times New Roman" w:hAnsi="Times New Roman" w:eastAsia="楷体_GB2312" w:cs="Times New Roman"/>
                <w:i w:val="0"/>
                <w:iCs w:val="0"/>
                <w:color w:val="000000"/>
                <w:kern w:val="0"/>
                <w:sz w:val="22"/>
                <w:szCs w:val="22"/>
                <w:u w:val="none"/>
                <w:lang w:val="en-US" w:eastAsia="zh-CN" w:bidi="ar"/>
              </w:rPr>
              <w:t>”</w:t>
            </w:r>
            <w:r>
              <w:rPr>
                <w:rFonts w:hint="default" w:ascii="楷体_GB2312" w:hAnsi="宋体" w:eastAsia="楷体_GB2312" w:cs="楷体_GB2312"/>
                <w:i w:val="0"/>
                <w:iCs w:val="0"/>
                <w:color w:val="000000"/>
                <w:kern w:val="0"/>
                <w:sz w:val="22"/>
                <w:szCs w:val="22"/>
                <w:u w:val="none"/>
                <w:lang w:val="en-US" w:eastAsia="zh-CN" w:bidi="ar"/>
              </w:rPr>
              <w:t>（</w:t>
            </w:r>
            <w:r>
              <w:rPr>
                <w:rFonts w:hint="eastAsia" w:ascii="Times New Roman" w:hAnsi="Times New Roman" w:eastAsia="楷体_GB2312" w:cs="Times New Roman"/>
                <w:i w:val="0"/>
                <w:iCs w:val="0"/>
                <w:color w:val="000000"/>
                <w:kern w:val="0"/>
                <w:sz w:val="22"/>
                <w:szCs w:val="22"/>
                <w:u w:val="none"/>
                <w:lang w:val="en-US" w:eastAsia="zh-CN" w:bidi="ar"/>
              </w:rPr>
              <w:t>1</w:t>
            </w:r>
            <w:r>
              <w:rPr>
                <w:rFonts w:hint="default" w:ascii="Times New Roman" w:hAnsi="Times New Roman" w:eastAsia="楷体_GB2312" w:cs="Times New Roman"/>
                <w:i w:val="0"/>
                <w:iCs w:val="0"/>
                <w:color w:val="000000"/>
                <w:kern w:val="0"/>
                <w:sz w:val="22"/>
                <w:szCs w:val="22"/>
                <w:u w:val="none"/>
                <w:lang w:val="en-US" w:eastAsia="zh-CN" w:bidi="ar"/>
              </w:rPr>
              <w:t>07-2</w:t>
            </w:r>
            <w:r>
              <w:rPr>
                <w:rFonts w:hint="default" w:ascii="楷体_GB2312" w:hAnsi="宋体" w:eastAsia="楷体_GB2312" w:cs="楷体_GB2312"/>
                <w:i w:val="0"/>
                <w:iCs w:val="0"/>
                <w:color w:val="000000"/>
                <w:kern w:val="0"/>
                <w:sz w:val="22"/>
                <w:szCs w:val="22"/>
                <w:u w:val="none"/>
                <w:lang w:val="en-US" w:eastAsia="zh-CN" w:bidi="ar"/>
              </w:rPr>
              <w:t>表）一致。</w:t>
            </w:r>
            <w:r>
              <w:rPr>
                <w:rFonts w:hint="default" w:ascii="楷体_GB2312" w:hAnsi="宋体" w:eastAsia="楷体_GB2312" w:cs="楷体_GB2312"/>
                <w:i w:val="0"/>
                <w:iCs w:val="0"/>
                <w:color w:val="000000"/>
                <w:kern w:val="0"/>
                <w:sz w:val="22"/>
                <w:szCs w:val="22"/>
                <w:u w:val="none"/>
                <w:lang w:val="en-US" w:eastAsia="zh-CN" w:bidi="ar"/>
              </w:rPr>
              <w:br w:type="textWrapping"/>
            </w:r>
            <w:r>
              <w:rPr>
                <w:rFonts w:hint="default" w:ascii="Times New Roman" w:hAnsi="Times New Roman" w:eastAsia="楷体_GB2312" w:cs="Times New Roman"/>
                <w:i w:val="0"/>
                <w:iCs w:val="0"/>
                <w:color w:val="000000"/>
                <w:kern w:val="0"/>
                <w:sz w:val="22"/>
                <w:szCs w:val="22"/>
                <w:u w:val="none"/>
                <w:lang w:val="en-US" w:eastAsia="zh-CN" w:bidi="ar"/>
              </w:rPr>
              <w:t xml:space="preserve">2. </w:t>
            </w:r>
            <w:r>
              <w:rPr>
                <w:rFonts w:hint="default" w:ascii="楷体_GB2312" w:hAnsi="宋体" w:eastAsia="楷体_GB2312" w:cs="楷体_GB2312"/>
                <w:i w:val="0"/>
                <w:iCs w:val="0"/>
                <w:color w:val="000000"/>
                <w:kern w:val="0"/>
                <w:sz w:val="22"/>
                <w:szCs w:val="22"/>
                <w:u w:val="none"/>
                <w:lang w:val="en-US" w:eastAsia="zh-CN" w:bidi="ar"/>
              </w:rPr>
              <w:t>技术中心所在企业的分公司、子公司、控股公司合并报表，参股企业不得列入。</w:t>
            </w:r>
          </w:p>
        </w:tc>
      </w:tr>
    </w:tbl>
    <w:p>
      <w:pPr>
        <w:spacing w:beforeLines="20" w:line="560" w:lineRule="exact"/>
        <w:rPr>
          <w:rFonts w:hint="eastAsia" w:ascii="Times New Roman" w:hAnsi="仿宋" w:eastAsia="仿宋" w:cs="宋体"/>
          <w:bCs/>
          <w:kern w:val="0"/>
          <w:sz w:val="32"/>
          <w:szCs w:val="32"/>
          <w:lang w:val="en-US" w:eastAsia="zh-CN"/>
        </w:rPr>
      </w:pPr>
    </w:p>
    <w:p>
      <w:pPr>
        <w:spacing w:beforeLines="20" w:line="560" w:lineRule="exact"/>
        <w:ind w:firstLine="640" w:firstLineChars="200"/>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keepNext w:val="0"/>
        <w:keepLines w:val="0"/>
        <w:pageBreakBefore w:val="0"/>
        <w:widowControl w:val="0"/>
        <w:numPr>
          <w:ilvl w:val="0"/>
          <w:numId w:val="0"/>
        </w:numPr>
        <w:kinsoku/>
        <w:wordWrap/>
        <w:overflowPunct/>
        <w:topLinePunct w:val="0"/>
        <w:autoSpaceDE/>
        <w:autoSpaceDN/>
        <w:bidi w:val="0"/>
        <w:adjustRightInd/>
        <w:snapToGrid/>
        <w:spacing w:beforeLines="20" w:line="560" w:lineRule="exact"/>
        <w:ind w:firstLine="640" w:firstLineChars="200"/>
        <w:textAlignment w:val="auto"/>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附表2填报数据需与107-2表一致，并加盖企业公章。</w:t>
      </w:r>
    </w:p>
    <w:p>
      <w:pPr>
        <w:spacing w:beforeLines="20" w:line="560" w:lineRule="exact"/>
        <w:rPr>
          <w:rFonts w:hint="eastAsia" w:ascii="Times New Roman" w:hAnsi="仿宋" w:eastAsia="仿宋" w:cs="宋体"/>
          <w:bCs/>
          <w:kern w:val="0"/>
          <w:sz w:val="32"/>
          <w:szCs w:val="32"/>
          <w:lang w:val="en-US" w:eastAsia="zh-CN"/>
        </w:rPr>
        <w:sectPr>
          <w:pgSz w:w="11906" w:h="16838"/>
          <w:pgMar w:top="1440" w:right="1800" w:bottom="1440" w:left="1800" w:header="851" w:footer="992" w:gutter="0"/>
          <w:cols w:space="425" w:num="1"/>
          <w:docGrid w:type="lines" w:linePitch="312" w:charSpace="0"/>
        </w:sectPr>
      </w:pP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69"/>
        <w:gridCol w:w="1170"/>
        <w:gridCol w:w="1762"/>
        <w:gridCol w:w="1762"/>
        <w:gridCol w:w="1762"/>
        <w:gridCol w:w="1762"/>
        <w:gridCol w:w="1169"/>
        <w:gridCol w:w="1762"/>
        <w:gridCol w:w="17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附表3：技术中心高级专家和博士信息表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姓名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出生年月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所在部门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职称职务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技术领域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学历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专家类型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4" w:hRule="atLeast"/>
        </w:trPr>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ascii="楷体_GB2312" w:hAnsi="Times New Roman" w:eastAsia="楷体_GB2312" w:cs="楷体_GB2312"/>
                <w:i w:val="0"/>
                <w:iCs w:val="0"/>
                <w:color w:val="000000"/>
                <w:kern w:val="0"/>
                <w:sz w:val="22"/>
                <w:szCs w:val="22"/>
                <w:u w:val="none"/>
                <w:lang w:val="en-US" w:eastAsia="zh-CN" w:bidi="ar"/>
              </w:rPr>
              <w:t>填写说明：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“出生年月”为</w:t>
            </w:r>
            <w:r>
              <w:rPr>
                <w:rFonts w:hint="default" w:ascii="Times New Roman" w:hAnsi="Times New Roman" w:eastAsia="宋体" w:cs="Times New Roman"/>
                <w:i w:val="0"/>
                <w:iCs w:val="0"/>
                <w:color w:val="000000"/>
                <w:kern w:val="0"/>
                <w:sz w:val="22"/>
                <w:szCs w:val="22"/>
                <w:u w:val="none"/>
                <w:lang w:val="en-US" w:eastAsia="zh-CN" w:bidi="ar"/>
              </w:rPr>
              <w:t>6</w:t>
            </w:r>
            <w:r>
              <w:rPr>
                <w:rFonts w:ascii="楷体_GB2312" w:hAnsi="Times New Roman" w:eastAsia="楷体_GB2312" w:cs="楷体_GB2312"/>
                <w:i w:val="0"/>
                <w:iCs w:val="0"/>
                <w:color w:val="000000"/>
                <w:kern w:val="0"/>
                <w:sz w:val="22"/>
                <w:szCs w:val="22"/>
                <w:u w:val="none"/>
                <w:lang w:val="en-US" w:eastAsia="zh-CN" w:bidi="ar"/>
              </w:rPr>
              <w:t>位编码，其中前</w:t>
            </w:r>
            <w:r>
              <w:rPr>
                <w:rFonts w:hint="default" w:ascii="Times New Roman" w:hAnsi="Times New Roman" w:eastAsia="宋体" w:cs="Times New Roman"/>
                <w:i w:val="0"/>
                <w:iCs w:val="0"/>
                <w:color w:val="000000"/>
                <w:kern w:val="0"/>
                <w:sz w:val="22"/>
                <w:szCs w:val="22"/>
                <w:u w:val="none"/>
                <w:lang w:val="en-US" w:eastAsia="zh-CN" w:bidi="ar"/>
              </w:rPr>
              <w:t>4</w:t>
            </w:r>
            <w:r>
              <w:rPr>
                <w:rFonts w:ascii="楷体_GB2312" w:hAnsi="Times New Roman" w:eastAsia="楷体_GB2312" w:cs="楷体_GB2312"/>
                <w:i w:val="0"/>
                <w:iCs w:val="0"/>
                <w:color w:val="000000"/>
                <w:kern w:val="0"/>
                <w:sz w:val="22"/>
                <w:szCs w:val="22"/>
                <w:u w:val="none"/>
                <w:lang w:val="en-US" w:eastAsia="zh-CN" w:bidi="ar"/>
              </w:rPr>
              <w:t>位为年份，后</w:t>
            </w:r>
            <w:r>
              <w:rPr>
                <w:rFonts w:hint="default" w:ascii="Times New Roman" w:hAnsi="Times New Roman" w:eastAsia="宋体" w:cs="Times New Roman"/>
                <w:i w:val="0"/>
                <w:iCs w:val="0"/>
                <w:color w:val="000000"/>
                <w:kern w:val="0"/>
                <w:sz w:val="22"/>
                <w:szCs w:val="22"/>
                <w:u w:val="none"/>
                <w:lang w:val="en-US" w:eastAsia="zh-CN" w:bidi="ar"/>
              </w:rPr>
              <w:t>2</w:t>
            </w:r>
            <w:r>
              <w:rPr>
                <w:rFonts w:ascii="楷体_GB2312" w:hAnsi="Times New Roman" w:eastAsia="楷体_GB2312" w:cs="楷体_GB2312"/>
                <w:i w:val="0"/>
                <w:iCs w:val="0"/>
                <w:color w:val="000000"/>
                <w:kern w:val="0"/>
                <w:sz w:val="22"/>
                <w:szCs w:val="22"/>
                <w:u w:val="none"/>
                <w:lang w:val="en-US" w:eastAsia="zh-CN" w:bidi="ar"/>
              </w:rPr>
              <w:t>位为月份（</w:t>
            </w:r>
            <w:r>
              <w:rPr>
                <w:rFonts w:hint="default" w:ascii="Times New Roman" w:hAnsi="Times New Roman" w:eastAsia="宋体" w:cs="Times New Roman"/>
                <w:i w:val="0"/>
                <w:iCs w:val="0"/>
                <w:color w:val="000000"/>
                <w:kern w:val="0"/>
                <w:sz w:val="22"/>
                <w:szCs w:val="22"/>
                <w:u w:val="none"/>
                <w:lang w:val="en-US" w:eastAsia="zh-CN" w:bidi="ar"/>
              </w:rPr>
              <w:t>1</w:t>
            </w:r>
            <w:r>
              <w:rPr>
                <w:rFonts w:ascii="楷体_GB2312" w:hAnsi="Times New Roman" w:eastAsia="楷体_GB2312" w:cs="楷体_GB2312"/>
                <w:i w:val="0"/>
                <w:iCs w:val="0"/>
                <w:color w:val="000000"/>
                <w:kern w:val="0"/>
                <w:sz w:val="22"/>
                <w:szCs w:val="22"/>
                <w:u w:val="none"/>
                <w:lang w:val="en-US" w:eastAsia="zh-CN" w:bidi="ar"/>
              </w:rPr>
              <w:t>月至</w:t>
            </w:r>
            <w:r>
              <w:rPr>
                <w:rFonts w:hint="default" w:ascii="Times New Roman" w:hAnsi="Times New Roman" w:eastAsia="宋体" w:cs="Times New Roman"/>
                <w:i w:val="0"/>
                <w:iCs w:val="0"/>
                <w:color w:val="000000"/>
                <w:kern w:val="0"/>
                <w:sz w:val="22"/>
                <w:szCs w:val="22"/>
                <w:u w:val="none"/>
                <w:lang w:val="en-US" w:eastAsia="zh-CN" w:bidi="ar"/>
              </w:rPr>
              <w:t>9</w:t>
            </w:r>
            <w:r>
              <w:rPr>
                <w:rFonts w:ascii="楷体_GB2312" w:hAnsi="Times New Roman" w:eastAsia="楷体_GB2312" w:cs="楷体_GB2312"/>
                <w:i w:val="0"/>
                <w:iCs w:val="0"/>
                <w:color w:val="000000"/>
                <w:kern w:val="0"/>
                <w:sz w:val="22"/>
                <w:szCs w:val="22"/>
                <w:u w:val="none"/>
                <w:lang w:val="en-US" w:eastAsia="zh-CN" w:bidi="ar"/>
              </w:rPr>
              <w:t>月必须前补</w:t>
            </w:r>
            <w:r>
              <w:rPr>
                <w:rFonts w:hint="default" w:ascii="Times New Roman" w:hAnsi="Times New Roman" w:eastAsia="宋体" w:cs="Times New Roman"/>
                <w:i w:val="0"/>
                <w:iCs w:val="0"/>
                <w:color w:val="000000"/>
                <w:kern w:val="0"/>
                <w:sz w:val="22"/>
                <w:szCs w:val="22"/>
                <w:u w:val="none"/>
                <w:lang w:val="en-US" w:eastAsia="zh-CN" w:bidi="ar"/>
              </w:rPr>
              <w:t>0</w:t>
            </w:r>
            <w:r>
              <w:rPr>
                <w:rFonts w:ascii="楷体_GB2312" w:hAnsi="Times New Roman" w:eastAsia="楷体_GB2312" w:cs="楷体_GB2312"/>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2.  “</w:t>
            </w:r>
            <w:r>
              <w:rPr>
                <w:rFonts w:ascii="楷体_GB2312" w:hAnsi="Times New Roman" w:eastAsia="楷体_GB2312" w:cs="楷体_GB2312"/>
                <w:i w:val="0"/>
                <w:iCs w:val="0"/>
                <w:color w:val="000000"/>
                <w:kern w:val="0"/>
                <w:sz w:val="22"/>
                <w:szCs w:val="22"/>
                <w:u w:val="none"/>
                <w:lang w:val="en-US" w:eastAsia="zh-CN" w:bidi="ar"/>
              </w:rPr>
              <w:t>所在部门</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指企业技术中心下属部门或分支机构名称。</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3. “</w:t>
            </w:r>
            <w:r>
              <w:rPr>
                <w:rFonts w:ascii="楷体_GB2312" w:hAnsi="Times New Roman" w:eastAsia="楷体_GB2312" w:cs="楷体_GB2312"/>
                <w:i w:val="0"/>
                <w:iCs w:val="0"/>
                <w:color w:val="000000"/>
                <w:kern w:val="0"/>
                <w:sz w:val="22"/>
                <w:szCs w:val="22"/>
                <w:u w:val="none"/>
                <w:lang w:val="en-US" w:eastAsia="zh-CN" w:bidi="ar"/>
              </w:rPr>
              <w:t>专家类型</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应按相应的分类代码填写，具体的分类及代码是：</w:t>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国家有突出贡献的专家；</w:t>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国家专项津贴获得者；</w:t>
            </w:r>
            <w:r>
              <w:rPr>
                <w:rFonts w:hint="default" w:ascii="Times New Roman" w:hAnsi="Times New Roman" w:eastAsia="宋体" w:cs="Times New Roman"/>
                <w:i w:val="0"/>
                <w:iCs w:val="0"/>
                <w:color w:val="000000"/>
                <w:kern w:val="0"/>
                <w:sz w:val="22"/>
                <w:szCs w:val="22"/>
                <w:u w:val="none"/>
                <w:lang w:val="en-US" w:eastAsia="zh-CN" w:bidi="ar"/>
              </w:rPr>
              <w:t xml:space="preserve">3. </w:t>
            </w:r>
            <w:r>
              <w:rPr>
                <w:rFonts w:ascii="楷体_GB2312" w:hAnsi="Times New Roman" w:eastAsia="楷体_GB2312" w:cs="楷体_GB2312"/>
                <w:i w:val="0"/>
                <w:iCs w:val="0"/>
                <w:color w:val="000000"/>
                <w:kern w:val="0"/>
                <w:sz w:val="22"/>
                <w:szCs w:val="22"/>
                <w:u w:val="none"/>
                <w:lang w:val="en-US" w:eastAsia="zh-CN" w:bidi="ar"/>
              </w:rPr>
              <w:t>省部有突出贡献的专家；</w:t>
            </w:r>
            <w:r>
              <w:rPr>
                <w:rFonts w:hint="default" w:ascii="Times New Roman" w:hAnsi="Times New Roman" w:eastAsia="宋体" w:cs="Times New Roman"/>
                <w:i w:val="0"/>
                <w:iCs w:val="0"/>
                <w:color w:val="000000"/>
                <w:kern w:val="0"/>
                <w:sz w:val="22"/>
                <w:szCs w:val="22"/>
                <w:u w:val="none"/>
                <w:lang w:val="en-US" w:eastAsia="zh-CN" w:bidi="ar"/>
              </w:rPr>
              <w:t xml:space="preserve">4. </w:t>
            </w:r>
            <w:r>
              <w:rPr>
                <w:rFonts w:ascii="楷体_GB2312" w:hAnsi="Times New Roman" w:eastAsia="楷体_GB2312" w:cs="楷体_GB2312"/>
                <w:i w:val="0"/>
                <w:iCs w:val="0"/>
                <w:color w:val="000000"/>
                <w:kern w:val="0"/>
                <w:sz w:val="22"/>
                <w:szCs w:val="22"/>
                <w:u w:val="none"/>
                <w:lang w:val="en-US" w:eastAsia="zh-CN" w:bidi="ar"/>
              </w:rPr>
              <w:t>省部专项津贴获得者；</w:t>
            </w:r>
            <w:r>
              <w:rPr>
                <w:rFonts w:hint="default" w:ascii="Times New Roman" w:hAnsi="Times New Roman" w:eastAsia="宋体" w:cs="Times New Roman"/>
                <w:i w:val="0"/>
                <w:iCs w:val="0"/>
                <w:color w:val="000000"/>
                <w:kern w:val="0"/>
                <w:sz w:val="22"/>
                <w:szCs w:val="22"/>
                <w:u w:val="none"/>
                <w:lang w:val="en-US" w:eastAsia="zh-CN" w:bidi="ar"/>
              </w:rPr>
              <w:t xml:space="preserve">5. </w:t>
            </w:r>
            <w:r>
              <w:rPr>
                <w:rFonts w:ascii="楷体_GB2312" w:hAnsi="Times New Roman" w:eastAsia="楷体_GB2312" w:cs="楷体_GB2312"/>
                <w:i w:val="0"/>
                <w:iCs w:val="0"/>
                <w:color w:val="000000"/>
                <w:kern w:val="0"/>
                <w:sz w:val="22"/>
                <w:szCs w:val="22"/>
                <w:u w:val="none"/>
                <w:lang w:val="en-US" w:eastAsia="zh-CN" w:bidi="ar"/>
              </w:rPr>
              <w:t>计划单列市有突出贡献的专家；</w:t>
            </w:r>
            <w:r>
              <w:rPr>
                <w:rFonts w:hint="default" w:ascii="Times New Roman" w:hAnsi="Times New Roman" w:eastAsia="宋体" w:cs="Times New Roman"/>
                <w:i w:val="0"/>
                <w:iCs w:val="0"/>
                <w:color w:val="000000"/>
                <w:kern w:val="0"/>
                <w:sz w:val="22"/>
                <w:szCs w:val="22"/>
                <w:u w:val="none"/>
                <w:lang w:val="en-US" w:eastAsia="zh-CN" w:bidi="ar"/>
              </w:rPr>
              <w:t xml:space="preserve">6. </w:t>
            </w:r>
            <w:r>
              <w:rPr>
                <w:rFonts w:ascii="楷体_GB2312" w:hAnsi="Times New Roman" w:eastAsia="楷体_GB2312" w:cs="楷体_GB2312"/>
                <w:i w:val="0"/>
                <w:iCs w:val="0"/>
                <w:color w:val="000000"/>
                <w:kern w:val="0"/>
                <w:sz w:val="22"/>
                <w:szCs w:val="22"/>
                <w:u w:val="none"/>
                <w:lang w:val="en-US" w:eastAsia="zh-CN" w:bidi="ar"/>
              </w:rPr>
              <w:t>计划单列市专项津贴获得者；</w:t>
            </w:r>
            <w:r>
              <w:rPr>
                <w:rFonts w:hint="default" w:ascii="Times New Roman" w:hAnsi="Times New Roman" w:eastAsia="宋体" w:cs="Times New Roman"/>
                <w:i w:val="0"/>
                <w:iCs w:val="0"/>
                <w:color w:val="000000"/>
                <w:kern w:val="0"/>
                <w:sz w:val="22"/>
                <w:szCs w:val="22"/>
                <w:u w:val="none"/>
                <w:lang w:val="en-US" w:eastAsia="zh-CN" w:bidi="ar"/>
              </w:rPr>
              <w:t xml:space="preserve">7. </w:t>
            </w:r>
            <w:r>
              <w:rPr>
                <w:rFonts w:ascii="楷体_GB2312" w:hAnsi="Times New Roman" w:eastAsia="楷体_GB2312" w:cs="楷体_GB2312"/>
                <w:i w:val="0"/>
                <w:iCs w:val="0"/>
                <w:color w:val="000000"/>
                <w:kern w:val="0"/>
                <w:sz w:val="22"/>
                <w:szCs w:val="22"/>
                <w:u w:val="none"/>
                <w:lang w:val="en-US" w:eastAsia="zh-CN" w:bidi="ar"/>
              </w:rPr>
              <w:t>博士；</w:t>
            </w:r>
            <w:r>
              <w:rPr>
                <w:rFonts w:hint="default" w:ascii="Times New Roman" w:hAnsi="Times New Roman" w:eastAsia="宋体" w:cs="Times New Roman"/>
                <w:i w:val="0"/>
                <w:iCs w:val="0"/>
                <w:color w:val="000000"/>
                <w:kern w:val="0"/>
                <w:sz w:val="22"/>
                <w:szCs w:val="22"/>
                <w:u w:val="none"/>
                <w:lang w:val="en-US" w:eastAsia="zh-CN" w:bidi="ar"/>
              </w:rPr>
              <w:t xml:space="preserve">8. </w:t>
            </w:r>
            <w:r>
              <w:rPr>
                <w:rFonts w:ascii="楷体_GB2312" w:hAnsi="Times New Roman" w:eastAsia="楷体_GB2312" w:cs="楷体_GB2312"/>
                <w:i w:val="0"/>
                <w:iCs w:val="0"/>
                <w:color w:val="000000"/>
                <w:kern w:val="0"/>
                <w:sz w:val="22"/>
                <w:szCs w:val="22"/>
                <w:u w:val="none"/>
                <w:lang w:val="en-US" w:eastAsia="zh-CN" w:bidi="ar"/>
              </w:rPr>
              <w:t>在站博士后；</w:t>
            </w:r>
            <w:r>
              <w:rPr>
                <w:rFonts w:hint="default" w:ascii="Times New Roman" w:hAnsi="Times New Roman" w:eastAsia="宋体" w:cs="Times New Roman"/>
                <w:i w:val="0"/>
                <w:iCs w:val="0"/>
                <w:color w:val="000000"/>
                <w:kern w:val="0"/>
                <w:sz w:val="22"/>
                <w:szCs w:val="22"/>
                <w:u w:val="none"/>
                <w:lang w:val="en-US" w:eastAsia="zh-CN" w:bidi="ar"/>
              </w:rPr>
              <w:t xml:space="preserve">9. </w:t>
            </w:r>
            <w:r>
              <w:rPr>
                <w:rFonts w:ascii="楷体_GB2312" w:hAnsi="Times New Roman" w:eastAsia="楷体_GB2312" w:cs="楷体_GB2312"/>
                <w:i w:val="0"/>
                <w:iCs w:val="0"/>
                <w:color w:val="000000"/>
                <w:kern w:val="0"/>
                <w:sz w:val="22"/>
                <w:szCs w:val="22"/>
                <w:u w:val="none"/>
                <w:lang w:val="en-US" w:eastAsia="zh-CN" w:bidi="ar"/>
              </w:rPr>
              <w:t>其他类型专家（需具体说明）。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4.  </w:t>
            </w:r>
            <w:r>
              <w:rPr>
                <w:rFonts w:ascii="楷体_GB2312" w:hAnsi="Times New Roman" w:eastAsia="楷体_GB2312" w:cs="楷体_GB2312"/>
                <w:i w:val="0"/>
                <w:iCs w:val="0"/>
                <w:color w:val="000000"/>
                <w:kern w:val="0"/>
                <w:sz w:val="22"/>
                <w:szCs w:val="22"/>
                <w:u w:val="none"/>
                <w:lang w:val="en-US" w:eastAsia="zh-CN" w:bidi="ar"/>
              </w:rPr>
              <w:t>联系电话应为专家本人常用电话，以便于评价组与专家联系核实。</w:t>
            </w:r>
          </w:p>
        </w:tc>
      </w:tr>
    </w:tbl>
    <w:p>
      <w:pPr>
        <w:keepNext w:val="0"/>
        <w:keepLines w:val="0"/>
        <w:pageBreakBefore w:val="0"/>
        <w:widowControl w:val="0"/>
        <w:kinsoku/>
        <w:wordWrap/>
        <w:overflowPunct/>
        <w:topLinePunct w:val="0"/>
        <w:autoSpaceDE/>
        <w:autoSpaceDN/>
        <w:bidi w:val="0"/>
        <w:adjustRightInd/>
        <w:snapToGrid/>
        <w:spacing w:before="157" w:beforeLines="50" w:line="560" w:lineRule="exact"/>
        <w:ind w:firstLine="640" w:firstLineChars="200"/>
        <w:textAlignment w:val="auto"/>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4"/>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高级专家指全职在技术中心工作、获得国家、省、部和计划单列市等政府部门认定的有突出贡献的专家或者享受国家、省、部和计划单列市专项津贴的专家，提供高级专家证书；</w:t>
      </w:r>
    </w:p>
    <w:p>
      <w:pPr>
        <w:numPr>
          <w:ilvl w:val="0"/>
          <w:numId w:val="4"/>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博士指全职在技术中心工作、获得博士学位的人员，提供博士学位证书；</w:t>
      </w:r>
    </w:p>
    <w:p>
      <w:pPr>
        <w:numPr>
          <w:ilvl w:val="0"/>
          <w:numId w:val="4"/>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附表3加盖企业公章。</w:t>
      </w:r>
    </w:p>
    <w:p>
      <w:pPr>
        <w:spacing w:beforeLines="20" w:line="560" w:lineRule="exact"/>
        <w:rPr>
          <w:rFonts w:hint="eastAsia" w:ascii="Times New Roman" w:hAnsi="仿宋" w:eastAsia="仿宋" w:cs="宋体"/>
          <w:bCs/>
          <w:kern w:val="0"/>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5"/>
        <w:gridCol w:w="1437"/>
        <w:gridCol w:w="1171"/>
        <w:gridCol w:w="2259"/>
        <w:gridCol w:w="1437"/>
        <w:gridCol w:w="2038"/>
        <w:gridCol w:w="1341"/>
        <w:gridCol w:w="1627"/>
        <w:gridCol w:w="20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5000" w:type="pct"/>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附表4：技术中心外部专家信息表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序号</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姓名</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出生年月</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工作单位</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职称职务</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技术领域</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学历</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工作时间（人月）</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4"/>
                <w:szCs w:val="24"/>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7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仿宋_GB2312" w:hAnsi="Times New Roman" w:eastAsia="仿宋_GB2312" w:cs="仿宋_GB2312"/>
                <w:i w:val="0"/>
                <w:iCs w:val="0"/>
                <w:color w:val="000000"/>
                <w:kern w:val="0"/>
                <w:sz w:val="24"/>
                <w:szCs w:val="24"/>
                <w:u w:val="none"/>
                <w:lang w:val="en-US" w:eastAsia="zh-CN" w:bidi="ar"/>
              </w:rPr>
              <w:t>外部专家来企业工作时间合计（人月）</w:t>
            </w:r>
          </w:p>
        </w:tc>
        <w:tc>
          <w:tcPr>
            <w:tcW w:w="1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ascii="楷体_GB2312" w:hAnsi="Times New Roman" w:eastAsia="楷体_GB2312" w:cs="楷体_GB2312"/>
                <w:i w:val="0"/>
                <w:iCs w:val="0"/>
                <w:color w:val="000000"/>
                <w:kern w:val="0"/>
                <w:sz w:val="22"/>
                <w:szCs w:val="22"/>
                <w:u w:val="none"/>
                <w:lang w:val="en-US" w:eastAsia="zh-CN" w:bidi="ar"/>
              </w:rPr>
              <w:t>填写说明：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“出生年月”为</w:t>
            </w:r>
            <w:r>
              <w:rPr>
                <w:rFonts w:hint="default" w:ascii="Times New Roman" w:hAnsi="Times New Roman" w:eastAsia="宋体" w:cs="Times New Roman"/>
                <w:i w:val="0"/>
                <w:iCs w:val="0"/>
                <w:color w:val="000000"/>
                <w:kern w:val="0"/>
                <w:sz w:val="22"/>
                <w:szCs w:val="22"/>
                <w:u w:val="none"/>
                <w:lang w:val="en-US" w:eastAsia="zh-CN" w:bidi="ar"/>
              </w:rPr>
              <w:t>6</w:t>
            </w:r>
            <w:r>
              <w:rPr>
                <w:rFonts w:ascii="楷体_GB2312" w:hAnsi="Times New Roman" w:eastAsia="楷体_GB2312" w:cs="楷体_GB2312"/>
                <w:i w:val="0"/>
                <w:iCs w:val="0"/>
                <w:color w:val="000000"/>
                <w:kern w:val="0"/>
                <w:sz w:val="22"/>
                <w:szCs w:val="22"/>
                <w:u w:val="none"/>
                <w:lang w:val="en-US" w:eastAsia="zh-CN" w:bidi="ar"/>
              </w:rPr>
              <w:t>位编码，其中前</w:t>
            </w:r>
            <w:r>
              <w:rPr>
                <w:rFonts w:hint="default" w:ascii="Times New Roman" w:hAnsi="Times New Roman" w:eastAsia="宋体" w:cs="Times New Roman"/>
                <w:i w:val="0"/>
                <w:iCs w:val="0"/>
                <w:color w:val="000000"/>
                <w:kern w:val="0"/>
                <w:sz w:val="22"/>
                <w:szCs w:val="22"/>
                <w:u w:val="none"/>
                <w:lang w:val="en-US" w:eastAsia="zh-CN" w:bidi="ar"/>
              </w:rPr>
              <w:t>4</w:t>
            </w:r>
            <w:r>
              <w:rPr>
                <w:rFonts w:ascii="楷体_GB2312" w:hAnsi="Times New Roman" w:eastAsia="楷体_GB2312" w:cs="楷体_GB2312"/>
                <w:i w:val="0"/>
                <w:iCs w:val="0"/>
                <w:color w:val="000000"/>
                <w:kern w:val="0"/>
                <w:sz w:val="22"/>
                <w:szCs w:val="22"/>
                <w:u w:val="none"/>
                <w:lang w:val="en-US" w:eastAsia="zh-CN" w:bidi="ar"/>
              </w:rPr>
              <w:t>位为年份，后</w:t>
            </w:r>
            <w:r>
              <w:rPr>
                <w:rFonts w:hint="default" w:ascii="Times New Roman" w:hAnsi="Times New Roman" w:eastAsia="宋体" w:cs="Times New Roman"/>
                <w:i w:val="0"/>
                <w:iCs w:val="0"/>
                <w:color w:val="000000"/>
                <w:kern w:val="0"/>
                <w:sz w:val="22"/>
                <w:szCs w:val="22"/>
                <w:u w:val="none"/>
                <w:lang w:val="en-US" w:eastAsia="zh-CN" w:bidi="ar"/>
              </w:rPr>
              <w:t>2</w:t>
            </w:r>
            <w:r>
              <w:rPr>
                <w:rFonts w:ascii="楷体_GB2312" w:hAnsi="Times New Roman" w:eastAsia="楷体_GB2312" w:cs="楷体_GB2312"/>
                <w:i w:val="0"/>
                <w:iCs w:val="0"/>
                <w:color w:val="000000"/>
                <w:kern w:val="0"/>
                <w:sz w:val="22"/>
                <w:szCs w:val="22"/>
                <w:u w:val="none"/>
                <w:lang w:val="en-US" w:eastAsia="zh-CN" w:bidi="ar"/>
              </w:rPr>
              <w:t>位为月份（</w:t>
            </w:r>
            <w:r>
              <w:rPr>
                <w:rFonts w:hint="default" w:ascii="Times New Roman" w:hAnsi="Times New Roman" w:eastAsia="宋体" w:cs="Times New Roman"/>
                <w:i w:val="0"/>
                <w:iCs w:val="0"/>
                <w:color w:val="000000"/>
                <w:kern w:val="0"/>
                <w:sz w:val="22"/>
                <w:szCs w:val="22"/>
                <w:u w:val="none"/>
                <w:lang w:val="en-US" w:eastAsia="zh-CN" w:bidi="ar"/>
              </w:rPr>
              <w:t>1</w:t>
            </w:r>
            <w:r>
              <w:rPr>
                <w:rFonts w:ascii="楷体_GB2312" w:hAnsi="Times New Roman" w:eastAsia="楷体_GB2312" w:cs="楷体_GB2312"/>
                <w:i w:val="0"/>
                <w:iCs w:val="0"/>
                <w:color w:val="000000"/>
                <w:kern w:val="0"/>
                <w:sz w:val="22"/>
                <w:szCs w:val="22"/>
                <w:u w:val="none"/>
                <w:lang w:val="en-US" w:eastAsia="zh-CN" w:bidi="ar"/>
              </w:rPr>
              <w:t>月至</w:t>
            </w:r>
            <w:r>
              <w:rPr>
                <w:rFonts w:hint="default" w:ascii="Times New Roman" w:hAnsi="Times New Roman" w:eastAsia="宋体" w:cs="Times New Roman"/>
                <w:i w:val="0"/>
                <w:iCs w:val="0"/>
                <w:color w:val="000000"/>
                <w:kern w:val="0"/>
                <w:sz w:val="22"/>
                <w:szCs w:val="22"/>
                <w:u w:val="none"/>
                <w:lang w:val="en-US" w:eastAsia="zh-CN" w:bidi="ar"/>
              </w:rPr>
              <w:t>9</w:t>
            </w:r>
            <w:r>
              <w:rPr>
                <w:rFonts w:ascii="楷体_GB2312" w:hAnsi="Times New Roman" w:eastAsia="楷体_GB2312" w:cs="楷体_GB2312"/>
                <w:i w:val="0"/>
                <w:iCs w:val="0"/>
                <w:color w:val="000000"/>
                <w:kern w:val="0"/>
                <w:sz w:val="22"/>
                <w:szCs w:val="22"/>
                <w:u w:val="none"/>
                <w:lang w:val="en-US" w:eastAsia="zh-CN" w:bidi="ar"/>
              </w:rPr>
              <w:t>月必须前补</w:t>
            </w:r>
            <w:r>
              <w:rPr>
                <w:rFonts w:hint="default" w:ascii="Times New Roman" w:hAnsi="Times New Roman" w:eastAsia="宋体" w:cs="Times New Roman"/>
                <w:i w:val="0"/>
                <w:iCs w:val="0"/>
                <w:color w:val="000000"/>
                <w:kern w:val="0"/>
                <w:sz w:val="22"/>
                <w:szCs w:val="22"/>
                <w:u w:val="none"/>
                <w:lang w:val="en-US" w:eastAsia="zh-CN" w:bidi="ar"/>
              </w:rPr>
              <w:t>0</w:t>
            </w:r>
            <w:r>
              <w:rPr>
                <w:rFonts w:ascii="楷体_GB2312" w:hAnsi="Times New Roman" w:eastAsia="楷体_GB2312" w:cs="楷体_GB2312"/>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2. “</w:t>
            </w:r>
            <w:r>
              <w:rPr>
                <w:rFonts w:ascii="楷体_GB2312" w:hAnsi="Times New Roman" w:eastAsia="楷体_GB2312" w:cs="楷体_GB2312"/>
                <w:i w:val="0"/>
                <w:iCs w:val="0"/>
                <w:color w:val="000000"/>
                <w:kern w:val="0"/>
                <w:sz w:val="22"/>
                <w:szCs w:val="22"/>
                <w:u w:val="none"/>
                <w:lang w:val="en-US" w:eastAsia="zh-CN" w:bidi="ar"/>
              </w:rPr>
              <w:t>工作单位</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指外部专家所属原工作单位名称。</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3. “</w:t>
            </w:r>
            <w:r>
              <w:rPr>
                <w:rFonts w:ascii="楷体_GB2312" w:hAnsi="Times New Roman" w:eastAsia="楷体_GB2312" w:cs="楷体_GB2312"/>
                <w:i w:val="0"/>
                <w:iCs w:val="0"/>
                <w:color w:val="000000"/>
                <w:kern w:val="0"/>
                <w:sz w:val="22"/>
                <w:szCs w:val="22"/>
                <w:u w:val="none"/>
                <w:lang w:val="en-US" w:eastAsia="zh-CN" w:bidi="ar"/>
              </w:rPr>
              <w:t>工作时间”指外部专家在技术中心开展技术创新相关研究咨询工作的时间合计，最小统计单位为</w:t>
            </w:r>
            <w:r>
              <w:rPr>
                <w:rFonts w:hint="default" w:ascii="Times New Roman" w:hAnsi="Times New Roman" w:eastAsia="宋体" w:cs="Times New Roman"/>
                <w:i w:val="0"/>
                <w:iCs w:val="0"/>
                <w:color w:val="000000"/>
                <w:kern w:val="0"/>
                <w:sz w:val="22"/>
                <w:szCs w:val="22"/>
                <w:u w:val="none"/>
                <w:lang w:val="en-US" w:eastAsia="zh-CN" w:bidi="ar"/>
              </w:rPr>
              <w:t>“0.5</w:t>
            </w:r>
            <w:r>
              <w:rPr>
                <w:rFonts w:ascii="楷体_GB2312" w:hAnsi="Times New Roman" w:eastAsia="楷体_GB2312" w:cs="楷体_GB2312"/>
                <w:i w:val="0"/>
                <w:iCs w:val="0"/>
                <w:color w:val="000000"/>
                <w:kern w:val="0"/>
                <w:sz w:val="22"/>
                <w:szCs w:val="22"/>
                <w:u w:val="none"/>
                <w:lang w:val="en-US" w:eastAsia="zh-CN" w:bidi="ar"/>
              </w:rPr>
              <w:t>人月</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4. </w:t>
            </w:r>
            <w:r>
              <w:rPr>
                <w:rFonts w:ascii="楷体_GB2312" w:hAnsi="Times New Roman" w:eastAsia="楷体_GB2312" w:cs="楷体_GB2312"/>
                <w:i w:val="0"/>
                <w:iCs w:val="0"/>
                <w:color w:val="000000"/>
                <w:kern w:val="0"/>
                <w:sz w:val="22"/>
                <w:szCs w:val="22"/>
                <w:u w:val="none"/>
                <w:lang w:val="en-US" w:eastAsia="zh-CN" w:bidi="ar"/>
              </w:rPr>
              <w:t>联系电话应为专家本人常用电话，以便于评价组与专家联系核实。</w:t>
            </w:r>
          </w:p>
        </w:tc>
      </w:tr>
    </w:tbl>
    <w:p>
      <w:pPr>
        <w:keepNext w:val="0"/>
        <w:keepLines w:val="0"/>
        <w:pageBreakBefore w:val="0"/>
        <w:widowControl w:val="0"/>
        <w:kinsoku/>
        <w:wordWrap/>
        <w:overflowPunct/>
        <w:topLinePunct w:val="0"/>
        <w:autoSpaceDE/>
        <w:autoSpaceDN/>
        <w:bidi w:val="0"/>
        <w:adjustRightInd/>
        <w:snapToGrid/>
        <w:spacing w:before="157" w:beforeLines="50" w:line="560" w:lineRule="exact"/>
        <w:ind w:firstLine="640" w:firstLineChars="200"/>
        <w:textAlignment w:val="auto"/>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5"/>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外部专家指来技术中心从事研究、技术开发工作的具有较高科技开发能力的海内外专家，提供相关聘用证明或劳务支出证明材料；</w:t>
      </w:r>
    </w:p>
    <w:p>
      <w:pPr>
        <w:numPr>
          <w:ilvl w:val="0"/>
          <w:numId w:val="5"/>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外部专家指高级职称及以上专业技术人员。单人工作时间最小统计单位为</w:t>
      </w:r>
      <w:r>
        <w:rPr>
          <w:rFonts w:hint="default" w:ascii="Times New Roman" w:hAnsi="仿宋" w:eastAsia="仿宋" w:cs="宋体"/>
          <w:bCs/>
          <w:kern w:val="0"/>
          <w:sz w:val="32"/>
          <w:szCs w:val="32"/>
          <w:lang w:val="en-US" w:eastAsia="zh-CN"/>
        </w:rPr>
        <w:t>“0.5</w:t>
      </w:r>
      <w:r>
        <w:rPr>
          <w:rFonts w:hint="eastAsia" w:ascii="Times New Roman" w:hAnsi="仿宋" w:eastAsia="仿宋" w:cs="宋体"/>
          <w:bCs/>
          <w:kern w:val="0"/>
          <w:sz w:val="32"/>
          <w:szCs w:val="32"/>
          <w:lang w:val="en-US" w:eastAsia="zh-CN"/>
        </w:rPr>
        <w:t>人月</w:t>
      </w:r>
      <w:r>
        <w:rPr>
          <w:rFonts w:hint="default" w:ascii="Times New Roman" w:hAnsi="仿宋" w:eastAsia="仿宋" w:cs="宋体"/>
          <w:bCs/>
          <w:kern w:val="0"/>
          <w:sz w:val="32"/>
          <w:szCs w:val="32"/>
          <w:lang w:val="en-US" w:eastAsia="zh-CN"/>
        </w:rPr>
        <w:t>”</w:t>
      </w:r>
      <w:r>
        <w:rPr>
          <w:rFonts w:hint="eastAsia" w:ascii="Times New Roman" w:hAnsi="仿宋" w:eastAsia="仿宋" w:cs="宋体"/>
          <w:bCs/>
          <w:kern w:val="0"/>
          <w:sz w:val="32"/>
          <w:szCs w:val="32"/>
          <w:lang w:val="en-US" w:eastAsia="zh-CN"/>
        </w:rPr>
        <w:t>，年度最长不超过“9人月”。</w:t>
      </w:r>
    </w:p>
    <w:p>
      <w:pPr>
        <w:numPr>
          <w:ilvl w:val="0"/>
          <w:numId w:val="5"/>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外部专家的职称、学历、工作单位及电话号码等信息需完整填写；</w:t>
      </w:r>
    </w:p>
    <w:p>
      <w:pPr>
        <w:numPr>
          <w:ilvl w:val="0"/>
          <w:numId w:val="5"/>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附表4加盖企业公章。</w:t>
      </w:r>
    </w:p>
    <w:p>
      <w:pPr>
        <w:spacing w:beforeLines="20" w:line="560" w:lineRule="exact"/>
        <w:rPr>
          <w:rFonts w:hint="eastAsia" w:ascii="Times New Roman" w:hAnsi="仿宋" w:eastAsia="仿宋" w:cs="宋体"/>
          <w:bCs/>
          <w:kern w:val="0"/>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4"/>
        <w:tblW w:w="1436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2"/>
        <w:gridCol w:w="1277"/>
        <w:gridCol w:w="1277"/>
        <w:gridCol w:w="1653"/>
        <w:gridCol w:w="1277"/>
        <w:gridCol w:w="2029"/>
        <w:gridCol w:w="1653"/>
        <w:gridCol w:w="1653"/>
        <w:gridCol w:w="26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14362" w:type="dxa"/>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w:t>
            </w:r>
            <w:r>
              <w:rPr>
                <w:rFonts w:hint="default" w:ascii="Times New Roman" w:hAnsi="Times New Roman" w:eastAsia="黑体" w:cs="Times New Roman"/>
                <w:i w:val="0"/>
                <w:iCs w:val="0"/>
                <w:color w:val="000000"/>
                <w:kern w:val="0"/>
                <w:sz w:val="28"/>
                <w:szCs w:val="28"/>
                <w:u w:val="none"/>
                <w:lang w:val="en-US" w:eastAsia="zh-CN" w:bidi="ar"/>
              </w:rPr>
              <w:t>5</w:t>
            </w:r>
            <w:r>
              <w:rPr>
                <w:rStyle w:val="18"/>
                <w:lang w:val="en-US" w:eastAsia="zh-CN" w:bidi="ar"/>
              </w:rPr>
              <w:t>：</w:t>
            </w:r>
            <w:r>
              <w:rPr>
                <w:rFonts w:hint="eastAsia" w:ascii="黑体" w:hAnsi="宋体" w:eastAsia="黑体" w:cs="黑体"/>
                <w:i w:val="0"/>
                <w:iCs w:val="0"/>
                <w:color w:val="000000"/>
                <w:kern w:val="0"/>
                <w:sz w:val="28"/>
                <w:szCs w:val="28"/>
                <w:u w:val="none"/>
                <w:lang w:val="en-US" w:eastAsia="zh-CN" w:bidi="ar"/>
              </w:rPr>
              <w:t>企业研究开发项目信息表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项目来源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项目开展形式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项目当年</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成果形式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项目技术经济目标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项目起始日期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项目完成日期</w:t>
            </w: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项目经费支出千元）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43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Style w:val="22"/>
                <w:rFonts w:hAnsi="Times New Roman"/>
                <w:lang w:val="en-US" w:eastAsia="zh-CN" w:bidi="ar"/>
              </w:rPr>
              <w:t>填写说明：</w:t>
            </w:r>
            <w:r>
              <w:rPr>
                <w:rStyle w:val="22"/>
                <w:rFonts w:hAnsi="Times New Roman"/>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1.  </w:t>
            </w:r>
            <w:r>
              <w:rPr>
                <w:rStyle w:val="22"/>
                <w:rFonts w:hAnsi="Times New Roman"/>
                <w:lang w:val="en-US" w:eastAsia="zh-CN" w:bidi="ar"/>
              </w:rPr>
              <w:t>此表各项内容应与企业向统计部门报送的</w:t>
            </w:r>
            <w:r>
              <w:rPr>
                <w:rFonts w:hint="default" w:ascii="Times New Roman" w:hAnsi="Times New Roman" w:eastAsia="宋体" w:cs="Times New Roman"/>
                <w:i w:val="0"/>
                <w:iCs w:val="0"/>
                <w:color w:val="000000"/>
                <w:kern w:val="0"/>
                <w:sz w:val="22"/>
                <w:szCs w:val="22"/>
                <w:u w:val="none"/>
                <w:lang w:val="en-US" w:eastAsia="zh-CN" w:bidi="ar"/>
              </w:rPr>
              <w:t>“</w:t>
            </w:r>
            <w:r>
              <w:rPr>
                <w:rStyle w:val="22"/>
                <w:rFonts w:hAnsi="Times New Roman"/>
                <w:lang w:val="en-US" w:eastAsia="zh-CN" w:bidi="ar"/>
              </w:rPr>
              <w:t>企业研究开发项目情况</w:t>
            </w:r>
            <w:r>
              <w:rPr>
                <w:rFonts w:hint="default" w:ascii="Times New Roman" w:hAnsi="Times New Roman" w:eastAsia="宋体" w:cs="Times New Roman"/>
                <w:i w:val="0"/>
                <w:iCs w:val="0"/>
                <w:color w:val="000000"/>
                <w:kern w:val="0"/>
                <w:sz w:val="22"/>
                <w:szCs w:val="22"/>
                <w:u w:val="none"/>
                <w:lang w:val="en-US" w:eastAsia="zh-CN" w:bidi="ar"/>
              </w:rPr>
              <w:t>”</w:t>
            </w:r>
            <w:r>
              <w:rPr>
                <w:rStyle w:val="22"/>
                <w:rFonts w:hAnsi="Times New Roman"/>
                <w:lang w:val="en-US" w:eastAsia="zh-CN" w:bidi="ar"/>
              </w:rPr>
              <w:t>（</w:t>
            </w:r>
            <w:r>
              <w:rPr>
                <w:rStyle w:val="22"/>
                <w:rFonts w:hint="eastAsia" w:hAnsi="Times New Roman"/>
                <w:lang w:val="en-US" w:eastAsia="zh-CN" w:bidi="ar"/>
              </w:rPr>
              <w:t>1</w:t>
            </w:r>
            <w:r>
              <w:rPr>
                <w:rFonts w:hint="default" w:ascii="Times New Roman" w:hAnsi="Times New Roman" w:eastAsia="宋体" w:cs="Times New Roman"/>
                <w:i w:val="0"/>
                <w:iCs w:val="0"/>
                <w:color w:val="000000"/>
                <w:kern w:val="0"/>
                <w:sz w:val="22"/>
                <w:szCs w:val="22"/>
                <w:u w:val="none"/>
                <w:lang w:val="en-US" w:eastAsia="zh-CN" w:bidi="ar"/>
              </w:rPr>
              <w:t>07-1</w:t>
            </w:r>
            <w:r>
              <w:rPr>
                <w:rStyle w:val="22"/>
                <w:rFonts w:hAnsi="Times New Roman"/>
                <w:lang w:val="en-US" w:eastAsia="zh-CN" w:bidi="ar"/>
              </w:rPr>
              <w:t>表）一致，所有项目请按照项目“起始时间”依次排列。</w:t>
            </w:r>
            <w:r>
              <w:rPr>
                <w:rStyle w:val="22"/>
                <w:rFonts w:hAnsi="Times New Roman"/>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2. “</w:t>
            </w:r>
            <w:r>
              <w:rPr>
                <w:rStyle w:val="22"/>
                <w:rFonts w:hAnsi="Times New Roman"/>
                <w:lang w:val="en-US" w:eastAsia="zh-CN" w:bidi="ar"/>
              </w:rPr>
              <w:t>项目来源”按相应的分类填写代码，具体的分类及代码是：</w:t>
            </w:r>
            <w:r>
              <w:rPr>
                <w:rFonts w:hint="default" w:ascii="Times New Roman" w:hAnsi="Times New Roman" w:eastAsia="宋体" w:cs="Times New Roman"/>
                <w:i w:val="0"/>
                <w:iCs w:val="0"/>
                <w:color w:val="000000"/>
                <w:kern w:val="0"/>
                <w:sz w:val="22"/>
                <w:szCs w:val="22"/>
                <w:u w:val="none"/>
                <w:lang w:val="en-US" w:eastAsia="zh-CN" w:bidi="ar"/>
              </w:rPr>
              <w:t>1.</w:t>
            </w:r>
            <w:r>
              <w:rPr>
                <w:rStyle w:val="22"/>
                <w:rFonts w:hAnsi="Times New Roman"/>
                <w:lang w:val="en-US" w:eastAsia="zh-CN" w:bidi="ar"/>
              </w:rPr>
              <w:t>本企业自选项目；</w:t>
            </w:r>
            <w:r>
              <w:rPr>
                <w:rFonts w:hint="default" w:ascii="Times New Roman" w:hAnsi="Times New Roman" w:eastAsia="宋体" w:cs="Times New Roman"/>
                <w:i w:val="0"/>
                <w:iCs w:val="0"/>
                <w:color w:val="000000"/>
                <w:kern w:val="0"/>
                <w:sz w:val="22"/>
                <w:szCs w:val="22"/>
                <w:u w:val="none"/>
                <w:lang w:val="en-US" w:eastAsia="zh-CN" w:bidi="ar"/>
              </w:rPr>
              <w:t>2.</w:t>
            </w:r>
            <w:r>
              <w:rPr>
                <w:rStyle w:val="22"/>
                <w:rFonts w:hAnsi="Times New Roman"/>
                <w:lang w:val="en-US" w:eastAsia="zh-CN" w:bidi="ar"/>
              </w:rPr>
              <w:t>政府部门科技项目；</w:t>
            </w:r>
            <w:r>
              <w:rPr>
                <w:rFonts w:hint="default" w:ascii="Times New Roman" w:hAnsi="Times New Roman" w:eastAsia="宋体" w:cs="Times New Roman"/>
                <w:i w:val="0"/>
                <w:iCs w:val="0"/>
                <w:color w:val="000000"/>
                <w:kern w:val="0"/>
                <w:sz w:val="22"/>
                <w:szCs w:val="22"/>
                <w:u w:val="none"/>
                <w:lang w:val="en-US" w:eastAsia="zh-CN" w:bidi="ar"/>
              </w:rPr>
              <w:t>3.</w:t>
            </w:r>
            <w:r>
              <w:rPr>
                <w:rStyle w:val="22"/>
                <w:rFonts w:hAnsi="Times New Roman"/>
                <w:lang w:val="en-US" w:eastAsia="zh-CN" w:bidi="ar"/>
              </w:rPr>
              <w:t>其他企业（单位）委托项目；</w:t>
            </w:r>
            <w:r>
              <w:rPr>
                <w:rFonts w:hint="default" w:ascii="Times New Roman" w:hAnsi="Times New Roman" w:eastAsia="宋体" w:cs="Times New Roman"/>
                <w:i w:val="0"/>
                <w:iCs w:val="0"/>
                <w:color w:val="000000"/>
                <w:kern w:val="0"/>
                <w:sz w:val="22"/>
                <w:szCs w:val="22"/>
                <w:u w:val="none"/>
                <w:lang w:val="en-US" w:eastAsia="zh-CN" w:bidi="ar"/>
              </w:rPr>
              <w:t>4.</w:t>
            </w:r>
            <w:r>
              <w:rPr>
                <w:rStyle w:val="22"/>
                <w:rFonts w:hAnsi="Times New Roman"/>
                <w:lang w:val="en-US" w:eastAsia="zh-CN" w:bidi="ar"/>
              </w:rPr>
              <w:t>境外项目；</w:t>
            </w:r>
            <w:r>
              <w:rPr>
                <w:rFonts w:hint="default" w:ascii="Times New Roman" w:hAnsi="Times New Roman" w:eastAsia="宋体" w:cs="Times New Roman"/>
                <w:i w:val="0"/>
                <w:iCs w:val="0"/>
                <w:color w:val="000000"/>
                <w:kern w:val="0"/>
                <w:sz w:val="22"/>
                <w:szCs w:val="22"/>
                <w:u w:val="none"/>
                <w:lang w:val="en-US" w:eastAsia="zh-CN" w:bidi="ar"/>
              </w:rPr>
              <w:t>5.</w:t>
            </w:r>
            <w:r>
              <w:rPr>
                <w:rStyle w:val="22"/>
                <w:rFonts w:hAnsi="Times New Roman"/>
                <w:lang w:val="en-US" w:eastAsia="zh-CN" w:bidi="ar"/>
              </w:rPr>
              <w:t>其他项目。</w:t>
            </w:r>
            <w:r>
              <w:rPr>
                <w:rStyle w:val="22"/>
                <w:rFonts w:hAnsi="Times New Roman"/>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3. “</w:t>
            </w:r>
            <w:r>
              <w:rPr>
                <w:rStyle w:val="22"/>
                <w:rFonts w:hAnsi="Times New Roman"/>
                <w:lang w:val="en-US" w:eastAsia="zh-CN" w:bidi="ar"/>
              </w:rPr>
              <w:t>项目开展形式”按重要程度选择最主要的项目开展形式并按相应的代码填写，具体的分类与代码是：</w:t>
            </w:r>
            <w:r>
              <w:rPr>
                <w:rFonts w:hint="default" w:ascii="Times New Roman" w:hAnsi="Times New Roman" w:eastAsia="宋体" w:cs="Times New Roman"/>
                <w:i w:val="0"/>
                <w:iCs w:val="0"/>
                <w:color w:val="000000"/>
                <w:kern w:val="0"/>
                <w:sz w:val="22"/>
                <w:szCs w:val="22"/>
                <w:u w:val="none"/>
                <w:lang w:val="en-US" w:eastAsia="zh-CN" w:bidi="ar"/>
              </w:rPr>
              <w:t>10.</w:t>
            </w:r>
            <w:r>
              <w:rPr>
                <w:rStyle w:val="22"/>
                <w:rFonts w:hAnsi="Times New Roman"/>
                <w:lang w:val="en-US" w:eastAsia="zh-CN" w:bidi="ar"/>
              </w:rPr>
              <w:t>自主完成；</w:t>
            </w:r>
            <w:r>
              <w:rPr>
                <w:rFonts w:hint="default" w:ascii="Times New Roman" w:hAnsi="Times New Roman" w:eastAsia="宋体" w:cs="Times New Roman"/>
                <w:i w:val="0"/>
                <w:iCs w:val="0"/>
                <w:color w:val="000000"/>
                <w:kern w:val="0"/>
                <w:sz w:val="22"/>
                <w:szCs w:val="22"/>
                <w:u w:val="none"/>
                <w:lang w:val="en-US" w:eastAsia="zh-CN" w:bidi="ar"/>
              </w:rPr>
              <w:t>21.</w:t>
            </w:r>
            <w:r>
              <w:rPr>
                <w:rStyle w:val="22"/>
                <w:rFonts w:hAnsi="Times New Roman"/>
                <w:lang w:val="en-US" w:eastAsia="zh-CN" w:bidi="ar"/>
              </w:rPr>
              <w:t>与境内研究机构合作；</w:t>
            </w:r>
            <w:r>
              <w:rPr>
                <w:rFonts w:hint="default" w:ascii="Times New Roman" w:hAnsi="Times New Roman" w:eastAsia="宋体" w:cs="Times New Roman"/>
                <w:i w:val="0"/>
                <w:iCs w:val="0"/>
                <w:color w:val="000000"/>
                <w:kern w:val="0"/>
                <w:sz w:val="22"/>
                <w:szCs w:val="22"/>
                <w:u w:val="none"/>
                <w:lang w:val="en-US" w:eastAsia="zh-CN" w:bidi="ar"/>
              </w:rPr>
              <w:t>22.</w:t>
            </w:r>
            <w:r>
              <w:rPr>
                <w:rStyle w:val="22"/>
                <w:rFonts w:hAnsi="Times New Roman"/>
                <w:lang w:val="en-US" w:eastAsia="zh-CN" w:bidi="ar"/>
              </w:rPr>
              <w:t>与境内高等学校合作；</w:t>
            </w:r>
            <w:r>
              <w:rPr>
                <w:rFonts w:hint="default" w:ascii="Times New Roman" w:hAnsi="Times New Roman" w:eastAsia="宋体" w:cs="Times New Roman"/>
                <w:i w:val="0"/>
                <w:iCs w:val="0"/>
                <w:color w:val="000000"/>
                <w:kern w:val="0"/>
                <w:sz w:val="22"/>
                <w:szCs w:val="22"/>
                <w:u w:val="none"/>
                <w:lang w:val="en-US" w:eastAsia="zh-CN" w:bidi="ar"/>
              </w:rPr>
              <w:t>23.</w:t>
            </w:r>
            <w:r>
              <w:rPr>
                <w:rStyle w:val="22"/>
                <w:rFonts w:hAnsi="Times New Roman"/>
                <w:lang w:val="en-US" w:eastAsia="zh-CN" w:bidi="ar"/>
              </w:rPr>
              <w:t>与境内其他企业或单位合作；</w:t>
            </w:r>
            <w:r>
              <w:rPr>
                <w:rFonts w:hint="default" w:ascii="Times New Roman" w:hAnsi="Times New Roman" w:eastAsia="宋体" w:cs="Times New Roman"/>
                <w:i w:val="0"/>
                <w:iCs w:val="0"/>
                <w:color w:val="000000"/>
                <w:kern w:val="0"/>
                <w:sz w:val="22"/>
                <w:szCs w:val="22"/>
                <w:u w:val="none"/>
                <w:lang w:val="en-US" w:eastAsia="zh-CN" w:bidi="ar"/>
              </w:rPr>
              <w:t>24.</w:t>
            </w:r>
            <w:r>
              <w:rPr>
                <w:rStyle w:val="22"/>
                <w:rFonts w:hAnsi="Times New Roman"/>
                <w:lang w:val="en-US" w:eastAsia="zh-CN" w:bidi="ar"/>
              </w:rPr>
              <w:t>与境外机构合作；</w:t>
            </w:r>
            <w:r>
              <w:rPr>
                <w:rFonts w:hint="default" w:ascii="Times New Roman" w:hAnsi="Times New Roman" w:eastAsia="宋体" w:cs="Times New Roman"/>
                <w:i w:val="0"/>
                <w:iCs w:val="0"/>
                <w:color w:val="000000"/>
                <w:kern w:val="0"/>
                <w:sz w:val="22"/>
                <w:szCs w:val="22"/>
                <w:u w:val="none"/>
                <w:lang w:val="en-US" w:eastAsia="zh-CN" w:bidi="ar"/>
              </w:rPr>
              <w:t>30.</w:t>
            </w:r>
            <w:r>
              <w:rPr>
                <w:rStyle w:val="22"/>
                <w:rFonts w:hAnsi="Times New Roman"/>
                <w:lang w:val="en-US" w:eastAsia="zh-CN" w:bidi="ar"/>
              </w:rPr>
              <w:t>委托其他企业或单位；</w:t>
            </w:r>
            <w:r>
              <w:rPr>
                <w:rFonts w:hint="default" w:ascii="Times New Roman" w:hAnsi="Times New Roman" w:eastAsia="宋体" w:cs="Times New Roman"/>
                <w:i w:val="0"/>
                <w:iCs w:val="0"/>
                <w:color w:val="000000"/>
                <w:kern w:val="0"/>
                <w:sz w:val="22"/>
                <w:szCs w:val="22"/>
                <w:u w:val="none"/>
                <w:lang w:val="en-US" w:eastAsia="zh-CN" w:bidi="ar"/>
              </w:rPr>
              <w:t>40.</w:t>
            </w:r>
            <w:r>
              <w:rPr>
                <w:rStyle w:val="22"/>
                <w:rFonts w:hAnsi="Times New Roman"/>
                <w:lang w:val="en-US" w:eastAsia="zh-CN" w:bidi="ar"/>
              </w:rPr>
              <w:t>其他形式。</w:t>
            </w:r>
            <w:r>
              <w:rPr>
                <w:rStyle w:val="22"/>
                <w:rFonts w:hAnsi="Times New Roman"/>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4. “</w:t>
            </w:r>
            <w:r>
              <w:rPr>
                <w:rStyle w:val="22"/>
                <w:rFonts w:hAnsi="Times New Roman"/>
                <w:lang w:val="en-US" w:eastAsia="zh-CN" w:bidi="ar"/>
              </w:rPr>
              <w:t>项目当年成果形式”按重要程度选择填写相应的代码填写，具体的分类与代码是：</w:t>
            </w:r>
            <w:r>
              <w:rPr>
                <w:rFonts w:hint="default" w:ascii="Times New Roman" w:hAnsi="Times New Roman" w:eastAsia="宋体" w:cs="Times New Roman"/>
                <w:i w:val="0"/>
                <w:iCs w:val="0"/>
                <w:color w:val="000000"/>
                <w:kern w:val="0"/>
                <w:sz w:val="22"/>
                <w:szCs w:val="22"/>
                <w:u w:val="none"/>
                <w:lang w:val="en-US" w:eastAsia="zh-CN" w:bidi="ar"/>
              </w:rPr>
              <w:t>11.</w:t>
            </w:r>
            <w:r>
              <w:rPr>
                <w:rStyle w:val="22"/>
                <w:rFonts w:hAnsi="Times New Roman"/>
                <w:lang w:val="en-US" w:eastAsia="zh-CN" w:bidi="ar"/>
              </w:rPr>
              <w:t>论文或专著；</w:t>
            </w:r>
            <w:r>
              <w:rPr>
                <w:rFonts w:hint="default" w:ascii="Times New Roman" w:hAnsi="Times New Roman" w:eastAsia="宋体" w:cs="Times New Roman"/>
                <w:i w:val="0"/>
                <w:iCs w:val="0"/>
                <w:color w:val="000000"/>
                <w:kern w:val="0"/>
                <w:sz w:val="22"/>
                <w:szCs w:val="22"/>
                <w:u w:val="none"/>
                <w:lang w:val="en-US" w:eastAsia="zh-CN" w:bidi="ar"/>
              </w:rPr>
              <w:t>12.</w:t>
            </w:r>
            <w:r>
              <w:rPr>
                <w:rStyle w:val="22"/>
                <w:rFonts w:hAnsi="Times New Roman"/>
                <w:lang w:val="en-US" w:eastAsia="zh-CN" w:bidi="ar"/>
              </w:rPr>
              <w:t>带有技术、工艺参数的图纸、技术标准、操作规范、技术论证、研究报告、咨询评价；</w:t>
            </w:r>
            <w:r>
              <w:rPr>
                <w:rFonts w:hint="default" w:ascii="Times New Roman" w:hAnsi="Times New Roman" w:eastAsia="宋体" w:cs="Times New Roman"/>
                <w:i w:val="0"/>
                <w:iCs w:val="0"/>
                <w:color w:val="000000"/>
                <w:kern w:val="0"/>
                <w:sz w:val="22"/>
                <w:szCs w:val="22"/>
                <w:u w:val="none"/>
                <w:lang w:val="en-US" w:eastAsia="zh-CN" w:bidi="ar"/>
              </w:rPr>
              <w:t>21.</w:t>
            </w:r>
            <w:r>
              <w:rPr>
                <w:rStyle w:val="22"/>
                <w:rFonts w:hAnsi="Times New Roman"/>
                <w:lang w:val="en-US" w:eastAsia="zh-CN" w:bidi="ar"/>
              </w:rPr>
              <w:t>自主研制的新产品原型或样机、样件、样品、配方、新装置；</w:t>
            </w:r>
            <w:r>
              <w:rPr>
                <w:rFonts w:hint="default" w:ascii="Times New Roman" w:hAnsi="Times New Roman" w:eastAsia="宋体" w:cs="Times New Roman"/>
                <w:i w:val="0"/>
                <w:iCs w:val="0"/>
                <w:color w:val="000000"/>
                <w:kern w:val="0"/>
                <w:sz w:val="22"/>
                <w:szCs w:val="22"/>
                <w:u w:val="none"/>
                <w:lang w:val="en-US" w:eastAsia="zh-CN" w:bidi="ar"/>
              </w:rPr>
              <w:t>22.</w:t>
            </w:r>
            <w:r>
              <w:rPr>
                <w:rStyle w:val="22"/>
                <w:rFonts w:hAnsi="Times New Roman"/>
                <w:lang w:val="en-US" w:eastAsia="zh-CN" w:bidi="ar"/>
              </w:rPr>
              <w:t>自主开发的新技术或新工艺、新工法、新服务；</w:t>
            </w:r>
            <w:r>
              <w:rPr>
                <w:rFonts w:hint="default" w:ascii="Times New Roman" w:hAnsi="Times New Roman" w:eastAsia="宋体" w:cs="Times New Roman"/>
                <w:i w:val="0"/>
                <w:iCs w:val="0"/>
                <w:color w:val="000000"/>
                <w:kern w:val="0"/>
                <w:sz w:val="22"/>
                <w:szCs w:val="22"/>
                <w:u w:val="none"/>
                <w:lang w:val="en-US" w:eastAsia="zh-CN" w:bidi="ar"/>
              </w:rPr>
              <w:t>23.</w:t>
            </w:r>
            <w:r>
              <w:rPr>
                <w:rStyle w:val="22"/>
                <w:rFonts w:hAnsi="Times New Roman"/>
                <w:lang w:val="en-US" w:eastAsia="zh-CN" w:bidi="ar"/>
              </w:rPr>
              <w:t>对已有产品、工艺等实现突破性变革；</w:t>
            </w:r>
            <w:r>
              <w:rPr>
                <w:rFonts w:hint="default" w:ascii="Times New Roman" w:hAnsi="Times New Roman" w:eastAsia="宋体" w:cs="Times New Roman"/>
                <w:i w:val="0"/>
                <w:iCs w:val="0"/>
                <w:color w:val="000000"/>
                <w:kern w:val="0"/>
                <w:sz w:val="22"/>
                <w:szCs w:val="22"/>
                <w:u w:val="none"/>
                <w:lang w:val="en-US" w:eastAsia="zh-CN" w:bidi="ar"/>
              </w:rPr>
              <w:t>24.</w:t>
            </w:r>
            <w:r>
              <w:rPr>
                <w:rStyle w:val="22"/>
                <w:rFonts w:hAnsi="Times New Roman"/>
                <w:lang w:val="en-US" w:eastAsia="zh-CN" w:bidi="ar"/>
              </w:rPr>
              <w:t>对已有产品、工艺等进行一般性改进；</w:t>
            </w:r>
            <w:r>
              <w:rPr>
                <w:rFonts w:hint="default" w:ascii="Times New Roman" w:hAnsi="Times New Roman" w:eastAsia="宋体" w:cs="Times New Roman"/>
                <w:i w:val="0"/>
                <w:iCs w:val="0"/>
                <w:color w:val="000000"/>
                <w:kern w:val="0"/>
                <w:sz w:val="22"/>
                <w:szCs w:val="22"/>
                <w:u w:val="none"/>
                <w:lang w:val="en-US" w:eastAsia="zh-CN" w:bidi="ar"/>
              </w:rPr>
              <w:t>25.</w:t>
            </w:r>
            <w:r>
              <w:rPr>
                <w:rStyle w:val="22"/>
                <w:rFonts w:hAnsi="Times New Roman"/>
                <w:lang w:val="en-US" w:eastAsia="zh-CN" w:bidi="ar"/>
              </w:rPr>
              <w:t>新产品、新工艺等推广与示范活动；</w:t>
            </w:r>
            <w:r>
              <w:rPr>
                <w:rFonts w:hint="default" w:ascii="Times New Roman" w:hAnsi="Times New Roman" w:eastAsia="宋体" w:cs="Times New Roman"/>
                <w:i w:val="0"/>
                <w:iCs w:val="0"/>
                <w:color w:val="000000"/>
                <w:kern w:val="0"/>
                <w:sz w:val="22"/>
                <w:szCs w:val="22"/>
                <w:u w:val="none"/>
                <w:lang w:val="en-US" w:eastAsia="zh-CN" w:bidi="ar"/>
              </w:rPr>
              <w:t>31.</w:t>
            </w:r>
            <w:r>
              <w:rPr>
                <w:rStyle w:val="22"/>
                <w:rFonts w:hAnsi="Times New Roman"/>
                <w:lang w:val="en-US" w:eastAsia="zh-CN" w:bidi="ar"/>
              </w:rPr>
              <w:t>发明专利；</w:t>
            </w:r>
            <w:r>
              <w:rPr>
                <w:rFonts w:hint="default" w:ascii="Times New Roman" w:hAnsi="Times New Roman" w:eastAsia="宋体" w:cs="Times New Roman"/>
                <w:i w:val="0"/>
                <w:iCs w:val="0"/>
                <w:color w:val="000000"/>
                <w:kern w:val="0"/>
                <w:sz w:val="22"/>
                <w:szCs w:val="22"/>
                <w:u w:val="none"/>
                <w:lang w:val="en-US" w:eastAsia="zh-CN" w:bidi="ar"/>
              </w:rPr>
              <w:t>32.</w:t>
            </w:r>
            <w:r>
              <w:rPr>
                <w:rStyle w:val="22"/>
                <w:rFonts w:hAnsi="Times New Roman"/>
                <w:lang w:val="en-US" w:eastAsia="zh-CN" w:bidi="ar"/>
              </w:rPr>
              <w:t>实用新型专利或外观设计专利；</w:t>
            </w:r>
            <w:r>
              <w:rPr>
                <w:rFonts w:hint="default" w:ascii="Times New Roman" w:hAnsi="Times New Roman" w:eastAsia="宋体" w:cs="Times New Roman"/>
                <w:i w:val="0"/>
                <w:iCs w:val="0"/>
                <w:color w:val="000000"/>
                <w:kern w:val="0"/>
                <w:sz w:val="22"/>
                <w:szCs w:val="22"/>
                <w:u w:val="none"/>
                <w:lang w:val="en-US" w:eastAsia="zh-CN" w:bidi="ar"/>
              </w:rPr>
              <w:t>41.</w:t>
            </w:r>
            <w:r>
              <w:rPr>
                <w:rStyle w:val="22"/>
                <w:rFonts w:hAnsi="Times New Roman"/>
                <w:lang w:val="en-US" w:eastAsia="zh-CN" w:bidi="ar"/>
              </w:rPr>
              <w:t>基础软件；</w:t>
            </w:r>
            <w:r>
              <w:rPr>
                <w:rFonts w:hint="default" w:ascii="Times New Roman" w:hAnsi="Times New Roman" w:eastAsia="宋体" w:cs="Times New Roman"/>
                <w:i w:val="0"/>
                <w:iCs w:val="0"/>
                <w:color w:val="000000"/>
                <w:kern w:val="0"/>
                <w:sz w:val="22"/>
                <w:szCs w:val="22"/>
                <w:u w:val="none"/>
                <w:lang w:val="en-US" w:eastAsia="zh-CN" w:bidi="ar"/>
              </w:rPr>
              <w:t>42.</w:t>
            </w:r>
            <w:r>
              <w:rPr>
                <w:rStyle w:val="22"/>
                <w:rFonts w:hAnsi="Times New Roman"/>
                <w:lang w:val="en-US" w:eastAsia="zh-CN" w:bidi="ar"/>
              </w:rPr>
              <w:t>中间件或新算法；</w:t>
            </w:r>
            <w:r>
              <w:rPr>
                <w:rFonts w:hint="default" w:ascii="Times New Roman" w:hAnsi="Times New Roman" w:eastAsia="宋体" w:cs="Times New Roman"/>
                <w:i w:val="0"/>
                <w:iCs w:val="0"/>
                <w:color w:val="000000"/>
                <w:kern w:val="0"/>
                <w:sz w:val="22"/>
                <w:szCs w:val="22"/>
                <w:u w:val="none"/>
                <w:lang w:val="en-US" w:eastAsia="zh-CN" w:bidi="ar"/>
              </w:rPr>
              <w:t>43.</w:t>
            </w:r>
            <w:r>
              <w:rPr>
                <w:rStyle w:val="22"/>
                <w:rFonts w:hAnsi="Times New Roman"/>
                <w:lang w:val="en-US" w:eastAsia="zh-CN" w:bidi="ar"/>
              </w:rPr>
              <w:t>应用软件；</w:t>
            </w:r>
            <w:r>
              <w:rPr>
                <w:rFonts w:hint="default" w:ascii="Times New Roman" w:hAnsi="Times New Roman" w:eastAsia="宋体" w:cs="Times New Roman"/>
                <w:i w:val="0"/>
                <w:iCs w:val="0"/>
                <w:color w:val="000000"/>
                <w:kern w:val="0"/>
                <w:sz w:val="22"/>
                <w:szCs w:val="22"/>
                <w:u w:val="none"/>
                <w:lang w:val="en-US" w:eastAsia="zh-CN" w:bidi="ar"/>
              </w:rPr>
              <w:t>44.</w:t>
            </w:r>
            <w:r>
              <w:rPr>
                <w:rStyle w:val="22"/>
                <w:rFonts w:hAnsi="Times New Roman"/>
                <w:lang w:val="en-US" w:eastAsia="zh-CN" w:bidi="ar"/>
              </w:rPr>
              <w:t>软件著作权；</w:t>
            </w:r>
            <w:r>
              <w:rPr>
                <w:rFonts w:hint="default" w:ascii="Times New Roman" w:hAnsi="Times New Roman" w:eastAsia="宋体" w:cs="Times New Roman"/>
                <w:i w:val="0"/>
                <w:iCs w:val="0"/>
                <w:color w:val="000000"/>
                <w:kern w:val="0"/>
                <w:sz w:val="22"/>
                <w:szCs w:val="22"/>
                <w:u w:val="none"/>
                <w:lang w:val="en-US" w:eastAsia="zh-CN" w:bidi="ar"/>
              </w:rPr>
              <w:t>50.</w:t>
            </w:r>
            <w:r>
              <w:rPr>
                <w:rStyle w:val="22"/>
                <w:rFonts w:hAnsi="Times New Roman"/>
                <w:lang w:val="en-US" w:eastAsia="zh-CN" w:bidi="ar"/>
              </w:rPr>
              <w:t>其他。</w:t>
            </w:r>
            <w:r>
              <w:rPr>
                <w:rStyle w:val="22"/>
                <w:rFonts w:hAnsi="Times New Roman"/>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5.“ </w:t>
            </w:r>
            <w:r>
              <w:rPr>
                <w:rStyle w:val="22"/>
                <w:rFonts w:hAnsi="Times New Roman"/>
                <w:lang w:val="en-US" w:eastAsia="zh-CN" w:bidi="ar"/>
              </w:rPr>
              <w:t>项目技术经济目标”指项目立项时确定的技术经济目标。若一个项目有两个及以上的技术经济目标，应按重要程度选择最主要的技术经济目标填写。具体的分类与代码是：</w:t>
            </w:r>
            <w:r>
              <w:rPr>
                <w:rFonts w:hint="default" w:ascii="Times New Roman" w:hAnsi="Times New Roman" w:eastAsia="宋体" w:cs="Times New Roman"/>
                <w:i w:val="0"/>
                <w:iCs w:val="0"/>
                <w:color w:val="000000"/>
                <w:kern w:val="0"/>
                <w:sz w:val="22"/>
                <w:szCs w:val="22"/>
                <w:u w:val="none"/>
                <w:lang w:val="en-US" w:eastAsia="zh-CN" w:bidi="ar"/>
              </w:rPr>
              <w:t>1.</w:t>
            </w:r>
            <w:r>
              <w:rPr>
                <w:rStyle w:val="22"/>
                <w:rFonts w:hAnsi="Times New Roman"/>
                <w:lang w:val="en-US" w:eastAsia="zh-CN" w:bidi="ar"/>
              </w:rPr>
              <w:t>科学原理的探索、发现；</w:t>
            </w:r>
            <w:r>
              <w:rPr>
                <w:rFonts w:hint="default" w:ascii="Times New Roman" w:hAnsi="Times New Roman" w:eastAsia="宋体" w:cs="Times New Roman"/>
                <w:i w:val="0"/>
                <w:iCs w:val="0"/>
                <w:color w:val="000000"/>
                <w:kern w:val="0"/>
                <w:sz w:val="22"/>
                <w:szCs w:val="22"/>
                <w:u w:val="none"/>
                <w:lang w:val="en-US" w:eastAsia="zh-CN" w:bidi="ar"/>
              </w:rPr>
              <w:t>2</w:t>
            </w:r>
            <w:r>
              <w:rPr>
                <w:rStyle w:val="22"/>
                <w:rFonts w:hAnsi="Times New Roman"/>
                <w:lang w:val="en-US" w:eastAsia="zh-CN" w:bidi="ar"/>
              </w:rPr>
              <w:t>．技术原理的研究；</w:t>
            </w:r>
            <w:r>
              <w:rPr>
                <w:rFonts w:hint="default" w:ascii="Times New Roman" w:hAnsi="Times New Roman" w:eastAsia="宋体" w:cs="Times New Roman"/>
                <w:i w:val="0"/>
                <w:iCs w:val="0"/>
                <w:color w:val="000000"/>
                <w:kern w:val="0"/>
                <w:sz w:val="22"/>
                <w:szCs w:val="22"/>
                <w:u w:val="none"/>
                <w:lang w:val="en-US" w:eastAsia="zh-CN" w:bidi="ar"/>
              </w:rPr>
              <w:t>3.</w:t>
            </w:r>
            <w:r>
              <w:rPr>
                <w:rStyle w:val="22"/>
                <w:rFonts w:hAnsi="Times New Roman"/>
                <w:lang w:val="en-US" w:eastAsia="zh-CN" w:bidi="ar"/>
              </w:rPr>
              <w:t>开发全新产品；</w:t>
            </w:r>
            <w:r>
              <w:rPr>
                <w:rFonts w:hint="default" w:ascii="Times New Roman" w:hAnsi="Times New Roman" w:eastAsia="宋体" w:cs="Times New Roman"/>
                <w:i w:val="0"/>
                <w:iCs w:val="0"/>
                <w:color w:val="000000"/>
                <w:kern w:val="0"/>
                <w:sz w:val="22"/>
                <w:szCs w:val="22"/>
                <w:u w:val="none"/>
                <w:lang w:val="en-US" w:eastAsia="zh-CN" w:bidi="ar"/>
              </w:rPr>
              <w:t>4.</w:t>
            </w:r>
            <w:r>
              <w:rPr>
                <w:rStyle w:val="22"/>
                <w:rFonts w:hAnsi="Times New Roman"/>
                <w:lang w:val="en-US" w:eastAsia="zh-CN" w:bidi="ar"/>
              </w:rPr>
              <w:t>增加产品功能或提高性能；</w:t>
            </w:r>
            <w:r>
              <w:rPr>
                <w:rFonts w:hint="default" w:ascii="Times New Roman" w:hAnsi="Times New Roman" w:eastAsia="宋体" w:cs="Times New Roman"/>
                <w:i w:val="0"/>
                <w:iCs w:val="0"/>
                <w:color w:val="000000"/>
                <w:kern w:val="0"/>
                <w:sz w:val="22"/>
                <w:szCs w:val="22"/>
                <w:u w:val="none"/>
                <w:lang w:val="en-US" w:eastAsia="zh-CN" w:bidi="ar"/>
              </w:rPr>
              <w:t>5.</w:t>
            </w:r>
            <w:r>
              <w:rPr>
                <w:rStyle w:val="22"/>
                <w:rFonts w:hAnsi="Times New Roman"/>
                <w:lang w:val="en-US" w:eastAsia="zh-CN" w:bidi="ar"/>
              </w:rPr>
              <w:t>提高劳动生产率；</w:t>
            </w:r>
            <w:r>
              <w:rPr>
                <w:rFonts w:hint="default" w:ascii="Times New Roman" w:hAnsi="Times New Roman" w:eastAsia="宋体" w:cs="Times New Roman"/>
                <w:i w:val="0"/>
                <w:iCs w:val="0"/>
                <w:color w:val="000000"/>
                <w:kern w:val="0"/>
                <w:sz w:val="22"/>
                <w:szCs w:val="22"/>
                <w:u w:val="none"/>
                <w:lang w:val="en-US" w:eastAsia="zh-CN" w:bidi="ar"/>
              </w:rPr>
              <w:t>6.</w:t>
            </w:r>
            <w:r>
              <w:rPr>
                <w:rStyle w:val="22"/>
                <w:rFonts w:hAnsi="Times New Roman"/>
                <w:lang w:val="en-US" w:eastAsia="zh-CN" w:bidi="ar"/>
              </w:rPr>
              <w:t>减少能源消耗或提高能源使用效率；</w:t>
            </w:r>
            <w:r>
              <w:rPr>
                <w:rFonts w:hint="default" w:ascii="Times New Roman" w:hAnsi="Times New Roman" w:eastAsia="宋体" w:cs="Times New Roman"/>
                <w:i w:val="0"/>
                <w:iCs w:val="0"/>
                <w:color w:val="000000"/>
                <w:kern w:val="0"/>
                <w:sz w:val="22"/>
                <w:szCs w:val="22"/>
                <w:u w:val="none"/>
                <w:lang w:val="en-US" w:eastAsia="zh-CN" w:bidi="ar"/>
              </w:rPr>
              <w:t>7.</w:t>
            </w:r>
            <w:r>
              <w:rPr>
                <w:rStyle w:val="22"/>
                <w:rFonts w:hAnsi="Times New Roman"/>
                <w:lang w:val="en-US" w:eastAsia="zh-CN" w:bidi="ar"/>
              </w:rPr>
              <w:t>节约原材料；</w:t>
            </w:r>
            <w:r>
              <w:rPr>
                <w:rFonts w:hint="default" w:ascii="Times New Roman" w:hAnsi="Times New Roman" w:eastAsia="宋体" w:cs="Times New Roman"/>
                <w:i w:val="0"/>
                <w:iCs w:val="0"/>
                <w:color w:val="000000"/>
                <w:kern w:val="0"/>
                <w:sz w:val="22"/>
                <w:szCs w:val="22"/>
                <w:u w:val="none"/>
                <w:lang w:val="en-US" w:eastAsia="zh-CN" w:bidi="ar"/>
              </w:rPr>
              <w:t>8.</w:t>
            </w:r>
            <w:r>
              <w:rPr>
                <w:rStyle w:val="22"/>
                <w:rFonts w:hAnsi="Times New Roman"/>
                <w:lang w:val="en-US" w:eastAsia="zh-CN" w:bidi="ar"/>
              </w:rPr>
              <w:t>减少环境污染；</w:t>
            </w:r>
            <w:r>
              <w:rPr>
                <w:rFonts w:hint="default" w:ascii="Times New Roman" w:hAnsi="Times New Roman" w:eastAsia="宋体" w:cs="Times New Roman"/>
                <w:i w:val="0"/>
                <w:iCs w:val="0"/>
                <w:color w:val="000000"/>
                <w:kern w:val="0"/>
                <w:sz w:val="22"/>
                <w:szCs w:val="22"/>
                <w:u w:val="none"/>
                <w:lang w:val="en-US" w:eastAsia="zh-CN" w:bidi="ar"/>
              </w:rPr>
              <w:t>9.</w:t>
            </w:r>
            <w:r>
              <w:rPr>
                <w:rStyle w:val="22"/>
                <w:rFonts w:hAnsi="Times New Roman"/>
                <w:lang w:val="en-US" w:eastAsia="zh-CN" w:bidi="ar"/>
              </w:rPr>
              <w:t>其他。</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6. “</w:t>
            </w:r>
            <w:r>
              <w:rPr>
                <w:rStyle w:val="22"/>
                <w:rFonts w:hAnsi="Times New Roman"/>
                <w:lang w:val="en-US" w:eastAsia="zh-CN" w:bidi="ar"/>
              </w:rPr>
              <w:t>项目起始日期</w:t>
            </w:r>
            <w:r>
              <w:rPr>
                <w:rFonts w:hint="default" w:ascii="Times New Roman" w:hAnsi="Times New Roman" w:eastAsia="宋体" w:cs="Times New Roman"/>
                <w:i w:val="0"/>
                <w:iCs w:val="0"/>
                <w:color w:val="000000"/>
                <w:kern w:val="0"/>
                <w:sz w:val="22"/>
                <w:szCs w:val="22"/>
                <w:u w:val="none"/>
                <w:lang w:val="en-US" w:eastAsia="zh-CN" w:bidi="ar"/>
              </w:rPr>
              <w:t>”</w:t>
            </w:r>
            <w:r>
              <w:rPr>
                <w:rStyle w:val="22"/>
                <w:rFonts w:hAnsi="Times New Roman"/>
                <w:lang w:val="en-US" w:eastAsia="zh-CN" w:bidi="ar"/>
              </w:rPr>
              <w:t>和</w:t>
            </w:r>
            <w:r>
              <w:rPr>
                <w:rFonts w:hint="default" w:ascii="Times New Roman" w:hAnsi="Times New Roman" w:eastAsia="宋体" w:cs="Times New Roman"/>
                <w:i w:val="0"/>
                <w:iCs w:val="0"/>
                <w:color w:val="000000"/>
                <w:kern w:val="0"/>
                <w:sz w:val="22"/>
                <w:szCs w:val="22"/>
                <w:u w:val="none"/>
                <w:lang w:val="en-US" w:eastAsia="zh-CN" w:bidi="ar"/>
              </w:rPr>
              <w:t>“</w:t>
            </w:r>
            <w:r>
              <w:rPr>
                <w:rStyle w:val="22"/>
                <w:rFonts w:hAnsi="Times New Roman"/>
                <w:lang w:val="en-US" w:eastAsia="zh-CN" w:bidi="ar"/>
              </w:rPr>
              <w:t>项目完成日期</w:t>
            </w:r>
            <w:r>
              <w:rPr>
                <w:rFonts w:hint="default" w:ascii="Times New Roman" w:hAnsi="Times New Roman" w:eastAsia="宋体" w:cs="Times New Roman"/>
                <w:i w:val="0"/>
                <w:iCs w:val="0"/>
                <w:color w:val="000000"/>
                <w:kern w:val="0"/>
                <w:sz w:val="22"/>
                <w:szCs w:val="22"/>
                <w:u w:val="none"/>
                <w:lang w:val="en-US" w:eastAsia="zh-CN" w:bidi="ar"/>
              </w:rPr>
              <w:t>”</w:t>
            </w:r>
            <w:r>
              <w:rPr>
                <w:rStyle w:val="22"/>
                <w:rFonts w:hAnsi="Times New Roman"/>
                <w:lang w:val="en-US" w:eastAsia="zh-CN" w:bidi="ar"/>
              </w:rPr>
              <w:t>为</w:t>
            </w:r>
            <w:r>
              <w:rPr>
                <w:rFonts w:hint="default" w:ascii="Times New Roman" w:hAnsi="Times New Roman" w:eastAsia="宋体" w:cs="Times New Roman"/>
                <w:i w:val="0"/>
                <w:iCs w:val="0"/>
                <w:color w:val="000000"/>
                <w:kern w:val="0"/>
                <w:sz w:val="22"/>
                <w:szCs w:val="22"/>
                <w:u w:val="none"/>
                <w:lang w:val="en-US" w:eastAsia="zh-CN" w:bidi="ar"/>
              </w:rPr>
              <w:t>6</w:t>
            </w:r>
            <w:r>
              <w:rPr>
                <w:rStyle w:val="22"/>
                <w:rFonts w:hAnsi="Times New Roman"/>
                <w:lang w:val="en-US" w:eastAsia="zh-CN" w:bidi="ar"/>
              </w:rPr>
              <w:t>位编码，其中前</w:t>
            </w:r>
            <w:r>
              <w:rPr>
                <w:rFonts w:hint="default" w:ascii="Times New Roman" w:hAnsi="Times New Roman" w:eastAsia="宋体" w:cs="Times New Roman"/>
                <w:i w:val="0"/>
                <w:iCs w:val="0"/>
                <w:color w:val="000000"/>
                <w:kern w:val="0"/>
                <w:sz w:val="22"/>
                <w:szCs w:val="22"/>
                <w:u w:val="none"/>
                <w:lang w:val="en-US" w:eastAsia="zh-CN" w:bidi="ar"/>
              </w:rPr>
              <w:t>4</w:t>
            </w:r>
            <w:r>
              <w:rPr>
                <w:rStyle w:val="22"/>
                <w:rFonts w:hAnsi="Times New Roman"/>
                <w:lang w:val="en-US" w:eastAsia="zh-CN" w:bidi="ar"/>
              </w:rPr>
              <w:t>位为年份，后</w:t>
            </w:r>
            <w:r>
              <w:rPr>
                <w:rFonts w:hint="default" w:ascii="Times New Roman" w:hAnsi="Times New Roman" w:eastAsia="宋体" w:cs="Times New Roman"/>
                <w:i w:val="0"/>
                <w:iCs w:val="0"/>
                <w:color w:val="000000"/>
                <w:kern w:val="0"/>
                <w:sz w:val="22"/>
                <w:szCs w:val="22"/>
                <w:u w:val="none"/>
                <w:lang w:val="en-US" w:eastAsia="zh-CN" w:bidi="ar"/>
              </w:rPr>
              <w:t>2</w:t>
            </w:r>
            <w:r>
              <w:rPr>
                <w:rStyle w:val="22"/>
                <w:rFonts w:hAnsi="Times New Roman"/>
                <w:lang w:val="en-US" w:eastAsia="zh-CN" w:bidi="ar"/>
              </w:rPr>
              <w:t>位为月份（</w:t>
            </w:r>
            <w:r>
              <w:rPr>
                <w:rFonts w:hint="default" w:ascii="Times New Roman" w:hAnsi="Times New Roman" w:eastAsia="宋体" w:cs="Times New Roman"/>
                <w:i w:val="0"/>
                <w:iCs w:val="0"/>
                <w:color w:val="000000"/>
                <w:kern w:val="0"/>
                <w:sz w:val="22"/>
                <w:szCs w:val="22"/>
                <w:u w:val="none"/>
                <w:lang w:val="en-US" w:eastAsia="zh-CN" w:bidi="ar"/>
              </w:rPr>
              <w:t>1</w:t>
            </w:r>
            <w:r>
              <w:rPr>
                <w:rStyle w:val="22"/>
                <w:rFonts w:hAnsi="Times New Roman"/>
                <w:lang w:val="en-US" w:eastAsia="zh-CN" w:bidi="ar"/>
              </w:rPr>
              <w:t>月至</w:t>
            </w:r>
            <w:r>
              <w:rPr>
                <w:rFonts w:hint="default" w:ascii="Times New Roman" w:hAnsi="Times New Roman" w:eastAsia="宋体" w:cs="Times New Roman"/>
                <w:i w:val="0"/>
                <w:iCs w:val="0"/>
                <w:color w:val="000000"/>
                <w:kern w:val="0"/>
                <w:sz w:val="22"/>
                <w:szCs w:val="22"/>
                <w:u w:val="none"/>
                <w:lang w:val="en-US" w:eastAsia="zh-CN" w:bidi="ar"/>
              </w:rPr>
              <w:t>9</w:t>
            </w:r>
            <w:r>
              <w:rPr>
                <w:rStyle w:val="22"/>
                <w:rFonts w:hAnsi="Times New Roman"/>
                <w:lang w:val="en-US" w:eastAsia="zh-CN" w:bidi="ar"/>
              </w:rPr>
              <w:t>月必须前补</w:t>
            </w:r>
            <w:r>
              <w:rPr>
                <w:rFonts w:hint="default" w:ascii="Times New Roman" w:hAnsi="Times New Roman" w:eastAsia="宋体" w:cs="Times New Roman"/>
                <w:i w:val="0"/>
                <w:iCs w:val="0"/>
                <w:color w:val="000000"/>
                <w:kern w:val="0"/>
                <w:sz w:val="22"/>
                <w:szCs w:val="22"/>
                <w:u w:val="none"/>
                <w:lang w:val="en-US" w:eastAsia="zh-CN" w:bidi="ar"/>
              </w:rPr>
              <w:t>0</w:t>
            </w:r>
            <w:r>
              <w:rPr>
                <w:rStyle w:val="22"/>
                <w:rFonts w:hAnsi="Times New Roman"/>
                <w:lang w:val="en-US" w:eastAsia="zh-CN" w:bidi="ar"/>
              </w:rPr>
              <w:t>）。</w:t>
            </w:r>
            <w:r>
              <w:rPr>
                <w:rStyle w:val="22"/>
                <w:rFonts w:hAnsi="Times New Roman"/>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7. “</w:t>
            </w:r>
            <w:r>
              <w:rPr>
                <w:rStyle w:val="22"/>
                <w:rFonts w:hAnsi="Times New Roman"/>
                <w:lang w:val="en-US" w:eastAsia="zh-CN" w:bidi="ar"/>
              </w:rPr>
              <w:t>项目经费支出</w:t>
            </w:r>
            <w:r>
              <w:rPr>
                <w:rFonts w:hint="default" w:ascii="Times New Roman" w:hAnsi="Times New Roman" w:eastAsia="宋体" w:cs="Times New Roman"/>
                <w:i w:val="0"/>
                <w:iCs w:val="0"/>
                <w:color w:val="000000"/>
                <w:kern w:val="0"/>
                <w:sz w:val="22"/>
                <w:szCs w:val="22"/>
                <w:u w:val="none"/>
                <w:lang w:val="en-US" w:eastAsia="zh-CN" w:bidi="ar"/>
              </w:rPr>
              <w:t>”</w:t>
            </w:r>
            <w:r>
              <w:rPr>
                <w:rStyle w:val="22"/>
                <w:rFonts w:hAnsi="Times New Roman"/>
                <w:lang w:val="en-US" w:eastAsia="zh-CN" w:bidi="ar"/>
              </w:rPr>
              <w:t>是指该项目在报告年度的经费支出，该指标应与企业有关研究开发会计科目或辅助账中项目有关费用对应；跨年项目按报告年度实际支出填写。</w:t>
            </w:r>
          </w:p>
        </w:tc>
      </w:tr>
    </w:tbl>
    <w:p>
      <w:pPr>
        <w:spacing w:beforeLines="20" w:line="560" w:lineRule="exact"/>
        <w:rPr>
          <w:rFonts w:hint="eastAsia" w:ascii="Times New Roman" w:hAnsi="仿宋" w:eastAsia="仿宋" w:cs="宋体"/>
          <w:bCs/>
          <w:kern w:val="0"/>
          <w:sz w:val="32"/>
          <w:szCs w:val="32"/>
          <w:lang w:val="en-US" w:eastAsia="zh-CN"/>
        </w:rPr>
      </w:pPr>
    </w:p>
    <w:p>
      <w:pPr>
        <w:spacing w:beforeLines="20" w:line="560" w:lineRule="exact"/>
        <w:ind w:firstLine="640" w:firstLineChars="200"/>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6"/>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企业全部研发项目指企业在2021年立项并开展研发（制）工作、以前年份立项仍继续进行研发（制）的研究开发项目或课题，不包括委托外单位进行研发的项目；</w:t>
      </w:r>
    </w:p>
    <w:p>
      <w:pPr>
        <w:numPr>
          <w:ilvl w:val="0"/>
          <w:numId w:val="6"/>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基础研究和应用研究项目指以科学原理的探索与发现、技术原理的研究为目标的项目；</w:t>
      </w:r>
    </w:p>
    <w:p>
      <w:pPr>
        <w:numPr>
          <w:ilvl w:val="0"/>
          <w:numId w:val="6"/>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附表5填报数据需与企业（含附表1所列下属企业）107-1表一致，并加盖企业公章。</w:t>
      </w:r>
    </w:p>
    <w:p>
      <w:pPr>
        <w:spacing w:beforeLines="20" w:line="560" w:lineRule="exact"/>
        <w:rPr>
          <w:rFonts w:hint="eastAsia" w:ascii="Times New Roman" w:hAnsi="仿宋" w:eastAsia="仿宋" w:cs="宋体"/>
          <w:bCs/>
          <w:kern w:val="0"/>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4"/>
        <w:gridCol w:w="5032"/>
        <w:gridCol w:w="2067"/>
        <w:gridCol w:w="2560"/>
        <w:gridCol w:w="1755"/>
        <w:gridCol w:w="1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5000" w:type="pct"/>
            <w:gridSpan w:val="6"/>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w:t>
            </w:r>
            <w:r>
              <w:rPr>
                <w:rFonts w:hint="default" w:ascii="Times New Roman" w:hAnsi="Times New Roman" w:eastAsia="黑体" w:cs="Times New Roman"/>
                <w:i w:val="0"/>
                <w:iCs w:val="0"/>
                <w:color w:val="000000"/>
                <w:kern w:val="0"/>
                <w:sz w:val="28"/>
                <w:szCs w:val="28"/>
                <w:u w:val="none"/>
                <w:lang w:val="en-US" w:eastAsia="zh-CN" w:bidi="ar"/>
              </w:rPr>
              <w:t>6</w:t>
            </w:r>
            <w:r>
              <w:rPr>
                <w:rFonts w:hint="eastAsia" w:ascii="黑体" w:hAnsi="宋体" w:eastAsia="黑体" w:cs="黑体"/>
                <w:i w:val="0"/>
                <w:iCs w:val="0"/>
                <w:color w:val="000000"/>
                <w:kern w:val="0"/>
                <w:sz w:val="28"/>
                <w:szCs w:val="28"/>
                <w:u w:val="none"/>
                <w:lang w:val="en-US" w:eastAsia="zh-CN" w:bidi="ar"/>
              </w:rPr>
              <w:t>：企业有效发明专利信息表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专利名称</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授权国别</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专利号</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专利权人</w:t>
            </w: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授权公告日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4"/>
                <w:szCs w:val="24"/>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7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7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17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17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5"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ascii="楷体_GB2312" w:hAnsi="Times New Roman" w:eastAsia="楷体_GB2312" w:cs="楷体_GB2312"/>
                <w:i w:val="0"/>
                <w:iCs w:val="0"/>
                <w:color w:val="000000"/>
                <w:kern w:val="0"/>
                <w:sz w:val="22"/>
                <w:szCs w:val="22"/>
                <w:u w:val="none"/>
                <w:lang w:val="en-US" w:eastAsia="zh-CN" w:bidi="ar"/>
              </w:rPr>
              <w:t>填写说明：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该表只填写有效</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发明专利</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，已经无效的专利和报告年度之后获得授权的专利不得列入。</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所有填列专利信息请按照专利号顺序依次排列。</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3. </w:t>
            </w:r>
            <w:r>
              <w:rPr>
                <w:rFonts w:ascii="楷体_GB2312" w:hAnsi="Times New Roman" w:eastAsia="楷体_GB2312" w:cs="楷体_GB2312"/>
                <w:i w:val="0"/>
                <w:iCs w:val="0"/>
                <w:color w:val="000000"/>
                <w:kern w:val="0"/>
                <w:sz w:val="22"/>
                <w:szCs w:val="22"/>
                <w:u w:val="none"/>
                <w:lang w:val="en-US" w:eastAsia="zh-CN" w:bidi="ar"/>
              </w:rPr>
              <w:t>该表所填写信息需与《发明专利证书》内容一致。</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4. “</w:t>
            </w:r>
            <w:r>
              <w:rPr>
                <w:rFonts w:ascii="楷体_GB2312" w:hAnsi="Times New Roman" w:eastAsia="楷体_GB2312" w:cs="楷体_GB2312"/>
                <w:i w:val="0"/>
                <w:iCs w:val="0"/>
                <w:color w:val="000000"/>
                <w:kern w:val="0"/>
                <w:sz w:val="22"/>
                <w:szCs w:val="22"/>
                <w:u w:val="none"/>
                <w:lang w:val="en-US" w:eastAsia="zh-CN" w:bidi="ar"/>
              </w:rPr>
              <w:t>专利权人</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应为技术中心所在企业或其下属企业。</w:t>
            </w:r>
          </w:p>
        </w:tc>
      </w:tr>
    </w:tbl>
    <w:p>
      <w:pPr>
        <w:spacing w:beforeLines="20" w:line="560" w:lineRule="exact"/>
        <w:rPr>
          <w:rFonts w:hint="eastAsia" w:ascii="Times New Roman" w:hAnsi="仿宋" w:eastAsia="仿宋" w:cs="宋体"/>
          <w:bCs/>
          <w:kern w:val="0"/>
          <w:sz w:val="32"/>
          <w:szCs w:val="32"/>
          <w:lang w:val="en-US" w:eastAsia="zh-CN"/>
        </w:rPr>
      </w:pPr>
    </w:p>
    <w:p>
      <w:pPr>
        <w:spacing w:beforeLines="20" w:line="560" w:lineRule="exact"/>
        <w:ind w:firstLine="640" w:firstLineChars="200"/>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7"/>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有效发明专利指截止2021年底企业（含附表1所列下属企业）作为专利权人拥有的、经国内外知识产权行政部门授予且在有效期内的发明专利；</w:t>
      </w:r>
    </w:p>
    <w:p>
      <w:pPr>
        <w:numPr>
          <w:ilvl w:val="0"/>
          <w:numId w:val="7"/>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该信息表数据要填报完整无误，</w:t>
      </w:r>
      <w:r>
        <w:rPr>
          <w:rFonts w:hint="eastAsia" w:ascii="Times New Roman" w:hAnsi="仿宋" w:eastAsia="仿宋" w:cs="宋体"/>
          <w:b/>
          <w:bCs w:val="0"/>
          <w:kern w:val="0"/>
          <w:sz w:val="32"/>
          <w:szCs w:val="32"/>
          <w:lang w:val="en-US" w:eastAsia="zh-CN"/>
        </w:rPr>
        <w:t>附件材料中不需要提供发明专利复印扫描件</w:t>
      </w:r>
      <w:r>
        <w:rPr>
          <w:rFonts w:hint="eastAsia" w:ascii="Times New Roman" w:hAnsi="仿宋" w:eastAsia="仿宋" w:cs="宋体"/>
          <w:bCs/>
          <w:kern w:val="0"/>
          <w:sz w:val="32"/>
          <w:szCs w:val="32"/>
          <w:lang w:val="en-US" w:eastAsia="zh-CN"/>
        </w:rPr>
        <w:t>；</w:t>
      </w:r>
    </w:p>
    <w:p>
      <w:pPr>
        <w:numPr>
          <w:ilvl w:val="0"/>
          <w:numId w:val="7"/>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附表6需加盖企业公章。</w:t>
      </w:r>
    </w:p>
    <w:p>
      <w:pPr>
        <w:spacing w:beforeLines="20" w:line="560" w:lineRule="exact"/>
        <w:rPr>
          <w:rFonts w:hint="eastAsia" w:ascii="Times New Roman" w:hAnsi="仿宋" w:eastAsia="仿宋" w:cs="宋体"/>
          <w:bCs/>
          <w:kern w:val="0"/>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7"/>
        <w:gridCol w:w="4057"/>
        <w:gridCol w:w="1230"/>
        <w:gridCol w:w="1259"/>
        <w:gridCol w:w="2767"/>
        <w:gridCol w:w="1970"/>
        <w:gridCol w:w="21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000" w:type="pct"/>
            <w:gridSpan w:val="7"/>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w:t>
            </w:r>
            <w:r>
              <w:rPr>
                <w:rFonts w:hint="default" w:ascii="Times New Roman" w:hAnsi="Times New Roman" w:eastAsia="黑体" w:cs="Times New Roman"/>
                <w:i w:val="0"/>
                <w:iCs w:val="0"/>
                <w:color w:val="000000"/>
                <w:kern w:val="0"/>
                <w:sz w:val="28"/>
                <w:szCs w:val="28"/>
                <w:u w:val="none"/>
                <w:lang w:val="en-US" w:eastAsia="zh-CN" w:bidi="ar"/>
              </w:rPr>
              <w:t>7</w:t>
            </w:r>
            <w:r>
              <w:rPr>
                <w:rFonts w:hint="eastAsia" w:ascii="黑体" w:hAnsi="宋体" w:eastAsia="黑体" w:cs="黑体"/>
                <w:i w:val="0"/>
                <w:iCs w:val="0"/>
                <w:color w:val="000000"/>
                <w:kern w:val="0"/>
                <w:sz w:val="28"/>
                <w:szCs w:val="28"/>
                <w:u w:val="none"/>
                <w:lang w:val="en-US" w:eastAsia="zh-CN" w:bidi="ar"/>
              </w:rPr>
              <w:t>：企业当年被受理的专利申请信息表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专利名称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专利类型</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申请国别</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申请号</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申请日期</w:t>
            </w:r>
          </w:p>
        </w:tc>
        <w:tc>
          <w:tcPr>
            <w:tcW w:w="758"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申请人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4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4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4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14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14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ascii="楷体_GB2312" w:hAnsi="Times New Roman" w:eastAsia="楷体_GB2312" w:cs="楷体_GB2312"/>
                <w:i w:val="0"/>
                <w:iCs w:val="0"/>
                <w:color w:val="000000"/>
                <w:kern w:val="0"/>
                <w:sz w:val="22"/>
                <w:szCs w:val="22"/>
                <w:u w:val="none"/>
                <w:lang w:val="en-US" w:eastAsia="zh-CN" w:bidi="ar"/>
              </w:rPr>
              <w:t>填写说明：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该表所填写信息应与《专利申请受理通知书》内容一致。</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报告年度之外申请受理的专利不得列入。</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3. </w:t>
            </w:r>
            <w:r>
              <w:rPr>
                <w:rFonts w:ascii="楷体_GB2312" w:hAnsi="Times New Roman" w:eastAsia="楷体_GB2312" w:cs="楷体_GB2312"/>
                <w:i w:val="0"/>
                <w:iCs w:val="0"/>
                <w:color w:val="000000"/>
                <w:kern w:val="0"/>
                <w:sz w:val="22"/>
                <w:szCs w:val="22"/>
                <w:u w:val="none"/>
                <w:lang w:val="en-US" w:eastAsia="zh-CN" w:bidi="ar"/>
              </w:rPr>
              <w:t>专利类型应按相应的分类代码填写，具体的分类及代码是：</w:t>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发明；</w:t>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实用新型；</w:t>
            </w:r>
            <w:r>
              <w:rPr>
                <w:rFonts w:hint="default" w:ascii="Times New Roman" w:hAnsi="Times New Roman" w:eastAsia="宋体" w:cs="Times New Roman"/>
                <w:i w:val="0"/>
                <w:iCs w:val="0"/>
                <w:color w:val="000000"/>
                <w:kern w:val="0"/>
                <w:sz w:val="22"/>
                <w:szCs w:val="22"/>
                <w:u w:val="none"/>
                <w:lang w:val="en-US" w:eastAsia="zh-CN" w:bidi="ar"/>
              </w:rPr>
              <w:t xml:space="preserve">3. </w:t>
            </w:r>
            <w:r>
              <w:rPr>
                <w:rFonts w:ascii="楷体_GB2312" w:hAnsi="Times New Roman" w:eastAsia="楷体_GB2312" w:cs="楷体_GB2312"/>
                <w:i w:val="0"/>
                <w:iCs w:val="0"/>
                <w:color w:val="000000"/>
                <w:kern w:val="0"/>
                <w:sz w:val="22"/>
                <w:szCs w:val="22"/>
                <w:u w:val="none"/>
                <w:lang w:val="en-US" w:eastAsia="zh-CN" w:bidi="ar"/>
              </w:rPr>
              <w:t>外观设计，并按照三种类型依次排列。</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4. </w:t>
            </w:r>
            <w:r>
              <w:rPr>
                <w:rFonts w:ascii="楷体_GB2312" w:hAnsi="Times New Roman" w:eastAsia="楷体_GB2312" w:cs="楷体_GB2312"/>
                <w:i w:val="0"/>
                <w:iCs w:val="0"/>
                <w:color w:val="000000"/>
                <w:kern w:val="0"/>
                <w:sz w:val="22"/>
                <w:szCs w:val="22"/>
                <w:u w:val="none"/>
                <w:lang w:val="en-US" w:eastAsia="zh-CN" w:bidi="ar"/>
              </w:rPr>
              <w:t>申请日期为</w:t>
            </w:r>
            <w:r>
              <w:rPr>
                <w:rFonts w:hint="default" w:ascii="Times New Roman" w:hAnsi="Times New Roman" w:eastAsia="宋体" w:cs="Times New Roman"/>
                <w:i w:val="0"/>
                <w:iCs w:val="0"/>
                <w:color w:val="000000"/>
                <w:kern w:val="0"/>
                <w:sz w:val="22"/>
                <w:szCs w:val="22"/>
                <w:u w:val="none"/>
                <w:lang w:val="en-US" w:eastAsia="zh-CN" w:bidi="ar"/>
              </w:rPr>
              <w:t>8</w:t>
            </w:r>
            <w:r>
              <w:rPr>
                <w:rFonts w:ascii="楷体_GB2312" w:hAnsi="Times New Roman" w:eastAsia="楷体_GB2312" w:cs="楷体_GB2312"/>
                <w:i w:val="0"/>
                <w:iCs w:val="0"/>
                <w:color w:val="000000"/>
                <w:kern w:val="0"/>
                <w:sz w:val="22"/>
                <w:szCs w:val="22"/>
                <w:u w:val="none"/>
                <w:lang w:val="en-US" w:eastAsia="zh-CN" w:bidi="ar"/>
              </w:rPr>
              <w:t>位编码，其中前</w:t>
            </w:r>
            <w:r>
              <w:rPr>
                <w:rFonts w:hint="default" w:ascii="Times New Roman" w:hAnsi="Times New Roman" w:eastAsia="宋体" w:cs="Times New Roman"/>
                <w:i w:val="0"/>
                <w:iCs w:val="0"/>
                <w:color w:val="000000"/>
                <w:kern w:val="0"/>
                <w:sz w:val="22"/>
                <w:szCs w:val="22"/>
                <w:u w:val="none"/>
                <w:lang w:val="en-US" w:eastAsia="zh-CN" w:bidi="ar"/>
              </w:rPr>
              <w:t>4</w:t>
            </w:r>
            <w:r>
              <w:rPr>
                <w:rFonts w:ascii="楷体_GB2312" w:hAnsi="Times New Roman" w:eastAsia="楷体_GB2312" w:cs="楷体_GB2312"/>
                <w:i w:val="0"/>
                <w:iCs w:val="0"/>
                <w:color w:val="000000"/>
                <w:kern w:val="0"/>
                <w:sz w:val="22"/>
                <w:szCs w:val="22"/>
                <w:u w:val="none"/>
                <w:lang w:val="en-US" w:eastAsia="zh-CN" w:bidi="ar"/>
              </w:rPr>
              <w:t>位为年份，</w:t>
            </w:r>
            <w:r>
              <w:rPr>
                <w:rFonts w:hint="default" w:ascii="Times New Roman" w:hAnsi="Times New Roman" w:eastAsia="宋体" w:cs="Times New Roman"/>
                <w:i w:val="0"/>
                <w:iCs w:val="0"/>
                <w:color w:val="000000"/>
                <w:kern w:val="0"/>
                <w:sz w:val="22"/>
                <w:szCs w:val="22"/>
                <w:u w:val="none"/>
                <w:lang w:val="en-US" w:eastAsia="zh-CN" w:bidi="ar"/>
              </w:rPr>
              <w:t>5-6</w:t>
            </w:r>
            <w:r>
              <w:rPr>
                <w:rFonts w:ascii="楷体_GB2312" w:hAnsi="Times New Roman" w:eastAsia="楷体_GB2312" w:cs="楷体_GB2312"/>
                <w:i w:val="0"/>
                <w:iCs w:val="0"/>
                <w:color w:val="000000"/>
                <w:kern w:val="0"/>
                <w:sz w:val="22"/>
                <w:szCs w:val="22"/>
                <w:u w:val="none"/>
                <w:lang w:val="en-US" w:eastAsia="zh-CN" w:bidi="ar"/>
              </w:rPr>
              <w:t>位为月份（</w:t>
            </w:r>
            <w:r>
              <w:rPr>
                <w:rFonts w:hint="default" w:ascii="Times New Roman" w:hAnsi="Times New Roman" w:eastAsia="宋体" w:cs="Times New Roman"/>
                <w:i w:val="0"/>
                <w:iCs w:val="0"/>
                <w:color w:val="000000"/>
                <w:kern w:val="0"/>
                <w:sz w:val="22"/>
                <w:szCs w:val="22"/>
                <w:u w:val="none"/>
                <w:lang w:val="en-US" w:eastAsia="zh-CN" w:bidi="ar"/>
              </w:rPr>
              <w:t>1</w:t>
            </w:r>
            <w:r>
              <w:rPr>
                <w:rFonts w:ascii="楷体_GB2312" w:hAnsi="Times New Roman" w:eastAsia="楷体_GB2312" w:cs="楷体_GB2312"/>
                <w:i w:val="0"/>
                <w:iCs w:val="0"/>
                <w:color w:val="000000"/>
                <w:kern w:val="0"/>
                <w:sz w:val="22"/>
                <w:szCs w:val="22"/>
                <w:u w:val="none"/>
                <w:lang w:val="en-US" w:eastAsia="zh-CN" w:bidi="ar"/>
              </w:rPr>
              <w:t>月至</w:t>
            </w:r>
            <w:r>
              <w:rPr>
                <w:rFonts w:hint="default" w:ascii="Times New Roman" w:hAnsi="Times New Roman" w:eastAsia="宋体" w:cs="Times New Roman"/>
                <w:i w:val="0"/>
                <w:iCs w:val="0"/>
                <w:color w:val="000000"/>
                <w:kern w:val="0"/>
                <w:sz w:val="22"/>
                <w:szCs w:val="22"/>
                <w:u w:val="none"/>
                <w:lang w:val="en-US" w:eastAsia="zh-CN" w:bidi="ar"/>
              </w:rPr>
              <w:t>9</w:t>
            </w:r>
            <w:r>
              <w:rPr>
                <w:rFonts w:ascii="楷体_GB2312" w:hAnsi="Times New Roman" w:eastAsia="楷体_GB2312" w:cs="楷体_GB2312"/>
                <w:i w:val="0"/>
                <w:iCs w:val="0"/>
                <w:color w:val="000000"/>
                <w:kern w:val="0"/>
                <w:sz w:val="22"/>
                <w:szCs w:val="22"/>
                <w:u w:val="none"/>
                <w:lang w:val="en-US" w:eastAsia="zh-CN" w:bidi="ar"/>
              </w:rPr>
              <w:t>月必须前补</w:t>
            </w:r>
            <w:r>
              <w:rPr>
                <w:rFonts w:hint="default" w:ascii="Times New Roman" w:hAnsi="Times New Roman" w:eastAsia="宋体" w:cs="Times New Roman"/>
                <w:i w:val="0"/>
                <w:iCs w:val="0"/>
                <w:color w:val="000000"/>
                <w:kern w:val="0"/>
                <w:sz w:val="22"/>
                <w:szCs w:val="22"/>
                <w:u w:val="none"/>
                <w:lang w:val="en-US" w:eastAsia="zh-CN" w:bidi="ar"/>
              </w:rPr>
              <w:t>0</w:t>
            </w:r>
            <w:r>
              <w:rPr>
                <w:rFonts w:ascii="楷体_GB2312" w:hAnsi="Times New Roman" w:eastAsia="楷体_GB2312" w:cs="楷体_GB2312"/>
                <w:i w:val="0"/>
                <w:iCs w:val="0"/>
                <w:color w:val="000000"/>
                <w:kern w:val="0"/>
                <w:sz w:val="22"/>
                <w:szCs w:val="22"/>
                <w:u w:val="none"/>
                <w:lang w:val="en-US" w:eastAsia="zh-CN" w:bidi="ar"/>
              </w:rPr>
              <w:t>），后</w:t>
            </w:r>
            <w:r>
              <w:rPr>
                <w:rFonts w:hint="default" w:ascii="Times New Roman" w:hAnsi="Times New Roman" w:eastAsia="宋体" w:cs="Times New Roman"/>
                <w:i w:val="0"/>
                <w:iCs w:val="0"/>
                <w:color w:val="000000"/>
                <w:kern w:val="0"/>
                <w:sz w:val="22"/>
                <w:szCs w:val="22"/>
                <w:u w:val="none"/>
                <w:lang w:val="en-US" w:eastAsia="zh-CN" w:bidi="ar"/>
              </w:rPr>
              <w:t>2</w:t>
            </w:r>
            <w:r>
              <w:rPr>
                <w:rFonts w:ascii="楷体_GB2312" w:hAnsi="Times New Roman" w:eastAsia="楷体_GB2312" w:cs="楷体_GB2312"/>
                <w:i w:val="0"/>
                <w:iCs w:val="0"/>
                <w:color w:val="000000"/>
                <w:kern w:val="0"/>
                <w:sz w:val="22"/>
                <w:szCs w:val="22"/>
                <w:u w:val="none"/>
                <w:lang w:val="en-US" w:eastAsia="zh-CN" w:bidi="ar"/>
              </w:rPr>
              <w:t>位为日期（</w:t>
            </w:r>
            <w:r>
              <w:rPr>
                <w:rFonts w:hint="default" w:ascii="Times New Roman" w:hAnsi="Times New Roman" w:eastAsia="宋体" w:cs="Times New Roman"/>
                <w:i w:val="0"/>
                <w:iCs w:val="0"/>
                <w:color w:val="000000"/>
                <w:kern w:val="0"/>
                <w:sz w:val="22"/>
                <w:szCs w:val="22"/>
                <w:u w:val="none"/>
                <w:lang w:val="en-US" w:eastAsia="zh-CN" w:bidi="ar"/>
              </w:rPr>
              <w:t>1</w:t>
            </w:r>
            <w:r>
              <w:rPr>
                <w:rFonts w:ascii="楷体_GB2312" w:hAnsi="Times New Roman" w:eastAsia="楷体_GB2312" w:cs="楷体_GB2312"/>
                <w:i w:val="0"/>
                <w:iCs w:val="0"/>
                <w:color w:val="000000"/>
                <w:kern w:val="0"/>
                <w:sz w:val="22"/>
                <w:szCs w:val="22"/>
                <w:u w:val="none"/>
                <w:lang w:val="en-US" w:eastAsia="zh-CN" w:bidi="ar"/>
              </w:rPr>
              <w:t>日至</w:t>
            </w:r>
            <w:r>
              <w:rPr>
                <w:rFonts w:hint="default" w:ascii="Times New Roman" w:hAnsi="Times New Roman" w:eastAsia="宋体" w:cs="Times New Roman"/>
                <w:i w:val="0"/>
                <w:iCs w:val="0"/>
                <w:color w:val="000000"/>
                <w:kern w:val="0"/>
                <w:sz w:val="22"/>
                <w:szCs w:val="22"/>
                <w:u w:val="none"/>
                <w:lang w:val="en-US" w:eastAsia="zh-CN" w:bidi="ar"/>
              </w:rPr>
              <w:t>9</w:t>
            </w:r>
            <w:r>
              <w:rPr>
                <w:rFonts w:ascii="楷体_GB2312" w:hAnsi="Times New Roman" w:eastAsia="楷体_GB2312" w:cs="楷体_GB2312"/>
                <w:i w:val="0"/>
                <w:iCs w:val="0"/>
                <w:color w:val="000000"/>
                <w:kern w:val="0"/>
                <w:sz w:val="22"/>
                <w:szCs w:val="22"/>
                <w:u w:val="none"/>
                <w:lang w:val="en-US" w:eastAsia="zh-CN" w:bidi="ar"/>
              </w:rPr>
              <w:t>日必须前补</w:t>
            </w:r>
            <w:r>
              <w:rPr>
                <w:rFonts w:hint="default" w:ascii="Times New Roman" w:hAnsi="Times New Roman" w:eastAsia="宋体" w:cs="Times New Roman"/>
                <w:i w:val="0"/>
                <w:iCs w:val="0"/>
                <w:color w:val="000000"/>
                <w:kern w:val="0"/>
                <w:sz w:val="22"/>
                <w:szCs w:val="22"/>
                <w:u w:val="none"/>
                <w:lang w:val="en-US" w:eastAsia="zh-CN" w:bidi="ar"/>
              </w:rPr>
              <w:t>0</w:t>
            </w:r>
            <w:r>
              <w:rPr>
                <w:rFonts w:ascii="楷体_GB2312" w:hAnsi="Times New Roman" w:eastAsia="楷体_GB2312" w:cs="楷体_GB2312"/>
                <w:i w:val="0"/>
                <w:iCs w:val="0"/>
                <w:color w:val="000000"/>
                <w:kern w:val="0"/>
                <w:sz w:val="22"/>
                <w:szCs w:val="22"/>
                <w:u w:val="none"/>
                <w:lang w:val="en-US" w:eastAsia="zh-CN" w:bidi="ar"/>
              </w:rPr>
              <w:t>）。</w:t>
            </w:r>
          </w:p>
        </w:tc>
      </w:tr>
    </w:tbl>
    <w:p>
      <w:pPr>
        <w:spacing w:beforeLines="20" w:line="560" w:lineRule="exact"/>
        <w:rPr>
          <w:rFonts w:hint="eastAsia" w:ascii="Times New Roman" w:hAnsi="仿宋" w:eastAsia="仿宋" w:cs="宋体"/>
          <w:bCs/>
          <w:kern w:val="0"/>
          <w:sz w:val="32"/>
          <w:szCs w:val="32"/>
          <w:lang w:val="en-US" w:eastAsia="zh-CN"/>
        </w:rPr>
      </w:pPr>
    </w:p>
    <w:p>
      <w:pPr>
        <w:spacing w:beforeLines="20" w:line="560" w:lineRule="exact"/>
        <w:ind w:firstLine="640" w:firstLineChars="200"/>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8"/>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当年被受理的专利指2021年企业（含附表1所列下属企业）向专利行政部门提出专利申请并被受理的专利，</w:t>
      </w:r>
      <w:r>
        <w:rPr>
          <w:rFonts w:hint="eastAsia" w:ascii="Times New Roman" w:hAnsi="仿宋" w:eastAsia="仿宋" w:cs="宋体"/>
          <w:b/>
          <w:bCs w:val="0"/>
          <w:kern w:val="0"/>
          <w:sz w:val="32"/>
          <w:szCs w:val="32"/>
          <w:lang w:val="en-US" w:eastAsia="zh-CN"/>
        </w:rPr>
        <w:t>在申报中证明材料中需提供专利受理通知书复印件</w:t>
      </w:r>
      <w:r>
        <w:rPr>
          <w:rFonts w:hint="eastAsia" w:ascii="Times New Roman" w:hAnsi="仿宋" w:eastAsia="仿宋" w:cs="宋体"/>
          <w:bCs/>
          <w:kern w:val="0"/>
          <w:sz w:val="32"/>
          <w:szCs w:val="32"/>
          <w:lang w:val="en-US" w:eastAsia="zh-CN"/>
        </w:rPr>
        <w:t>；</w:t>
      </w:r>
    </w:p>
    <w:p>
      <w:pPr>
        <w:numPr>
          <w:ilvl w:val="0"/>
          <w:numId w:val="8"/>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附表7需加盖企业公章。</w:t>
      </w:r>
    </w:p>
    <w:p>
      <w:pPr>
        <w:spacing w:beforeLines="20" w:line="560" w:lineRule="exact"/>
        <w:rPr>
          <w:rFonts w:hint="eastAsia" w:ascii="Times New Roman" w:hAnsi="仿宋" w:eastAsia="仿宋" w:cs="宋体"/>
          <w:bCs/>
          <w:kern w:val="0"/>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65"/>
        <w:gridCol w:w="4558"/>
        <w:gridCol w:w="1690"/>
        <w:gridCol w:w="2072"/>
        <w:gridCol w:w="1741"/>
        <w:gridCol w:w="25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000" w:type="pct"/>
            <w:gridSpan w:val="6"/>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w:t>
            </w:r>
            <w:r>
              <w:rPr>
                <w:rFonts w:hint="default" w:ascii="Times New Roman" w:hAnsi="Times New Roman" w:eastAsia="黑体" w:cs="Times New Roman"/>
                <w:i w:val="0"/>
                <w:iCs w:val="0"/>
                <w:color w:val="000000"/>
                <w:kern w:val="0"/>
                <w:sz w:val="28"/>
                <w:szCs w:val="28"/>
                <w:u w:val="none"/>
                <w:lang w:val="en-US" w:eastAsia="zh-CN" w:bidi="ar"/>
              </w:rPr>
              <w:t>8</w:t>
            </w:r>
            <w:r>
              <w:rPr>
                <w:rFonts w:hint="eastAsia" w:ascii="黑体" w:hAnsi="宋体" w:eastAsia="黑体" w:cs="黑体"/>
                <w:i w:val="0"/>
                <w:iCs w:val="0"/>
                <w:color w:val="000000"/>
                <w:kern w:val="0"/>
                <w:sz w:val="28"/>
                <w:szCs w:val="28"/>
                <w:u w:val="none"/>
                <w:lang w:val="en-US" w:eastAsia="zh-CN" w:bidi="ar"/>
              </w:rPr>
              <w:t>：最近三年主持和参加制定的标准信息表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序号</w:t>
            </w:r>
          </w:p>
        </w:tc>
        <w:tc>
          <w:tcPr>
            <w:tcW w:w="1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名称</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标准类型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标准号</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主持或参加</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颁布日期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w:t>
            </w:r>
          </w:p>
        </w:tc>
        <w:tc>
          <w:tcPr>
            <w:tcW w:w="1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1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楷体_GB2312" w:hAnsi="宋体" w:eastAsia="楷体_GB2312" w:cs="楷体_GB2312"/>
                <w:i w:val="0"/>
                <w:iCs w:val="0"/>
                <w:color w:val="000000"/>
                <w:sz w:val="22"/>
                <w:szCs w:val="22"/>
                <w:u w:val="none"/>
              </w:rPr>
            </w:pPr>
            <w:r>
              <w:rPr>
                <w:rFonts w:hint="default" w:ascii="楷体_GB2312" w:hAnsi="宋体" w:eastAsia="楷体_GB2312" w:cs="楷体_GB2312"/>
                <w:i w:val="0"/>
                <w:iCs w:val="0"/>
                <w:color w:val="000000"/>
                <w:kern w:val="0"/>
                <w:sz w:val="22"/>
                <w:szCs w:val="22"/>
                <w:u w:val="none"/>
                <w:lang w:val="en-US" w:eastAsia="zh-CN" w:bidi="ar"/>
              </w:rPr>
              <w:t>填写说明：</w:t>
            </w:r>
            <w:r>
              <w:rPr>
                <w:rFonts w:hint="default" w:ascii="楷体_GB2312" w:hAnsi="宋体" w:eastAsia="楷体_GB2312" w:cs="楷体_GB2312"/>
                <w:i w:val="0"/>
                <w:iCs w:val="0"/>
                <w:color w:val="000000"/>
                <w:kern w:val="0"/>
                <w:sz w:val="22"/>
                <w:szCs w:val="22"/>
                <w:u w:val="none"/>
                <w:lang w:val="en-US" w:eastAsia="zh-CN" w:bidi="ar"/>
              </w:rPr>
              <w:br w:type="textWrapping"/>
            </w:r>
            <w:r>
              <w:rPr>
                <w:rFonts w:hint="default" w:ascii="Times New Roman" w:hAnsi="Times New Roman" w:eastAsia="楷体_GB2312" w:cs="Times New Roman"/>
                <w:i w:val="0"/>
                <w:iCs w:val="0"/>
                <w:color w:val="000000"/>
                <w:kern w:val="0"/>
                <w:sz w:val="22"/>
                <w:szCs w:val="22"/>
                <w:u w:val="none"/>
                <w:lang w:val="en-US" w:eastAsia="zh-CN" w:bidi="ar"/>
              </w:rPr>
              <w:t xml:space="preserve">1. </w:t>
            </w:r>
            <w:r>
              <w:rPr>
                <w:rFonts w:hint="default" w:ascii="楷体_GB2312" w:hAnsi="宋体" w:eastAsia="楷体_GB2312" w:cs="楷体_GB2312"/>
                <w:i w:val="0"/>
                <w:iCs w:val="0"/>
                <w:color w:val="000000"/>
                <w:kern w:val="0"/>
                <w:sz w:val="22"/>
                <w:szCs w:val="22"/>
                <w:u w:val="none"/>
                <w:lang w:val="en-US" w:eastAsia="zh-CN" w:bidi="ar"/>
              </w:rPr>
              <w:t>最近三年指报告年度、报告年度前一年度、报告年度前二年度。</w:t>
            </w:r>
            <w:r>
              <w:rPr>
                <w:rFonts w:hint="default" w:ascii="楷体_GB2312" w:hAnsi="宋体" w:eastAsia="楷体_GB2312" w:cs="楷体_GB2312"/>
                <w:i w:val="0"/>
                <w:iCs w:val="0"/>
                <w:color w:val="000000"/>
                <w:kern w:val="0"/>
                <w:sz w:val="22"/>
                <w:szCs w:val="22"/>
                <w:u w:val="none"/>
                <w:lang w:val="en-US" w:eastAsia="zh-CN" w:bidi="ar"/>
              </w:rPr>
              <w:br w:type="textWrapping"/>
            </w:r>
            <w:r>
              <w:rPr>
                <w:rFonts w:hint="default" w:ascii="Times New Roman" w:hAnsi="Times New Roman" w:eastAsia="楷体_GB2312" w:cs="Times New Roman"/>
                <w:i w:val="0"/>
                <w:iCs w:val="0"/>
                <w:color w:val="000000"/>
                <w:kern w:val="0"/>
                <w:sz w:val="22"/>
                <w:szCs w:val="22"/>
                <w:u w:val="none"/>
                <w:lang w:val="en-US" w:eastAsia="zh-CN" w:bidi="ar"/>
              </w:rPr>
              <w:t xml:space="preserve">2. </w:t>
            </w:r>
            <w:r>
              <w:rPr>
                <w:rFonts w:hint="default" w:ascii="楷体_GB2312" w:hAnsi="宋体" w:eastAsia="楷体_GB2312" w:cs="楷体_GB2312"/>
                <w:i w:val="0"/>
                <w:iCs w:val="0"/>
                <w:color w:val="000000"/>
                <w:kern w:val="0"/>
                <w:sz w:val="22"/>
                <w:szCs w:val="22"/>
                <w:u w:val="none"/>
                <w:lang w:val="en-US" w:eastAsia="zh-CN" w:bidi="ar"/>
              </w:rPr>
              <w:t>所填标准应为现行有效标准。</w:t>
            </w:r>
            <w:r>
              <w:rPr>
                <w:rFonts w:hint="default" w:ascii="楷体_GB2312" w:hAnsi="宋体" w:eastAsia="楷体_GB2312" w:cs="楷体_GB2312"/>
                <w:i w:val="0"/>
                <w:iCs w:val="0"/>
                <w:color w:val="000000"/>
                <w:kern w:val="0"/>
                <w:sz w:val="22"/>
                <w:szCs w:val="22"/>
                <w:u w:val="none"/>
                <w:lang w:val="en-US" w:eastAsia="zh-CN" w:bidi="ar"/>
              </w:rPr>
              <w:br w:type="textWrapping"/>
            </w:r>
            <w:r>
              <w:rPr>
                <w:rFonts w:hint="default" w:ascii="Times New Roman" w:hAnsi="Times New Roman" w:eastAsia="楷体_GB2312" w:cs="Times New Roman"/>
                <w:i w:val="0"/>
                <w:iCs w:val="0"/>
                <w:color w:val="000000"/>
                <w:kern w:val="0"/>
                <w:sz w:val="22"/>
                <w:szCs w:val="22"/>
                <w:u w:val="none"/>
                <w:lang w:val="en-US" w:eastAsia="zh-CN" w:bidi="ar"/>
              </w:rPr>
              <w:t xml:space="preserve">3. </w:t>
            </w:r>
            <w:r>
              <w:rPr>
                <w:rFonts w:hint="default" w:ascii="楷体_GB2312" w:hAnsi="宋体" w:eastAsia="楷体_GB2312" w:cs="楷体_GB2312"/>
                <w:i w:val="0"/>
                <w:iCs w:val="0"/>
                <w:color w:val="000000"/>
                <w:kern w:val="0"/>
                <w:sz w:val="22"/>
                <w:szCs w:val="22"/>
                <w:u w:val="none"/>
                <w:lang w:val="en-US" w:eastAsia="zh-CN" w:bidi="ar"/>
              </w:rPr>
              <w:t>标准类型应按相应的分类代码填写，具体的分类及代码是：</w:t>
            </w:r>
            <w:r>
              <w:rPr>
                <w:rFonts w:hint="default" w:ascii="Times New Roman" w:hAnsi="Times New Roman" w:eastAsia="楷体_GB2312" w:cs="Times New Roman"/>
                <w:i w:val="0"/>
                <w:iCs w:val="0"/>
                <w:color w:val="000000"/>
                <w:kern w:val="0"/>
                <w:sz w:val="22"/>
                <w:szCs w:val="22"/>
                <w:u w:val="none"/>
                <w:lang w:val="en-US" w:eastAsia="zh-CN" w:bidi="ar"/>
              </w:rPr>
              <w:t xml:space="preserve">1. </w:t>
            </w:r>
            <w:r>
              <w:rPr>
                <w:rFonts w:hint="default" w:ascii="楷体_GB2312" w:hAnsi="宋体" w:eastAsia="楷体_GB2312" w:cs="楷体_GB2312"/>
                <w:i w:val="0"/>
                <w:iCs w:val="0"/>
                <w:color w:val="000000"/>
                <w:kern w:val="0"/>
                <w:sz w:val="22"/>
                <w:szCs w:val="22"/>
                <w:u w:val="none"/>
                <w:lang w:val="en-US" w:eastAsia="zh-CN" w:bidi="ar"/>
              </w:rPr>
              <w:t>国际；</w:t>
            </w:r>
            <w:r>
              <w:rPr>
                <w:rFonts w:hint="default" w:ascii="Times New Roman" w:hAnsi="Times New Roman" w:eastAsia="楷体_GB2312" w:cs="Times New Roman"/>
                <w:i w:val="0"/>
                <w:iCs w:val="0"/>
                <w:color w:val="000000"/>
                <w:kern w:val="0"/>
                <w:sz w:val="22"/>
                <w:szCs w:val="22"/>
                <w:u w:val="none"/>
                <w:lang w:val="en-US" w:eastAsia="zh-CN" w:bidi="ar"/>
              </w:rPr>
              <w:t xml:space="preserve">2. </w:t>
            </w:r>
            <w:r>
              <w:rPr>
                <w:rFonts w:hint="default" w:ascii="楷体_GB2312" w:hAnsi="宋体" w:eastAsia="楷体_GB2312" w:cs="楷体_GB2312"/>
                <w:i w:val="0"/>
                <w:iCs w:val="0"/>
                <w:color w:val="000000"/>
                <w:kern w:val="0"/>
                <w:sz w:val="22"/>
                <w:szCs w:val="22"/>
                <w:u w:val="none"/>
                <w:lang w:val="en-US" w:eastAsia="zh-CN" w:bidi="ar"/>
              </w:rPr>
              <w:t>国家；</w:t>
            </w:r>
            <w:r>
              <w:rPr>
                <w:rFonts w:hint="default" w:ascii="Times New Roman" w:hAnsi="Times New Roman" w:eastAsia="楷体_GB2312" w:cs="Times New Roman"/>
                <w:i w:val="0"/>
                <w:iCs w:val="0"/>
                <w:color w:val="000000"/>
                <w:kern w:val="0"/>
                <w:sz w:val="22"/>
                <w:szCs w:val="22"/>
                <w:u w:val="none"/>
                <w:lang w:val="en-US" w:eastAsia="zh-CN" w:bidi="ar"/>
              </w:rPr>
              <w:t xml:space="preserve">3. </w:t>
            </w:r>
            <w:r>
              <w:rPr>
                <w:rFonts w:hint="default" w:ascii="楷体_GB2312" w:hAnsi="宋体" w:eastAsia="楷体_GB2312" w:cs="楷体_GB2312"/>
                <w:i w:val="0"/>
                <w:iCs w:val="0"/>
                <w:color w:val="000000"/>
                <w:kern w:val="0"/>
                <w:sz w:val="22"/>
                <w:szCs w:val="22"/>
                <w:u w:val="none"/>
                <w:lang w:val="en-US" w:eastAsia="zh-CN" w:bidi="ar"/>
              </w:rPr>
              <w:t>行业。</w:t>
            </w:r>
            <w:r>
              <w:rPr>
                <w:rFonts w:hint="default" w:ascii="楷体_GB2312" w:hAnsi="宋体" w:eastAsia="楷体_GB2312" w:cs="楷体_GB2312"/>
                <w:i w:val="0"/>
                <w:iCs w:val="0"/>
                <w:color w:val="000000"/>
                <w:kern w:val="0"/>
                <w:sz w:val="22"/>
                <w:szCs w:val="22"/>
                <w:u w:val="none"/>
                <w:lang w:val="en-US" w:eastAsia="zh-CN" w:bidi="ar"/>
              </w:rPr>
              <w:br w:type="textWrapping"/>
            </w:r>
            <w:r>
              <w:rPr>
                <w:rFonts w:hint="default" w:ascii="Times New Roman" w:hAnsi="Times New Roman" w:eastAsia="楷体_GB2312" w:cs="Times New Roman"/>
                <w:i w:val="0"/>
                <w:iCs w:val="0"/>
                <w:color w:val="000000"/>
                <w:kern w:val="0"/>
                <w:sz w:val="22"/>
                <w:szCs w:val="22"/>
                <w:u w:val="none"/>
                <w:lang w:val="en-US" w:eastAsia="zh-CN" w:bidi="ar"/>
              </w:rPr>
              <w:t xml:space="preserve">4. </w:t>
            </w:r>
            <w:r>
              <w:rPr>
                <w:rFonts w:hint="default" w:ascii="楷体_GB2312" w:hAnsi="宋体" w:eastAsia="楷体_GB2312" w:cs="楷体_GB2312"/>
                <w:i w:val="0"/>
                <w:iCs w:val="0"/>
                <w:color w:val="000000"/>
                <w:kern w:val="0"/>
                <w:sz w:val="22"/>
                <w:szCs w:val="22"/>
                <w:u w:val="none"/>
                <w:lang w:val="en-US" w:eastAsia="zh-CN" w:bidi="ar"/>
              </w:rPr>
              <w:t>颁布日期为</w:t>
            </w:r>
            <w:r>
              <w:rPr>
                <w:rFonts w:hint="default" w:ascii="Times New Roman" w:hAnsi="Times New Roman" w:eastAsia="楷体_GB2312" w:cs="Times New Roman"/>
                <w:i w:val="0"/>
                <w:iCs w:val="0"/>
                <w:color w:val="000000"/>
                <w:kern w:val="0"/>
                <w:sz w:val="22"/>
                <w:szCs w:val="22"/>
                <w:u w:val="none"/>
                <w:lang w:val="en-US" w:eastAsia="zh-CN" w:bidi="ar"/>
              </w:rPr>
              <w:t>8</w:t>
            </w:r>
            <w:r>
              <w:rPr>
                <w:rFonts w:hint="default" w:ascii="楷体_GB2312" w:hAnsi="宋体" w:eastAsia="楷体_GB2312" w:cs="楷体_GB2312"/>
                <w:i w:val="0"/>
                <w:iCs w:val="0"/>
                <w:color w:val="000000"/>
                <w:kern w:val="0"/>
                <w:sz w:val="22"/>
                <w:szCs w:val="22"/>
                <w:u w:val="none"/>
                <w:lang w:val="en-US" w:eastAsia="zh-CN" w:bidi="ar"/>
              </w:rPr>
              <w:t>位编码，其中前</w:t>
            </w:r>
            <w:r>
              <w:rPr>
                <w:rFonts w:hint="default" w:ascii="Times New Roman" w:hAnsi="Times New Roman" w:eastAsia="楷体_GB2312" w:cs="Times New Roman"/>
                <w:i w:val="0"/>
                <w:iCs w:val="0"/>
                <w:color w:val="000000"/>
                <w:kern w:val="0"/>
                <w:sz w:val="22"/>
                <w:szCs w:val="22"/>
                <w:u w:val="none"/>
                <w:lang w:val="en-US" w:eastAsia="zh-CN" w:bidi="ar"/>
              </w:rPr>
              <w:t>4</w:t>
            </w:r>
            <w:r>
              <w:rPr>
                <w:rFonts w:hint="default" w:ascii="楷体_GB2312" w:hAnsi="宋体" w:eastAsia="楷体_GB2312" w:cs="楷体_GB2312"/>
                <w:i w:val="0"/>
                <w:iCs w:val="0"/>
                <w:color w:val="000000"/>
                <w:kern w:val="0"/>
                <w:sz w:val="22"/>
                <w:szCs w:val="22"/>
                <w:u w:val="none"/>
                <w:lang w:val="en-US" w:eastAsia="zh-CN" w:bidi="ar"/>
              </w:rPr>
              <w:t>位为年份，5-6位为月份（1月至9月必须前补0），后2位为日期（1日至9日必须前补0）。</w:t>
            </w:r>
          </w:p>
        </w:tc>
      </w:tr>
    </w:tbl>
    <w:p>
      <w:pPr>
        <w:keepNext w:val="0"/>
        <w:keepLines w:val="0"/>
        <w:pageBreakBefore w:val="0"/>
        <w:widowControl w:val="0"/>
        <w:kinsoku/>
        <w:wordWrap/>
        <w:overflowPunct/>
        <w:topLinePunct w:val="0"/>
        <w:autoSpaceDE/>
        <w:autoSpaceDN/>
        <w:bidi w:val="0"/>
        <w:adjustRightInd/>
        <w:snapToGrid/>
        <w:spacing w:before="219" w:beforeLines="70" w:line="560" w:lineRule="exact"/>
        <w:ind w:firstLine="640" w:firstLineChars="200"/>
        <w:textAlignment w:val="auto"/>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9"/>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特指企业（含附表1所列下属企业）在2019—2021年内主持或参加制定，目前仍有效执行的国际、国家、行业标准；</w:t>
      </w:r>
    </w:p>
    <w:p>
      <w:pPr>
        <w:numPr>
          <w:ilvl w:val="0"/>
          <w:numId w:val="9"/>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提供标准扫描件或参与制定证明材料，并加盖企业公章；</w:t>
      </w:r>
    </w:p>
    <w:p>
      <w:pPr>
        <w:numPr>
          <w:ilvl w:val="0"/>
          <w:numId w:val="9"/>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附表8需加盖企业公章。</w:t>
      </w:r>
    </w:p>
    <w:p>
      <w:pPr>
        <w:spacing w:beforeLines="20" w:line="560" w:lineRule="exact"/>
        <w:rPr>
          <w:rFonts w:hint="eastAsia" w:ascii="Times New Roman" w:hAnsi="仿宋" w:eastAsia="仿宋" w:cs="宋体"/>
          <w:bCs/>
          <w:kern w:val="0"/>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03"/>
        <w:gridCol w:w="5108"/>
        <w:gridCol w:w="1219"/>
        <w:gridCol w:w="2152"/>
        <w:gridCol w:w="1590"/>
        <w:gridCol w:w="27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5000" w:type="pct"/>
            <w:gridSpan w:val="6"/>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w:t>
            </w:r>
            <w:r>
              <w:rPr>
                <w:rFonts w:hint="default" w:ascii="Times New Roman" w:hAnsi="Times New Roman" w:eastAsia="黑体" w:cs="Times New Roman"/>
                <w:i w:val="0"/>
                <w:iCs w:val="0"/>
                <w:color w:val="000000"/>
                <w:kern w:val="0"/>
                <w:sz w:val="28"/>
                <w:szCs w:val="28"/>
                <w:u w:val="none"/>
                <w:lang w:val="en-US" w:eastAsia="zh-CN" w:bidi="ar"/>
              </w:rPr>
              <w:t>9</w:t>
            </w:r>
            <w:r>
              <w:rPr>
                <w:rFonts w:hint="eastAsia" w:ascii="黑体" w:hAnsi="宋体" w:eastAsia="黑体" w:cs="黑体"/>
                <w:i w:val="0"/>
                <w:iCs w:val="0"/>
                <w:color w:val="000000"/>
                <w:kern w:val="0"/>
                <w:sz w:val="28"/>
                <w:szCs w:val="28"/>
                <w:u w:val="none"/>
                <w:lang w:val="en-US" w:eastAsia="zh-CN" w:bidi="ar"/>
              </w:rPr>
              <w:t>：国家级</w:t>
            </w:r>
            <w:r>
              <w:rPr>
                <w:rFonts w:hint="default" w:ascii="Times New Roman" w:hAnsi="Times New Roman" w:eastAsia="黑体" w:cs="Times New Roman"/>
                <w:i w:val="0"/>
                <w:iCs w:val="0"/>
                <w:color w:val="000000"/>
                <w:kern w:val="0"/>
                <w:sz w:val="28"/>
                <w:szCs w:val="28"/>
                <w:u w:val="none"/>
                <w:lang w:val="en-US" w:eastAsia="zh-CN" w:bidi="ar"/>
              </w:rPr>
              <w:t>(</w:t>
            </w:r>
            <w:r>
              <w:rPr>
                <w:rFonts w:hint="eastAsia" w:ascii="黑体" w:hAnsi="宋体" w:eastAsia="黑体" w:cs="黑体"/>
                <w:i w:val="0"/>
                <w:iCs w:val="0"/>
                <w:color w:val="000000"/>
                <w:kern w:val="0"/>
                <w:sz w:val="28"/>
                <w:szCs w:val="28"/>
                <w:u w:val="none"/>
                <w:lang w:val="en-US" w:eastAsia="zh-CN" w:bidi="ar"/>
              </w:rPr>
              <w:t>省级</w:t>
            </w:r>
            <w:r>
              <w:rPr>
                <w:rFonts w:hint="default" w:ascii="Times New Roman" w:hAnsi="Times New Roman" w:eastAsia="黑体" w:cs="Times New Roman"/>
                <w:i w:val="0"/>
                <w:iCs w:val="0"/>
                <w:color w:val="000000"/>
                <w:kern w:val="0"/>
                <w:sz w:val="28"/>
                <w:szCs w:val="28"/>
                <w:u w:val="none"/>
                <w:lang w:val="en-US" w:eastAsia="zh-CN" w:bidi="ar"/>
              </w:rPr>
              <w:t>)</w:t>
            </w:r>
            <w:r>
              <w:rPr>
                <w:rFonts w:hint="eastAsia" w:ascii="黑体" w:hAnsi="宋体" w:eastAsia="黑体" w:cs="黑体"/>
                <w:i w:val="0"/>
                <w:iCs w:val="0"/>
                <w:color w:val="000000"/>
                <w:kern w:val="0"/>
                <w:sz w:val="28"/>
                <w:szCs w:val="28"/>
                <w:u w:val="none"/>
                <w:lang w:val="en-US" w:eastAsia="zh-CN" w:bidi="ar"/>
              </w:rPr>
              <w:t>研发平台信息表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8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名称</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级别</w:t>
            </w:r>
          </w:p>
        </w:tc>
        <w:tc>
          <w:tcPr>
            <w:tcW w:w="7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主管部门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平台类型</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批复文号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8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仿宋_GB2312" w:hAnsi="宋体" w:eastAsia="仿宋_GB2312" w:cs="仿宋_GB2312"/>
                <w:i w:val="0"/>
                <w:iCs w:val="0"/>
                <w:color w:val="000000"/>
                <w:sz w:val="24"/>
                <w:szCs w:val="24"/>
                <w:u w:val="none"/>
              </w:rPr>
            </w:pP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8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8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18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18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ascii="楷体_GB2312" w:hAnsi="Times New Roman" w:eastAsia="楷体_GB2312" w:cs="楷体_GB2312"/>
                <w:i w:val="0"/>
                <w:iCs w:val="0"/>
                <w:color w:val="000000"/>
                <w:kern w:val="0"/>
                <w:sz w:val="22"/>
                <w:szCs w:val="22"/>
                <w:u w:val="none"/>
                <w:lang w:val="en-US" w:eastAsia="zh-CN" w:bidi="ar"/>
              </w:rPr>
              <w:t>填写说明：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技术中心所在企业或其下属企业需为研发平台的依托法人单位，企业作为参建单位的不得列入。</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2. “</w:t>
            </w:r>
            <w:r>
              <w:rPr>
                <w:rFonts w:ascii="楷体_GB2312" w:hAnsi="Times New Roman" w:eastAsia="楷体_GB2312" w:cs="楷体_GB2312"/>
                <w:i w:val="0"/>
                <w:iCs w:val="0"/>
                <w:color w:val="000000"/>
                <w:kern w:val="0"/>
                <w:sz w:val="22"/>
                <w:szCs w:val="22"/>
                <w:u w:val="none"/>
                <w:lang w:val="en-US" w:eastAsia="zh-CN" w:bidi="ar"/>
              </w:rPr>
              <w:t>名称</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、“批复文号”应与有关政府部门批复文件一致。</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3. “</w:t>
            </w:r>
            <w:r>
              <w:rPr>
                <w:rFonts w:ascii="楷体_GB2312" w:hAnsi="Times New Roman" w:eastAsia="楷体_GB2312" w:cs="楷体_GB2312"/>
                <w:i w:val="0"/>
                <w:iCs w:val="0"/>
                <w:color w:val="000000"/>
                <w:kern w:val="0"/>
                <w:sz w:val="22"/>
                <w:szCs w:val="22"/>
                <w:u w:val="none"/>
                <w:lang w:val="en-US" w:eastAsia="zh-CN" w:bidi="ar"/>
              </w:rPr>
              <w:t>级别”应按相应的分类代码填写，具体的分类及代码是：</w:t>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国家级；</w:t>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省（区、市）级。</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4. “</w:t>
            </w:r>
            <w:r>
              <w:rPr>
                <w:rFonts w:ascii="楷体_GB2312" w:hAnsi="Times New Roman" w:eastAsia="楷体_GB2312" w:cs="楷体_GB2312"/>
                <w:i w:val="0"/>
                <w:iCs w:val="0"/>
                <w:color w:val="000000"/>
                <w:kern w:val="0"/>
                <w:sz w:val="22"/>
                <w:szCs w:val="22"/>
                <w:u w:val="none"/>
                <w:lang w:val="en-US" w:eastAsia="zh-CN" w:bidi="ar"/>
              </w:rPr>
              <w:t>主管部门</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填写平台的国家（或省、区、市）主管政府部门名称。</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5. </w:t>
            </w:r>
            <w:r>
              <w:rPr>
                <w:rFonts w:ascii="楷体_GB2312" w:hAnsi="Times New Roman" w:eastAsia="楷体_GB2312" w:cs="楷体_GB2312"/>
                <w:i w:val="0"/>
                <w:iCs w:val="0"/>
                <w:color w:val="000000"/>
                <w:kern w:val="0"/>
                <w:sz w:val="22"/>
                <w:szCs w:val="22"/>
                <w:u w:val="none"/>
                <w:lang w:val="en-US" w:eastAsia="zh-CN" w:bidi="ar"/>
              </w:rPr>
              <w:t>平台类型应按相应的分类代码填写，具体的分类及代码是：</w:t>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工程实验室；</w:t>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工程研究中心；</w:t>
            </w:r>
            <w:r>
              <w:rPr>
                <w:rFonts w:hint="default" w:ascii="Times New Roman" w:hAnsi="Times New Roman" w:eastAsia="宋体" w:cs="Times New Roman"/>
                <w:i w:val="0"/>
                <w:iCs w:val="0"/>
                <w:color w:val="000000"/>
                <w:kern w:val="0"/>
                <w:sz w:val="22"/>
                <w:szCs w:val="22"/>
                <w:u w:val="none"/>
                <w:lang w:val="en-US" w:eastAsia="zh-CN" w:bidi="ar"/>
              </w:rPr>
              <w:t xml:space="preserve">3. </w:t>
            </w:r>
            <w:r>
              <w:rPr>
                <w:rFonts w:ascii="楷体_GB2312" w:hAnsi="Times New Roman" w:eastAsia="楷体_GB2312" w:cs="楷体_GB2312"/>
                <w:i w:val="0"/>
                <w:iCs w:val="0"/>
                <w:color w:val="000000"/>
                <w:kern w:val="0"/>
                <w:sz w:val="22"/>
                <w:szCs w:val="22"/>
                <w:u w:val="none"/>
                <w:lang w:val="en-US" w:eastAsia="zh-CN" w:bidi="ar"/>
              </w:rPr>
              <w:t>工程技术研究中心；</w:t>
            </w:r>
            <w:r>
              <w:rPr>
                <w:rFonts w:hint="default" w:ascii="Times New Roman" w:hAnsi="Times New Roman" w:eastAsia="宋体" w:cs="Times New Roman"/>
                <w:i w:val="0"/>
                <w:iCs w:val="0"/>
                <w:color w:val="000000"/>
                <w:kern w:val="0"/>
                <w:sz w:val="22"/>
                <w:szCs w:val="22"/>
                <w:u w:val="none"/>
                <w:lang w:val="en-US" w:eastAsia="zh-CN" w:bidi="ar"/>
              </w:rPr>
              <w:t xml:space="preserve">4. </w:t>
            </w:r>
            <w:r>
              <w:rPr>
                <w:rFonts w:ascii="楷体_GB2312" w:hAnsi="Times New Roman" w:eastAsia="楷体_GB2312" w:cs="楷体_GB2312"/>
                <w:i w:val="0"/>
                <w:iCs w:val="0"/>
                <w:color w:val="000000"/>
                <w:kern w:val="0"/>
                <w:sz w:val="22"/>
                <w:szCs w:val="22"/>
                <w:u w:val="none"/>
                <w:lang w:val="en-US" w:eastAsia="zh-CN" w:bidi="ar"/>
              </w:rPr>
              <w:t>重点实验室；</w:t>
            </w:r>
            <w:r>
              <w:rPr>
                <w:rFonts w:hint="default" w:ascii="Times New Roman" w:hAnsi="Times New Roman" w:eastAsia="宋体" w:cs="Times New Roman"/>
                <w:i w:val="0"/>
                <w:iCs w:val="0"/>
                <w:color w:val="000000"/>
                <w:kern w:val="0"/>
                <w:sz w:val="22"/>
                <w:szCs w:val="22"/>
                <w:u w:val="none"/>
                <w:lang w:val="en-US" w:eastAsia="zh-CN" w:bidi="ar"/>
              </w:rPr>
              <w:t xml:space="preserve">5. </w:t>
            </w:r>
            <w:r>
              <w:rPr>
                <w:rFonts w:ascii="楷体_GB2312" w:hAnsi="Times New Roman" w:eastAsia="楷体_GB2312" w:cs="楷体_GB2312"/>
                <w:i w:val="0"/>
                <w:iCs w:val="0"/>
                <w:color w:val="000000"/>
                <w:kern w:val="0"/>
                <w:sz w:val="22"/>
                <w:szCs w:val="22"/>
                <w:u w:val="none"/>
                <w:lang w:val="en-US" w:eastAsia="zh-CN" w:bidi="ar"/>
              </w:rPr>
              <w:t>国家地方联合工程实验室；</w:t>
            </w:r>
            <w:r>
              <w:rPr>
                <w:rFonts w:hint="default" w:ascii="Times New Roman" w:hAnsi="Times New Roman" w:eastAsia="宋体" w:cs="Times New Roman"/>
                <w:i w:val="0"/>
                <w:iCs w:val="0"/>
                <w:color w:val="000000"/>
                <w:kern w:val="0"/>
                <w:sz w:val="22"/>
                <w:szCs w:val="22"/>
                <w:u w:val="none"/>
                <w:lang w:val="en-US" w:eastAsia="zh-CN" w:bidi="ar"/>
              </w:rPr>
              <w:t xml:space="preserve">6. </w:t>
            </w:r>
            <w:r>
              <w:rPr>
                <w:rFonts w:ascii="楷体_GB2312" w:hAnsi="Times New Roman" w:eastAsia="楷体_GB2312" w:cs="楷体_GB2312"/>
                <w:i w:val="0"/>
                <w:iCs w:val="0"/>
                <w:color w:val="000000"/>
                <w:kern w:val="0"/>
                <w:sz w:val="22"/>
                <w:szCs w:val="22"/>
                <w:u w:val="none"/>
                <w:lang w:val="en-US" w:eastAsia="zh-CN" w:bidi="ar"/>
              </w:rPr>
              <w:t>国家地方联合工程研究中心；</w:t>
            </w:r>
            <w:r>
              <w:rPr>
                <w:rFonts w:hint="default" w:ascii="Times New Roman" w:hAnsi="Times New Roman" w:eastAsia="宋体" w:cs="Times New Roman"/>
                <w:i w:val="0"/>
                <w:iCs w:val="0"/>
                <w:color w:val="000000"/>
                <w:kern w:val="0"/>
                <w:sz w:val="22"/>
                <w:szCs w:val="22"/>
                <w:u w:val="none"/>
                <w:lang w:val="en-US" w:eastAsia="zh-CN" w:bidi="ar"/>
              </w:rPr>
              <w:t xml:space="preserve">7. </w:t>
            </w:r>
            <w:r>
              <w:rPr>
                <w:rFonts w:ascii="楷体_GB2312" w:hAnsi="Times New Roman" w:eastAsia="楷体_GB2312" w:cs="楷体_GB2312"/>
                <w:i w:val="0"/>
                <w:iCs w:val="0"/>
                <w:color w:val="000000"/>
                <w:kern w:val="0"/>
                <w:sz w:val="22"/>
                <w:szCs w:val="22"/>
                <w:u w:val="none"/>
                <w:lang w:val="en-US" w:eastAsia="zh-CN" w:bidi="ar"/>
              </w:rPr>
              <w:t>其他（需具体说明）。</w:t>
            </w:r>
          </w:p>
        </w:tc>
      </w:tr>
    </w:tbl>
    <w:p>
      <w:pPr>
        <w:keepNext w:val="0"/>
        <w:keepLines w:val="0"/>
        <w:pageBreakBefore w:val="0"/>
        <w:widowControl w:val="0"/>
        <w:kinsoku/>
        <w:wordWrap/>
        <w:overflowPunct/>
        <w:topLinePunct w:val="0"/>
        <w:autoSpaceDE/>
        <w:autoSpaceDN/>
        <w:bidi w:val="0"/>
        <w:adjustRightInd/>
        <w:snapToGrid/>
        <w:spacing w:before="219" w:beforeLines="70" w:line="560" w:lineRule="exact"/>
        <w:ind w:firstLine="640" w:firstLineChars="200"/>
        <w:textAlignment w:val="auto"/>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10"/>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国家级研发平台指企业（含附表1所列下属企业）作为项目法人承担建设、国家有关部门归口管理且已经获得批复的科技类、研究开发类平台；</w:t>
      </w:r>
    </w:p>
    <w:p>
      <w:pPr>
        <w:numPr>
          <w:ilvl w:val="0"/>
          <w:numId w:val="10"/>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default" w:ascii="Times New Roman" w:hAnsi="仿宋" w:eastAsia="仿宋" w:cs="宋体"/>
          <w:bCs/>
          <w:kern w:val="0"/>
          <w:sz w:val="32"/>
          <w:szCs w:val="32"/>
          <w:lang w:val="en-US" w:eastAsia="zh-CN"/>
        </w:rPr>
        <w:t>省级研发平台</w:t>
      </w:r>
      <w:r>
        <w:rPr>
          <w:rFonts w:hint="eastAsia" w:ascii="Times New Roman" w:hAnsi="仿宋" w:eastAsia="仿宋" w:cs="宋体"/>
          <w:bCs/>
          <w:kern w:val="0"/>
          <w:sz w:val="32"/>
          <w:szCs w:val="32"/>
          <w:lang w:val="en-US" w:eastAsia="zh-CN"/>
        </w:rPr>
        <w:t>指企业（含附表1所列下属企业）作为项目法人承担建设、省级政府有关部门归口管理且已经获得批复的科技类、研究开发类平台；</w:t>
      </w:r>
    </w:p>
    <w:p>
      <w:pPr>
        <w:numPr>
          <w:ilvl w:val="0"/>
          <w:numId w:val="10"/>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提供平台证书或获批证明材料，并加盖企业公章；</w:t>
      </w:r>
    </w:p>
    <w:p>
      <w:pPr>
        <w:numPr>
          <w:ilvl w:val="0"/>
          <w:numId w:val="10"/>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附表9需加盖企业公章。</w:t>
      </w:r>
    </w:p>
    <w:p>
      <w:pPr>
        <w:spacing w:beforeLines="20" w:line="560" w:lineRule="exact"/>
        <w:rPr>
          <w:rFonts w:hint="eastAsia" w:ascii="Times New Roman" w:hAnsi="仿宋" w:eastAsia="仿宋" w:cs="宋体"/>
          <w:bCs/>
          <w:kern w:val="0"/>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92"/>
        <w:gridCol w:w="3665"/>
        <w:gridCol w:w="1721"/>
        <w:gridCol w:w="2911"/>
        <w:gridCol w:w="2016"/>
        <w:gridCol w:w="2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5" w:hRule="atLeast"/>
        </w:trPr>
        <w:tc>
          <w:tcPr>
            <w:tcW w:w="5000" w:type="pct"/>
            <w:gridSpan w:val="6"/>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w:t>
            </w:r>
            <w:r>
              <w:rPr>
                <w:rFonts w:hint="default" w:ascii="Times New Roman" w:hAnsi="Times New Roman" w:eastAsia="黑体" w:cs="Times New Roman"/>
                <w:i w:val="0"/>
                <w:iCs w:val="0"/>
                <w:color w:val="000000"/>
                <w:kern w:val="0"/>
                <w:sz w:val="28"/>
                <w:szCs w:val="28"/>
                <w:u w:val="none"/>
                <w:lang w:val="en-US" w:eastAsia="zh-CN" w:bidi="ar"/>
              </w:rPr>
              <w:t>10</w:t>
            </w:r>
            <w:r>
              <w:rPr>
                <w:rFonts w:hint="eastAsia" w:ascii="黑体" w:hAnsi="宋体" w:eastAsia="黑体" w:cs="黑体"/>
                <w:i w:val="0"/>
                <w:iCs w:val="0"/>
                <w:color w:val="000000"/>
                <w:kern w:val="0"/>
                <w:sz w:val="28"/>
                <w:szCs w:val="28"/>
                <w:u w:val="none"/>
                <w:lang w:val="en-US" w:eastAsia="zh-CN" w:bidi="ar"/>
              </w:rPr>
              <w:t>：国家（国际组织）认证实验室和检测机构信息表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名称</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类型</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发证机关</w:t>
            </w: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证书号</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有效期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仿宋_GB2312" w:hAnsi="宋体" w:eastAsia="仿宋_GB2312" w:cs="仿宋_GB2312"/>
                <w:i w:val="0"/>
                <w:iCs w:val="0"/>
                <w:color w:val="000000"/>
                <w:sz w:val="24"/>
                <w:szCs w:val="24"/>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12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12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5"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ascii="楷体_GB2312" w:hAnsi="Times New Roman" w:eastAsia="楷体_GB2312" w:cs="楷体_GB2312"/>
                <w:i w:val="0"/>
                <w:iCs w:val="0"/>
                <w:color w:val="000000"/>
                <w:kern w:val="0"/>
                <w:sz w:val="22"/>
                <w:szCs w:val="22"/>
                <w:u w:val="none"/>
                <w:lang w:val="en-US" w:eastAsia="zh-CN" w:bidi="ar"/>
              </w:rPr>
              <w:t>填写说明：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本表所填信息应与认证认可证书相关信息一致。</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类型指认证认可类型，应按相应的分类代码填写，具体的分类及代码是：</w:t>
            </w:r>
            <w:r>
              <w:rPr>
                <w:rFonts w:hint="default" w:ascii="Times New Roman" w:hAnsi="Times New Roman" w:eastAsia="宋体" w:cs="Times New Roman"/>
                <w:i w:val="0"/>
                <w:iCs w:val="0"/>
                <w:color w:val="000000"/>
                <w:kern w:val="0"/>
                <w:sz w:val="22"/>
                <w:szCs w:val="22"/>
                <w:u w:val="none"/>
                <w:lang w:val="en-US" w:eastAsia="zh-CN" w:bidi="ar"/>
              </w:rPr>
              <w:t>1. CNAS</w:t>
            </w:r>
            <w:r>
              <w:rPr>
                <w:rFonts w:ascii="楷体_GB2312" w:hAnsi="Times New Roman" w:eastAsia="楷体_GB2312" w:cs="楷体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2. CMA</w:t>
            </w:r>
            <w:r>
              <w:rPr>
                <w:rFonts w:ascii="楷体_GB2312" w:hAnsi="Times New Roman" w:eastAsia="楷体_GB2312" w:cs="楷体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3. CAL</w:t>
            </w:r>
            <w:r>
              <w:rPr>
                <w:rFonts w:ascii="楷体_GB2312" w:hAnsi="Times New Roman" w:eastAsia="楷体_GB2312" w:cs="楷体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 xml:space="preserve">4. </w:t>
            </w:r>
            <w:r>
              <w:rPr>
                <w:rFonts w:ascii="楷体_GB2312" w:hAnsi="Times New Roman" w:eastAsia="楷体_GB2312" w:cs="楷体_GB2312"/>
                <w:i w:val="0"/>
                <w:iCs w:val="0"/>
                <w:color w:val="000000"/>
                <w:kern w:val="0"/>
                <w:sz w:val="22"/>
                <w:szCs w:val="22"/>
                <w:u w:val="none"/>
                <w:lang w:val="en-US" w:eastAsia="zh-CN" w:bidi="ar"/>
              </w:rPr>
              <w:t>其他（需具体说明）。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3. </w:t>
            </w:r>
            <w:r>
              <w:rPr>
                <w:rFonts w:ascii="楷体_GB2312" w:hAnsi="Times New Roman" w:eastAsia="楷体_GB2312" w:cs="楷体_GB2312"/>
                <w:i w:val="0"/>
                <w:iCs w:val="0"/>
                <w:color w:val="000000"/>
                <w:kern w:val="0"/>
                <w:sz w:val="22"/>
                <w:szCs w:val="22"/>
                <w:u w:val="none"/>
                <w:lang w:val="en-US" w:eastAsia="zh-CN" w:bidi="ar"/>
              </w:rPr>
              <w:t>认证机关应按相应的分类代码填写，具体的分类及代码是：</w:t>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中国合格评定国家认可委员会（</w:t>
            </w:r>
            <w:r>
              <w:rPr>
                <w:rFonts w:hint="default" w:ascii="Times New Roman" w:hAnsi="Times New Roman" w:eastAsia="宋体" w:cs="Times New Roman"/>
                <w:i w:val="0"/>
                <w:iCs w:val="0"/>
                <w:color w:val="000000"/>
                <w:kern w:val="0"/>
                <w:sz w:val="22"/>
                <w:szCs w:val="22"/>
                <w:u w:val="none"/>
                <w:lang w:val="en-US" w:eastAsia="zh-CN" w:bidi="ar"/>
              </w:rPr>
              <w:t>CNAS</w:t>
            </w:r>
            <w:r>
              <w:rPr>
                <w:rFonts w:ascii="楷体_GB2312" w:hAnsi="Times New Roman" w:eastAsia="楷体_GB2312" w:cs="楷体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国家认证认可监督管理委员会（</w:t>
            </w:r>
            <w:r>
              <w:rPr>
                <w:rFonts w:hint="default" w:ascii="Times New Roman" w:hAnsi="Times New Roman" w:eastAsia="宋体" w:cs="Times New Roman"/>
                <w:i w:val="0"/>
                <w:iCs w:val="0"/>
                <w:color w:val="000000"/>
                <w:kern w:val="0"/>
                <w:sz w:val="22"/>
                <w:szCs w:val="22"/>
                <w:u w:val="none"/>
                <w:lang w:val="en-US" w:eastAsia="zh-CN" w:bidi="ar"/>
              </w:rPr>
              <w:t>CNCA</w:t>
            </w:r>
            <w:r>
              <w:rPr>
                <w:rFonts w:ascii="楷体_GB2312" w:hAnsi="Times New Roman" w:eastAsia="楷体_GB2312" w:cs="楷体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 xml:space="preserve">3. </w:t>
            </w:r>
            <w:r>
              <w:rPr>
                <w:rFonts w:ascii="楷体_GB2312" w:hAnsi="Times New Roman" w:eastAsia="楷体_GB2312" w:cs="楷体_GB2312"/>
                <w:i w:val="0"/>
                <w:iCs w:val="0"/>
                <w:color w:val="000000"/>
                <w:kern w:val="0"/>
                <w:sz w:val="22"/>
                <w:szCs w:val="22"/>
                <w:u w:val="none"/>
                <w:lang w:val="en-US" w:eastAsia="zh-CN" w:bidi="ar"/>
              </w:rPr>
              <w:t>其他国家（国际组织）认证认可机构（需具体说明）。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4. </w:t>
            </w:r>
            <w:r>
              <w:rPr>
                <w:rFonts w:ascii="楷体_GB2312" w:hAnsi="Times New Roman" w:eastAsia="楷体_GB2312" w:cs="楷体_GB2312"/>
                <w:i w:val="0"/>
                <w:iCs w:val="0"/>
                <w:color w:val="000000"/>
                <w:kern w:val="0"/>
                <w:sz w:val="22"/>
                <w:szCs w:val="22"/>
                <w:u w:val="none"/>
                <w:lang w:val="en-US" w:eastAsia="zh-CN" w:bidi="ar"/>
              </w:rPr>
              <w:t>有效期为</w:t>
            </w:r>
            <w:r>
              <w:rPr>
                <w:rFonts w:hint="default" w:ascii="Times New Roman" w:hAnsi="Times New Roman" w:eastAsia="宋体" w:cs="Times New Roman"/>
                <w:i w:val="0"/>
                <w:iCs w:val="0"/>
                <w:color w:val="000000"/>
                <w:kern w:val="0"/>
                <w:sz w:val="22"/>
                <w:szCs w:val="22"/>
                <w:u w:val="none"/>
                <w:lang w:val="en-US" w:eastAsia="zh-CN" w:bidi="ar"/>
              </w:rPr>
              <w:t>6</w:t>
            </w:r>
            <w:r>
              <w:rPr>
                <w:rFonts w:ascii="楷体_GB2312" w:hAnsi="Times New Roman" w:eastAsia="楷体_GB2312" w:cs="楷体_GB2312"/>
                <w:i w:val="0"/>
                <w:iCs w:val="0"/>
                <w:color w:val="000000"/>
                <w:kern w:val="0"/>
                <w:sz w:val="22"/>
                <w:szCs w:val="22"/>
                <w:u w:val="none"/>
                <w:lang w:val="en-US" w:eastAsia="zh-CN" w:bidi="ar"/>
              </w:rPr>
              <w:t>位编码，其中前</w:t>
            </w:r>
            <w:r>
              <w:rPr>
                <w:rFonts w:hint="default" w:ascii="Times New Roman" w:hAnsi="Times New Roman" w:eastAsia="宋体" w:cs="Times New Roman"/>
                <w:i w:val="0"/>
                <w:iCs w:val="0"/>
                <w:color w:val="000000"/>
                <w:kern w:val="0"/>
                <w:sz w:val="22"/>
                <w:szCs w:val="22"/>
                <w:u w:val="none"/>
                <w:lang w:val="en-US" w:eastAsia="zh-CN" w:bidi="ar"/>
              </w:rPr>
              <w:t>4</w:t>
            </w:r>
            <w:r>
              <w:rPr>
                <w:rFonts w:ascii="楷体_GB2312" w:hAnsi="Times New Roman" w:eastAsia="楷体_GB2312" w:cs="楷体_GB2312"/>
                <w:i w:val="0"/>
                <w:iCs w:val="0"/>
                <w:color w:val="000000"/>
                <w:kern w:val="0"/>
                <w:sz w:val="22"/>
                <w:szCs w:val="22"/>
                <w:u w:val="none"/>
                <w:lang w:val="en-US" w:eastAsia="zh-CN" w:bidi="ar"/>
              </w:rPr>
              <w:t>位为年份，后</w:t>
            </w:r>
            <w:r>
              <w:rPr>
                <w:rFonts w:hint="default" w:ascii="Times New Roman" w:hAnsi="Times New Roman" w:eastAsia="宋体" w:cs="Times New Roman"/>
                <w:i w:val="0"/>
                <w:iCs w:val="0"/>
                <w:color w:val="000000"/>
                <w:kern w:val="0"/>
                <w:sz w:val="22"/>
                <w:szCs w:val="22"/>
                <w:u w:val="none"/>
                <w:lang w:val="en-US" w:eastAsia="zh-CN" w:bidi="ar"/>
              </w:rPr>
              <w:t>2</w:t>
            </w:r>
            <w:r>
              <w:rPr>
                <w:rFonts w:ascii="楷体_GB2312" w:hAnsi="Times New Roman" w:eastAsia="楷体_GB2312" w:cs="楷体_GB2312"/>
                <w:i w:val="0"/>
                <w:iCs w:val="0"/>
                <w:color w:val="000000"/>
                <w:kern w:val="0"/>
                <w:sz w:val="22"/>
                <w:szCs w:val="22"/>
                <w:u w:val="none"/>
                <w:lang w:val="en-US" w:eastAsia="zh-CN" w:bidi="ar"/>
              </w:rPr>
              <w:t>位为月份（</w:t>
            </w:r>
            <w:r>
              <w:rPr>
                <w:rFonts w:hint="default" w:ascii="Times New Roman" w:hAnsi="Times New Roman" w:eastAsia="宋体" w:cs="Times New Roman"/>
                <w:i w:val="0"/>
                <w:iCs w:val="0"/>
                <w:color w:val="000000"/>
                <w:kern w:val="0"/>
                <w:sz w:val="22"/>
                <w:szCs w:val="22"/>
                <w:u w:val="none"/>
                <w:lang w:val="en-US" w:eastAsia="zh-CN" w:bidi="ar"/>
              </w:rPr>
              <w:t>1</w:t>
            </w:r>
            <w:r>
              <w:rPr>
                <w:rFonts w:ascii="楷体_GB2312" w:hAnsi="Times New Roman" w:eastAsia="楷体_GB2312" w:cs="楷体_GB2312"/>
                <w:i w:val="0"/>
                <w:iCs w:val="0"/>
                <w:color w:val="000000"/>
                <w:kern w:val="0"/>
                <w:sz w:val="22"/>
                <w:szCs w:val="22"/>
                <w:u w:val="none"/>
                <w:lang w:val="en-US" w:eastAsia="zh-CN" w:bidi="ar"/>
              </w:rPr>
              <w:t>月至</w:t>
            </w:r>
            <w:r>
              <w:rPr>
                <w:rFonts w:hint="default" w:ascii="Times New Roman" w:hAnsi="Times New Roman" w:eastAsia="宋体" w:cs="Times New Roman"/>
                <w:i w:val="0"/>
                <w:iCs w:val="0"/>
                <w:color w:val="000000"/>
                <w:kern w:val="0"/>
                <w:sz w:val="22"/>
                <w:szCs w:val="22"/>
                <w:u w:val="none"/>
                <w:lang w:val="en-US" w:eastAsia="zh-CN" w:bidi="ar"/>
              </w:rPr>
              <w:t>9</w:t>
            </w:r>
            <w:r>
              <w:rPr>
                <w:rFonts w:ascii="楷体_GB2312" w:hAnsi="Times New Roman" w:eastAsia="楷体_GB2312" w:cs="楷体_GB2312"/>
                <w:i w:val="0"/>
                <w:iCs w:val="0"/>
                <w:color w:val="000000"/>
                <w:kern w:val="0"/>
                <w:sz w:val="22"/>
                <w:szCs w:val="22"/>
                <w:u w:val="none"/>
                <w:lang w:val="en-US" w:eastAsia="zh-CN" w:bidi="ar"/>
              </w:rPr>
              <w:t>月必须前补</w:t>
            </w:r>
            <w:r>
              <w:rPr>
                <w:rFonts w:hint="default" w:ascii="Times New Roman" w:hAnsi="Times New Roman" w:eastAsia="宋体" w:cs="Times New Roman"/>
                <w:i w:val="0"/>
                <w:iCs w:val="0"/>
                <w:color w:val="000000"/>
                <w:kern w:val="0"/>
                <w:sz w:val="22"/>
                <w:szCs w:val="22"/>
                <w:u w:val="none"/>
                <w:lang w:val="en-US" w:eastAsia="zh-CN" w:bidi="ar"/>
              </w:rPr>
              <w:t>0</w:t>
            </w:r>
            <w:r>
              <w:rPr>
                <w:rFonts w:ascii="楷体_GB2312" w:hAnsi="Times New Roman" w:eastAsia="楷体_GB2312" w:cs="楷体_GB2312"/>
                <w:i w:val="0"/>
                <w:iCs w:val="0"/>
                <w:color w:val="000000"/>
                <w:kern w:val="0"/>
                <w:sz w:val="22"/>
                <w:szCs w:val="22"/>
                <w:u w:val="none"/>
                <w:lang w:val="en-US" w:eastAsia="zh-CN" w:bidi="ar"/>
              </w:rPr>
              <w:t>），填写格式为“</w:t>
            </w:r>
            <w:r>
              <w:rPr>
                <w:rFonts w:hint="default" w:ascii="Times New Roman" w:hAnsi="Times New Roman" w:eastAsia="宋体" w:cs="Times New Roman"/>
                <w:i w:val="0"/>
                <w:iCs w:val="0"/>
                <w:color w:val="000000"/>
                <w:kern w:val="0"/>
                <w:sz w:val="22"/>
                <w:szCs w:val="22"/>
                <w:u w:val="none"/>
                <w:lang w:val="en-US" w:eastAsia="zh-CN" w:bidi="ar"/>
              </w:rPr>
              <w:t>201810-202210”</w:t>
            </w:r>
          </w:p>
        </w:tc>
      </w:tr>
    </w:tbl>
    <w:p>
      <w:pPr>
        <w:keepNext w:val="0"/>
        <w:keepLines w:val="0"/>
        <w:pageBreakBefore w:val="0"/>
        <w:widowControl w:val="0"/>
        <w:kinsoku/>
        <w:wordWrap/>
        <w:overflowPunct/>
        <w:topLinePunct w:val="0"/>
        <w:autoSpaceDE/>
        <w:autoSpaceDN/>
        <w:bidi w:val="0"/>
        <w:adjustRightInd/>
        <w:snapToGrid/>
        <w:spacing w:before="219" w:beforeLines="70" w:line="560" w:lineRule="exact"/>
        <w:ind w:firstLine="640" w:firstLineChars="200"/>
        <w:textAlignment w:val="auto"/>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1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特指通过中华人民共和国有关国家部门和国际组织认证认可的、仍在有效期内的实验室、检验检测机构；</w:t>
      </w:r>
    </w:p>
    <w:p>
      <w:pPr>
        <w:numPr>
          <w:ilvl w:val="0"/>
          <w:numId w:val="11"/>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提供实验室和检测机构认证认可证书等证明材料，并加盖企业公章；</w:t>
      </w:r>
    </w:p>
    <w:p>
      <w:pPr>
        <w:numPr>
          <w:ilvl w:val="0"/>
          <w:numId w:val="11"/>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附表10需加盖企业公章。</w:t>
      </w:r>
    </w:p>
    <w:p>
      <w:pPr>
        <w:spacing w:beforeLines="20" w:line="560" w:lineRule="exact"/>
        <w:rPr>
          <w:rFonts w:hint="eastAsia" w:ascii="Times New Roman" w:hAnsi="仿宋" w:eastAsia="仿宋" w:cs="宋体"/>
          <w:bCs/>
          <w:kern w:val="0"/>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5"/>
        <w:gridCol w:w="4584"/>
        <w:gridCol w:w="1551"/>
        <w:gridCol w:w="1596"/>
        <w:gridCol w:w="2548"/>
        <w:gridCol w:w="27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000" w:type="pct"/>
            <w:gridSpan w:val="6"/>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w:t>
            </w:r>
            <w:r>
              <w:rPr>
                <w:rFonts w:hint="default" w:ascii="Times New Roman" w:hAnsi="Times New Roman" w:eastAsia="黑体" w:cs="Times New Roman"/>
                <w:i w:val="0"/>
                <w:iCs w:val="0"/>
                <w:color w:val="000000"/>
                <w:kern w:val="0"/>
                <w:sz w:val="28"/>
                <w:szCs w:val="28"/>
                <w:u w:val="none"/>
                <w:lang w:val="en-US" w:eastAsia="zh-CN" w:bidi="ar"/>
              </w:rPr>
              <w:t>11</w:t>
            </w:r>
            <w:r>
              <w:rPr>
                <w:rFonts w:hint="eastAsia" w:ascii="黑体" w:hAnsi="宋体" w:eastAsia="黑体" w:cs="黑体"/>
                <w:i w:val="0"/>
                <w:iCs w:val="0"/>
                <w:color w:val="000000"/>
                <w:kern w:val="0"/>
                <w:sz w:val="28"/>
                <w:szCs w:val="28"/>
                <w:u w:val="none"/>
                <w:lang w:val="en-US" w:eastAsia="zh-CN" w:bidi="ar"/>
              </w:rPr>
              <w:t>：获国家自然科学、技术发明、科技进步奖项目信息表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项目名称</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奖励类型</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奖励等级</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证书号</w:t>
            </w: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获奖者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4"/>
                <w:szCs w:val="24"/>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4"/>
                <w:szCs w:val="24"/>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3"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ascii="楷体_GB2312" w:hAnsi="Times New Roman" w:eastAsia="楷体_GB2312" w:cs="楷体_GB2312"/>
                <w:i w:val="0"/>
                <w:iCs w:val="0"/>
                <w:color w:val="000000"/>
                <w:kern w:val="0"/>
                <w:sz w:val="22"/>
                <w:szCs w:val="22"/>
                <w:u w:val="none"/>
                <w:lang w:val="en-US" w:eastAsia="zh-CN" w:bidi="ar"/>
              </w:rPr>
              <w:t>填写说明：</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本表所填信息应与获奖证书相关内容一致。</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获奖项目填报的时间范围为报告年度、报告年度前一年度。</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3.“</w:t>
            </w:r>
            <w:r>
              <w:rPr>
                <w:rFonts w:ascii="楷体_GB2312" w:hAnsi="Times New Roman" w:eastAsia="楷体_GB2312" w:cs="楷体_GB2312"/>
                <w:i w:val="0"/>
                <w:iCs w:val="0"/>
                <w:color w:val="000000"/>
                <w:kern w:val="0"/>
                <w:sz w:val="22"/>
                <w:szCs w:val="22"/>
                <w:u w:val="none"/>
                <w:lang w:val="en-US" w:eastAsia="zh-CN" w:bidi="ar"/>
              </w:rPr>
              <w:t>奖励类型</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应按相应的分类代码填写，具体的分类及代码是：</w:t>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国家自然科学奖；</w:t>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国家技术发明奖；</w:t>
            </w:r>
            <w:r>
              <w:rPr>
                <w:rFonts w:hint="default" w:ascii="Times New Roman" w:hAnsi="Times New Roman" w:eastAsia="宋体" w:cs="Times New Roman"/>
                <w:i w:val="0"/>
                <w:iCs w:val="0"/>
                <w:color w:val="000000"/>
                <w:kern w:val="0"/>
                <w:sz w:val="22"/>
                <w:szCs w:val="22"/>
                <w:u w:val="none"/>
                <w:lang w:val="en-US" w:eastAsia="zh-CN" w:bidi="ar"/>
              </w:rPr>
              <w:t xml:space="preserve">3. </w:t>
            </w:r>
            <w:r>
              <w:rPr>
                <w:rFonts w:ascii="楷体_GB2312" w:hAnsi="Times New Roman" w:eastAsia="楷体_GB2312" w:cs="楷体_GB2312"/>
                <w:i w:val="0"/>
                <w:iCs w:val="0"/>
                <w:color w:val="000000"/>
                <w:kern w:val="0"/>
                <w:sz w:val="22"/>
                <w:szCs w:val="22"/>
                <w:u w:val="none"/>
                <w:lang w:val="en-US" w:eastAsia="zh-CN" w:bidi="ar"/>
              </w:rPr>
              <w:t>国家科技进步奖。</w:t>
            </w:r>
            <w:r>
              <w:rPr>
                <w:rFonts w:ascii="楷体_GB2312" w:hAnsi="Times New Roman" w:eastAsia="楷体_GB2312" w:cs="楷体_GB2312"/>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4.  “</w:t>
            </w:r>
            <w:r>
              <w:rPr>
                <w:rFonts w:ascii="楷体_GB2312" w:hAnsi="Times New Roman" w:eastAsia="楷体_GB2312" w:cs="楷体_GB2312"/>
                <w:i w:val="0"/>
                <w:iCs w:val="0"/>
                <w:color w:val="000000"/>
                <w:kern w:val="0"/>
                <w:sz w:val="22"/>
                <w:szCs w:val="22"/>
                <w:u w:val="none"/>
                <w:lang w:val="en-US" w:eastAsia="zh-CN" w:bidi="ar"/>
              </w:rPr>
              <w:t>奖励等级</w:t>
            </w:r>
            <w:r>
              <w:rPr>
                <w:rFonts w:hint="default" w:ascii="Times New Roman" w:hAnsi="Times New Roman" w:eastAsia="宋体" w:cs="Times New Roman"/>
                <w:i w:val="0"/>
                <w:iCs w:val="0"/>
                <w:color w:val="000000"/>
                <w:kern w:val="0"/>
                <w:sz w:val="22"/>
                <w:szCs w:val="22"/>
                <w:u w:val="none"/>
                <w:lang w:val="en-US" w:eastAsia="zh-CN" w:bidi="ar"/>
              </w:rPr>
              <w:t>”</w:t>
            </w:r>
            <w:r>
              <w:rPr>
                <w:rFonts w:ascii="楷体_GB2312" w:hAnsi="Times New Roman" w:eastAsia="楷体_GB2312" w:cs="楷体_GB2312"/>
                <w:i w:val="0"/>
                <w:iCs w:val="0"/>
                <w:color w:val="000000"/>
                <w:kern w:val="0"/>
                <w:sz w:val="22"/>
                <w:szCs w:val="22"/>
                <w:u w:val="none"/>
                <w:lang w:val="en-US" w:eastAsia="zh-CN" w:bidi="ar"/>
              </w:rPr>
              <w:t>应按相应的分类代码填写，具体的分类及代码是：</w:t>
            </w:r>
            <w:r>
              <w:rPr>
                <w:rFonts w:hint="default" w:ascii="Times New Roman" w:hAnsi="Times New Roman" w:eastAsia="宋体" w:cs="Times New Roman"/>
                <w:i w:val="0"/>
                <w:iCs w:val="0"/>
                <w:color w:val="000000"/>
                <w:kern w:val="0"/>
                <w:sz w:val="22"/>
                <w:szCs w:val="22"/>
                <w:u w:val="none"/>
                <w:lang w:val="en-US" w:eastAsia="zh-CN" w:bidi="ar"/>
              </w:rPr>
              <w:t xml:space="preserve">1. </w:t>
            </w:r>
            <w:r>
              <w:rPr>
                <w:rFonts w:ascii="楷体_GB2312" w:hAnsi="Times New Roman" w:eastAsia="楷体_GB2312" w:cs="楷体_GB2312"/>
                <w:i w:val="0"/>
                <w:iCs w:val="0"/>
                <w:color w:val="000000"/>
                <w:kern w:val="0"/>
                <w:sz w:val="22"/>
                <w:szCs w:val="22"/>
                <w:u w:val="none"/>
                <w:lang w:val="en-US" w:eastAsia="zh-CN" w:bidi="ar"/>
              </w:rPr>
              <w:t>特等奖；</w:t>
            </w:r>
            <w:r>
              <w:rPr>
                <w:rFonts w:hint="default" w:ascii="Times New Roman" w:hAnsi="Times New Roman" w:eastAsia="宋体" w:cs="Times New Roman"/>
                <w:i w:val="0"/>
                <w:iCs w:val="0"/>
                <w:color w:val="000000"/>
                <w:kern w:val="0"/>
                <w:sz w:val="22"/>
                <w:szCs w:val="22"/>
                <w:u w:val="none"/>
                <w:lang w:val="en-US" w:eastAsia="zh-CN" w:bidi="ar"/>
              </w:rPr>
              <w:t xml:space="preserve">2. </w:t>
            </w:r>
            <w:r>
              <w:rPr>
                <w:rFonts w:ascii="楷体_GB2312" w:hAnsi="Times New Roman" w:eastAsia="楷体_GB2312" w:cs="楷体_GB2312"/>
                <w:i w:val="0"/>
                <w:iCs w:val="0"/>
                <w:color w:val="000000"/>
                <w:kern w:val="0"/>
                <w:sz w:val="22"/>
                <w:szCs w:val="22"/>
                <w:u w:val="none"/>
                <w:lang w:val="en-US" w:eastAsia="zh-CN" w:bidi="ar"/>
              </w:rPr>
              <w:t>一等奖；</w:t>
            </w:r>
            <w:r>
              <w:rPr>
                <w:rFonts w:hint="default" w:ascii="Times New Roman" w:hAnsi="Times New Roman" w:eastAsia="宋体" w:cs="Times New Roman"/>
                <w:i w:val="0"/>
                <w:iCs w:val="0"/>
                <w:color w:val="000000"/>
                <w:kern w:val="0"/>
                <w:sz w:val="22"/>
                <w:szCs w:val="22"/>
                <w:u w:val="none"/>
                <w:lang w:val="en-US" w:eastAsia="zh-CN" w:bidi="ar"/>
              </w:rPr>
              <w:t xml:space="preserve">3. </w:t>
            </w:r>
            <w:r>
              <w:rPr>
                <w:rFonts w:ascii="楷体_GB2312" w:hAnsi="Times New Roman" w:eastAsia="楷体_GB2312" w:cs="楷体_GB2312"/>
                <w:i w:val="0"/>
                <w:iCs w:val="0"/>
                <w:color w:val="000000"/>
                <w:kern w:val="0"/>
                <w:sz w:val="22"/>
                <w:szCs w:val="22"/>
                <w:u w:val="none"/>
                <w:lang w:val="en-US" w:eastAsia="zh-CN" w:bidi="ar"/>
              </w:rPr>
              <w:t>二等奖。</w:t>
            </w:r>
            <w:r>
              <w:rPr>
                <w:rFonts w:hint="default" w:ascii="Times New Roman" w:hAnsi="Times New Roman" w:eastAsia="宋体" w:cs="Times New Roman"/>
                <w:i w:val="0"/>
                <w:iCs w:val="0"/>
                <w:color w:val="000000"/>
                <w:kern w:val="0"/>
                <w:sz w:val="22"/>
                <w:szCs w:val="22"/>
                <w:u w:val="none"/>
                <w:lang w:val="en-US" w:eastAsia="zh-CN" w:bidi="ar"/>
              </w:rPr>
              <w:t xml:space="preserve">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5. </w:t>
            </w:r>
            <w:r>
              <w:rPr>
                <w:rFonts w:ascii="楷体_GB2312" w:hAnsi="Times New Roman" w:eastAsia="楷体_GB2312" w:cs="楷体_GB2312"/>
                <w:i w:val="0"/>
                <w:iCs w:val="0"/>
                <w:color w:val="000000"/>
                <w:kern w:val="0"/>
                <w:sz w:val="22"/>
                <w:szCs w:val="22"/>
                <w:u w:val="none"/>
                <w:lang w:val="en-US" w:eastAsia="zh-CN" w:bidi="ar"/>
              </w:rPr>
              <w:t>获奖者需为技术中心所在企业、下属企业或企业在职职工。获奖者为个人的，需提供个人相关信息及必要证明材料。</w:t>
            </w:r>
          </w:p>
        </w:tc>
      </w:tr>
    </w:tbl>
    <w:p>
      <w:pPr>
        <w:keepNext w:val="0"/>
        <w:keepLines w:val="0"/>
        <w:pageBreakBefore w:val="0"/>
        <w:widowControl w:val="0"/>
        <w:kinsoku/>
        <w:wordWrap/>
        <w:overflowPunct/>
        <w:topLinePunct w:val="0"/>
        <w:autoSpaceDE/>
        <w:autoSpaceDN/>
        <w:bidi w:val="0"/>
        <w:adjustRightInd/>
        <w:snapToGrid/>
        <w:spacing w:before="219" w:beforeLines="70" w:line="560" w:lineRule="exact"/>
        <w:ind w:firstLine="640" w:firstLineChars="200"/>
        <w:textAlignment w:val="auto"/>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12"/>
        </w:numPr>
        <w:spacing w:beforeLines="20" w:line="560" w:lineRule="exact"/>
        <w:ind w:firstLine="640" w:firstLineChars="200"/>
        <w:rPr>
          <w:rFonts w:hint="eastAsia"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特指企业（含附表1所列下属企业）或其在职职工在2020—2021年内获得的由国务院设立并颁发的“国家自然科学奖”、“国家技术发明奖”和“国家科学技术进步奖”；</w:t>
      </w:r>
    </w:p>
    <w:p>
      <w:pPr>
        <w:numPr>
          <w:ilvl w:val="0"/>
          <w:numId w:val="12"/>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提供获奖证书，获奖者为在职职工的，还需提供个人相关信息及必要证明材料，并加盖企业公章；</w:t>
      </w:r>
    </w:p>
    <w:p>
      <w:pPr>
        <w:numPr>
          <w:ilvl w:val="0"/>
          <w:numId w:val="12"/>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附表11需加盖企业公章。</w:t>
      </w:r>
    </w:p>
    <w:p>
      <w:pPr>
        <w:spacing w:beforeLines="20" w:line="560" w:lineRule="exact"/>
        <w:rPr>
          <w:rFonts w:hint="eastAsia" w:ascii="Times New Roman" w:hAnsi="仿宋" w:eastAsia="仿宋" w:cs="宋体"/>
          <w:bCs/>
          <w:kern w:val="0"/>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5"/>
        <w:gridCol w:w="2530"/>
        <w:gridCol w:w="1606"/>
        <w:gridCol w:w="1235"/>
        <w:gridCol w:w="1450"/>
        <w:gridCol w:w="1232"/>
        <w:gridCol w:w="848"/>
        <w:gridCol w:w="1676"/>
        <w:gridCol w:w="15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gridSpan w:val="9"/>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附表</w:t>
            </w:r>
            <w:r>
              <w:rPr>
                <w:rFonts w:hint="default" w:ascii="黑体" w:hAnsi="宋体" w:eastAsia="黑体" w:cs="黑体"/>
                <w:i w:val="0"/>
                <w:iCs w:val="0"/>
                <w:color w:val="000000"/>
                <w:kern w:val="0"/>
                <w:sz w:val="28"/>
                <w:szCs w:val="28"/>
                <w:u w:val="none"/>
                <w:lang w:val="en-US" w:eastAsia="zh-CN" w:bidi="ar"/>
              </w:rPr>
              <w:t>1</w:t>
            </w:r>
            <w:r>
              <w:rPr>
                <w:rFonts w:hint="eastAsia" w:ascii="黑体" w:hAnsi="宋体" w:eastAsia="黑体" w:cs="黑体"/>
                <w:i w:val="0"/>
                <w:iCs w:val="0"/>
                <w:color w:val="000000"/>
                <w:kern w:val="0"/>
                <w:sz w:val="28"/>
                <w:szCs w:val="28"/>
                <w:u w:val="none"/>
                <w:lang w:val="en-US" w:eastAsia="zh-CN" w:bidi="ar"/>
              </w:rPr>
              <w:t>2：企业技术开发仪器设备清单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序号</w:t>
            </w:r>
          </w:p>
        </w:tc>
        <w:tc>
          <w:tcPr>
            <w:tcW w:w="9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名称</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规格型号</w:t>
            </w:r>
          </w:p>
        </w:tc>
        <w:tc>
          <w:tcPr>
            <w:tcW w:w="4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主要性能指标</w:t>
            </w:r>
          </w:p>
        </w:tc>
        <w:tc>
          <w:tcPr>
            <w:tcW w:w="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生产厂家</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购置时间</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数量</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价格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9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单价（万元）</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总价（万元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1</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5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3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2</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5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3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3</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5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3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5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3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n</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5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3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422" w:type="pct"/>
            <w:gridSpan w:val="6"/>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合计</w:t>
            </w:r>
          </w:p>
        </w:tc>
        <w:tc>
          <w:tcPr>
            <w:tcW w:w="3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0</w:t>
            </w:r>
          </w:p>
        </w:tc>
        <w:tc>
          <w:tcPr>
            <w:tcW w:w="646"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p>
        </w:tc>
      </w:tr>
    </w:tbl>
    <w:p>
      <w:pPr>
        <w:spacing w:beforeLines="20" w:line="560" w:lineRule="exact"/>
        <w:rPr>
          <w:rFonts w:hint="eastAsia" w:ascii="Times New Roman" w:hAnsi="仿宋" w:eastAsia="仿宋" w:cs="宋体"/>
          <w:bCs/>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219" w:beforeLines="70" w:line="560" w:lineRule="exact"/>
        <w:ind w:firstLine="640" w:firstLineChars="200"/>
        <w:textAlignment w:val="auto"/>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*补充填报说明及证明材料</w:t>
      </w:r>
    </w:p>
    <w:p>
      <w:pPr>
        <w:numPr>
          <w:ilvl w:val="0"/>
          <w:numId w:val="13"/>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企业技术开发仪器设备原值指截止2021年末企业（含附表1所列下属企业）用于研发的固定资产中的仪器和设备原价，其中，设备包括用于研发活动的各类机器和设备、试验测量仪器、运输工具、工装工具等；</w:t>
      </w:r>
    </w:p>
    <w:p>
      <w:pPr>
        <w:numPr>
          <w:ilvl w:val="0"/>
          <w:numId w:val="13"/>
        </w:numPr>
        <w:spacing w:beforeLines="20" w:line="560" w:lineRule="exact"/>
        <w:ind w:firstLine="640" w:firstLineChars="200"/>
        <w:rPr>
          <w:rFonts w:hint="default" w:ascii="Times New Roman" w:hAnsi="仿宋" w:eastAsia="仿宋" w:cs="宋体"/>
          <w:bCs/>
          <w:kern w:val="0"/>
          <w:sz w:val="32"/>
          <w:szCs w:val="32"/>
          <w:lang w:val="en-US" w:eastAsia="zh-CN"/>
        </w:rPr>
      </w:pPr>
      <w:r>
        <w:rPr>
          <w:rFonts w:hint="eastAsia" w:ascii="Times New Roman" w:hAnsi="仿宋" w:eastAsia="仿宋" w:cs="宋体"/>
          <w:bCs/>
          <w:kern w:val="0"/>
          <w:sz w:val="32"/>
          <w:szCs w:val="32"/>
          <w:lang w:val="en-US" w:eastAsia="zh-CN"/>
        </w:rPr>
        <w:t>附表12需加盖企业公章。</w:t>
      </w:r>
    </w:p>
    <w:p>
      <w:pPr>
        <w:spacing w:beforeLines="20" w:line="560" w:lineRule="exact"/>
        <w:rPr>
          <w:rFonts w:ascii="Times New Roman" w:hAnsi="仿宋" w:eastAsia="仿宋" w:cs="宋体"/>
          <w:bCs/>
          <w:kern w:val="0"/>
          <w:sz w:val="32"/>
          <w:szCs w:val="32"/>
        </w:rPr>
        <w:sectPr>
          <w:pgSz w:w="16838" w:h="11906" w:orient="landscape"/>
          <w:pgMar w:top="1531" w:right="2098" w:bottom="1531" w:left="1984" w:header="851" w:footer="992" w:gutter="0"/>
          <w:cols w:space="0" w:num="1"/>
          <w:docGrid w:type="lines" w:linePitch="312" w:charSpace="0"/>
        </w:sectPr>
      </w:pPr>
    </w:p>
    <w:p>
      <w:pPr>
        <w:spacing w:beforeLines="20" w:line="560" w:lineRule="exact"/>
      </w:pPr>
    </w:p>
    <w:sectPr>
      <w:pgSz w:w="11906" w:h="16838"/>
      <w:pgMar w:top="2098" w:right="1531" w:bottom="1984"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13B68"/>
    <w:multiLevelType w:val="singleLevel"/>
    <w:tmpl w:val="87F13B68"/>
    <w:lvl w:ilvl="0" w:tentative="0">
      <w:start w:val="1"/>
      <w:numFmt w:val="decimal"/>
      <w:lvlText w:val="%1."/>
      <w:lvlJc w:val="left"/>
      <w:pPr>
        <w:tabs>
          <w:tab w:val="left" w:pos="312"/>
        </w:tabs>
      </w:pPr>
    </w:lvl>
  </w:abstractNum>
  <w:abstractNum w:abstractNumId="1">
    <w:nsid w:val="95E2D02A"/>
    <w:multiLevelType w:val="singleLevel"/>
    <w:tmpl w:val="95E2D02A"/>
    <w:lvl w:ilvl="0" w:tentative="0">
      <w:start w:val="1"/>
      <w:numFmt w:val="decimal"/>
      <w:lvlText w:val="%1."/>
      <w:lvlJc w:val="left"/>
      <w:pPr>
        <w:tabs>
          <w:tab w:val="left" w:pos="312"/>
        </w:tabs>
      </w:pPr>
    </w:lvl>
  </w:abstractNum>
  <w:abstractNum w:abstractNumId="2">
    <w:nsid w:val="96DBA47D"/>
    <w:multiLevelType w:val="singleLevel"/>
    <w:tmpl w:val="96DBA47D"/>
    <w:lvl w:ilvl="0" w:tentative="0">
      <w:start w:val="1"/>
      <w:numFmt w:val="decimal"/>
      <w:lvlText w:val="%1."/>
      <w:lvlJc w:val="left"/>
      <w:pPr>
        <w:tabs>
          <w:tab w:val="left" w:pos="312"/>
        </w:tabs>
      </w:pPr>
    </w:lvl>
  </w:abstractNum>
  <w:abstractNum w:abstractNumId="3">
    <w:nsid w:val="98510390"/>
    <w:multiLevelType w:val="singleLevel"/>
    <w:tmpl w:val="98510390"/>
    <w:lvl w:ilvl="0" w:tentative="0">
      <w:start w:val="1"/>
      <w:numFmt w:val="decimal"/>
      <w:lvlText w:val="%1."/>
      <w:lvlJc w:val="left"/>
      <w:pPr>
        <w:tabs>
          <w:tab w:val="left" w:pos="312"/>
        </w:tabs>
      </w:pPr>
    </w:lvl>
  </w:abstractNum>
  <w:abstractNum w:abstractNumId="4">
    <w:nsid w:val="C2764CBD"/>
    <w:multiLevelType w:val="singleLevel"/>
    <w:tmpl w:val="C2764CBD"/>
    <w:lvl w:ilvl="0" w:tentative="0">
      <w:start w:val="1"/>
      <w:numFmt w:val="decimal"/>
      <w:lvlText w:val="(%1)"/>
      <w:lvlJc w:val="left"/>
      <w:pPr>
        <w:ind w:left="425" w:hanging="425"/>
      </w:pPr>
      <w:rPr>
        <w:rFonts w:hint="default"/>
      </w:rPr>
    </w:lvl>
  </w:abstractNum>
  <w:abstractNum w:abstractNumId="5">
    <w:nsid w:val="EF1029F5"/>
    <w:multiLevelType w:val="singleLevel"/>
    <w:tmpl w:val="EF1029F5"/>
    <w:lvl w:ilvl="0" w:tentative="0">
      <w:start w:val="1"/>
      <w:numFmt w:val="decimal"/>
      <w:lvlText w:val="%1."/>
      <w:lvlJc w:val="left"/>
      <w:pPr>
        <w:tabs>
          <w:tab w:val="left" w:pos="312"/>
        </w:tabs>
      </w:pPr>
    </w:lvl>
  </w:abstractNum>
  <w:abstractNum w:abstractNumId="6">
    <w:nsid w:val="03FA46BE"/>
    <w:multiLevelType w:val="singleLevel"/>
    <w:tmpl w:val="03FA46BE"/>
    <w:lvl w:ilvl="0" w:tentative="0">
      <w:start w:val="1"/>
      <w:numFmt w:val="decimal"/>
      <w:lvlText w:val="%1."/>
      <w:lvlJc w:val="left"/>
      <w:pPr>
        <w:tabs>
          <w:tab w:val="left" w:pos="312"/>
        </w:tabs>
      </w:pPr>
    </w:lvl>
  </w:abstractNum>
  <w:abstractNum w:abstractNumId="7">
    <w:nsid w:val="1413CEB8"/>
    <w:multiLevelType w:val="singleLevel"/>
    <w:tmpl w:val="1413CEB8"/>
    <w:lvl w:ilvl="0" w:tentative="0">
      <w:start w:val="1"/>
      <w:numFmt w:val="decimal"/>
      <w:lvlText w:val="%1."/>
      <w:lvlJc w:val="left"/>
      <w:pPr>
        <w:tabs>
          <w:tab w:val="left" w:pos="312"/>
        </w:tabs>
      </w:pPr>
    </w:lvl>
  </w:abstractNum>
  <w:abstractNum w:abstractNumId="8">
    <w:nsid w:val="418BC732"/>
    <w:multiLevelType w:val="singleLevel"/>
    <w:tmpl w:val="418BC732"/>
    <w:lvl w:ilvl="0" w:tentative="0">
      <w:start w:val="1"/>
      <w:numFmt w:val="decimal"/>
      <w:lvlText w:val="%1."/>
      <w:lvlJc w:val="left"/>
      <w:pPr>
        <w:tabs>
          <w:tab w:val="left" w:pos="312"/>
        </w:tabs>
      </w:pPr>
    </w:lvl>
  </w:abstractNum>
  <w:abstractNum w:abstractNumId="9">
    <w:nsid w:val="4E273B80"/>
    <w:multiLevelType w:val="singleLevel"/>
    <w:tmpl w:val="4E273B80"/>
    <w:lvl w:ilvl="0" w:tentative="0">
      <w:start w:val="1"/>
      <w:numFmt w:val="decimal"/>
      <w:lvlText w:val="%1."/>
      <w:lvlJc w:val="left"/>
      <w:pPr>
        <w:tabs>
          <w:tab w:val="left" w:pos="312"/>
        </w:tabs>
      </w:pPr>
    </w:lvl>
  </w:abstractNum>
  <w:abstractNum w:abstractNumId="10">
    <w:nsid w:val="696C62A0"/>
    <w:multiLevelType w:val="singleLevel"/>
    <w:tmpl w:val="696C62A0"/>
    <w:lvl w:ilvl="0" w:tentative="0">
      <w:start w:val="1"/>
      <w:numFmt w:val="decimal"/>
      <w:lvlText w:val="%1."/>
      <w:lvlJc w:val="left"/>
      <w:pPr>
        <w:tabs>
          <w:tab w:val="left" w:pos="312"/>
        </w:tabs>
      </w:pPr>
    </w:lvl>
  </w:abstractNum>
  <w:abstractNum w:abstractNumId="11">
    <w:nsid w:val="6E6EC012"/>
    <w:multiLevelType w:val="singleLevel"/>
    <w:tmpl w:val="6E6EC012"/>
    <w:lvl w:ilvl="0" w:tentative="0">
      <w:start w:val="1"/>
      <w:numFmt w:val="decimal"/>
      <w:lvlText w:val="%1."/>
      <w:lvlJc w:val="left"/>
      <w:pPr>
        <w:tabs>
          <w:tab w:val="left" w:pos="312"/>
        </w:tabs>
      </w:pPr>
    </w:lvl>
  </w:abstractNum>
  <w:abstractNum w:abstractNumId="12">
    <w:nsid w:val="7B3834A5"/>
    <w:multiLevelType w:val="singleLevel"/>
    <w:tmpl w:val="7B3834A5"/>
    <w:lvl w:ilvl="0" w:tentative="0">
      <w:start w:val="1"/>
      <w:numFmt w:val="decimal"/>
      <w:lvlText w:val="%1."/>
      <w:lvlJc w:val="left"/>
      <w:pPr>
        <w:tabs>
          <w:tab w:val="left" w:pos="312"/>
        </w:tabs>
      </w:pPr>
    </w:lvl>
  </w:abstractNum>
  <w:num w:numId="1">
    <w:abstractNumId w:val="6"/>
  </w:num>
  <w:num w:numId="2">
    <w:abstractNumId w:val="4"/>
  </w:num>
  <w:num w:numId="3">
    <w:abstractNumId w:val="2"/>
  </w:num>
  <w:num w:numId="4">
    <w:abstractNumId w:val="0"/>
  </w:num>
  <w:num w:numId="5">
    <w:abstractNumId w:val="12"/>
  </w:num>
  <w:num w:numId="6">
    <w:abstractNumId w:val="9"/>
  </w:num>
  <w:num w:numId="7">
    <w:abstractNumId w:val="8"/>
  </w:num>
  <w:num w:numId="8">
    <w:abstractNumId w:val="7"/>
  </w:num>
  <w:num w:numId="9">
    <w:abstractNumId w:val="10"/>
  </w:num>
  <w:num w:numId="10">
    <w:abstractNumId w:val="1"/>
  </w:num>
  <w:num w:numId="11">
    <w:abstractNumId w:val="3"/>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8"/>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1ZjRjMjdhYTIyMWQ4YzcyZjNjNjE3OGRmNmFkZmYifQ=="/>
  </w:docVars>
  <w:rsids>
    <w:rsidRoot w:val="7A511E32"/>
    <w:rsid w:val="000773D4"/>
    <w:rsid w:val="00140A7A"/>
    <w:rsid w:val="003F2F0D"/>
    <w:rsid w:val="006068FD"/>
    <w:rsid w:val="0065346D"/>
    <w:rsid w:val="006A1876"/>
    <w:rsid w:val="008A060D"/>
    <w:rsid w:val="009211CF"/>
    <w:rsid w:val="00A77757"/>
    <w:rsid w:val="00B30395"/>
    <w:rsid w:val="00BB3567"/>
    <w:rsid w:val="00C52722"/>
    <w:rsid w:val="00C61E3E"/>
    <w:rsid w:val="04082220"/>
    <w:rsid w:val="0DBB0E4C"/>
    <w:rsid w:val="2B982753"/>
    <w:rsid w:val="44FC5536"/>
    <w:rsid w:val="4910540E"/>
    <w:rsid w:val="4AB420EC"/>
    <w:rsid w:val="4BBC5CC7"/>
    <w:rsid w:val="4E497497"/>
    <w:rsid w:val="52706924"/>
    <w:rsid w:val="5904323D"/>
    <w:rsid w:val="5E65722B"/>
    <w:rsid w:val="60397D50"/>
    <w:rsid w:val="65EC5F26"/>
    <w:rsid w:val="6BBB14D5"/>
    <w:rsid w:val="6F1D64BF"/>
    <w:rsid w:val="702110EE"/>
    <w:rsid w:val="728D2A50"/>
    <w:rsid w:val="742968BE"/>
    <w:rsid w:val="745C11B3"/>
    <w:rsid w:val="7A511E32"/>
    <w:rsid w:val="7E4E3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 w:type="character" w:customStyle="1" w:styleId="9">
    <w:name w:val="font112"/>
    <w:basedOn w:val="6"/>
    <w:qFormat/>
    <w:uiPriority w:val="0"/>
    <w:rPr>
      <w:rFonts w:ascii="楷体" w:hAnsi="楷体" w:eastAsia="楷体" w:cs="楷体"/>
      <w:color w:val="000000"/>
      <w:sz w:val="22"/>
      <w:szCs w:val="22"/>
      <w:u w:val="none"/>
    </w:rPr>
  </w:style>
  <w:style w:type="character" w:customStyle="1" w:styleId="10">
    <w:name w:val="font91"/>
    <w:basedOn w:val="6"/>
    <w:qFormat/>
    <w:uiPriority w:val="0"/>
    <w:rPr>
      <w:rFonts w:hint="default" w:ascii="Times New Roman" w:hAnsi="Times New Roman" w:cs="Times New Roman"/>
      <w:color w:val="000000"/>
      <w:sz w:val="22"/>
      <w:szCs w:val="22"/>
      <w:u w:val="none"/>
    </w:rPr>
  </w:style>
  <w:style w:type="character" w:customStyle="1" w:styleId="11">
    <w:name w:val="font11"/>
    <w:basedOn w:val="6"/>
    <w:qFormat/>
    <w:uiPriority w:val="0"/>
    <w:rPr>
      <w:rFonts w:ascii="黑体" w:hAnsi="宋体" w:eastAsia="黑体" w:cs="黑体"/>
      <w:color w:val="000000"/>
      <w:sz w:val="28"/>
      <w:szCs w:val="28"/>
      <w:u w:val="none"/>
    </w:rPr>
  </w:style>
  <w:style w:type="character" w:customStyle="1" w:styleId="12">
    <w:name w:val="font51"/>
    <w:basedOn w:val="6"/>
    <w:qFormat/>
    <w:uiPriority w:val="0"/>
    <w:rPr>
      <w:rFonts w:hint="default" w:ascii="Times New Roman" w:hAnsi="Times New Roman" w:cs="Times New Roman"/>
      <w:color w:val="000000"/>
      <w:sz w:val="28"/>
      <w:szCs w:val="28"/>
      <w:u w:val="none"/>
    </w:rPr>
  </w:style>
  <w:style w:type="character" w:customStyle="1" w:styleId="13">
    <w:name w:val="font71"/>
    <w:basedOn w:val="6"/>
    <w:qFormat/>
    <w:uiPriority w:val="0"/>
    <w:rPr>
      <w:rFonts w:ascii="楷体_GB2312" w:eastAsia="楷体_GB2312" w:cs="楷体_GB2312"/>
      <w:color w:val="000000"/>
      <w:sz w:val="22"/>
      <w:szCs w:val="22"/>
      <w:u w:val="none"/>
    </w:rPr>
  </w:style>
  <w:style w:type="character" w:customStyle="1" w:styleId="14">
    <w:name w:val="font81"/>
    <w:basedOn w:val="6"/>
    <w:qFormat/>
    <w:uiPriority w:val="0"/>
    <w:rPr>
      <w:rFonts w:hint="default" w:ascii="Times New Roman" w:hAnsi="Times New Roman" w:cs="Times New Roman"/>
      <w:color w:val="000000"/>
      <w:sz w:val="22"/>
      <w:szCs w:val="22"/>
      <w:u w:val="none"/>
    </w:rPr>
  </w:style>
  <w:style w:type="character" w:customStyle="1" w:styleId="15">
    <w:name w:val="font21"/>
    <w:basedOn w:val="6"/>
    <w:qFormat/>
    <w:uiPriority w:val="0"/>
    <w:rPr>
      <w:rFonts w:hint="eastAsia" w:ascii="宋体" w:hAnsi="宋体" w:eastAsia="宋体" w:cs="宋体"/>
      <w:color w:val="000000"/>
      <w:sz w:val="22"/>
      <w:szCs w:val="22"/>
      <w:u w:val="none"/>
    </w:rPr>
  </w:style>
  <w:style w:type="character" w:customStyle="1" w:styleId="16">
    <w:name w:val="font61"/>
    <w:basedOn w:val="6"/>
    <w:qFormat/>
    <w:uiPriority w:val="0"/>
    <w:rPr>
      <w:rFonts w:hint="default" w:ascii="楷体_GB2312" w:eastAsia="楷体_GB2312" w:cs="楷体_GB2312"/>
      <w:color w:val="000000"/>
      <w:sz w:val="22"/>
      <w:szCs w:val="22"/>
      <w:u w:val="none"/>
    </w:rPr>
  </w:style>
  <w:style w:type="character" w:customStyle="1" w:styleId="17">
    <w:name w:val="font01"/>
    <w:basedOn w:val="6"/>
    <w:qFormat/>
    <w:uiPriority w:val="0"/>
    <w:rPr>
      <w:rFonts w:ascii="黑体" w:hAnsi="宋体" w:eastAsia="黑体" w:cs="黑体"/>
      <w:color w:val="000000"/>
      <w:sz w:val="28"/>
      <w:szCs w:val="28"/>
      <w:u w:val="none"/>
    </w:rPr>
  </w:style>
  <w:style w:type="character" w:customStyle="1" w:styleId="18">
    <w:name w:val="font31"/>
    <w:basedOn w:val="6"/>
    <w:qFormat/>
    <w:uiPriority w:val="0"/>
    <w:rPr>
      <w:rFonts w:hint="default" w:ascii="楷体_GB2312" w:eastAsia="楷体_GB2312" w:cs="楷体_GB2312"/>
      <w:color w:val="000000"/>
      <w:sz w:val="22"/>
      <w:szCs w:val="22"/>
      <w:u w:val="none"/>
    </w:rPr>
  </w:style>
  <w:style w:type="character" w:customStyle="1" w:styleId="19">
    <w:name w:val="font41"/>
    <w:basedOn w:val="6"/>
    <w:qFormat/>
    <w:uiPriority w:val="0"/>
    <w:rPr>
      <w:rFonts w:hint="default" w:ascii="Times New Roman" w:hAnsi="Times New Roman" w:cs="Times New Roman"/>
      <w:color w:val="000000"/>
      <w:sz w:val="22"/>
      <w:szCs w:val="22"/>
      <w:u w:val="none"/>
    </w:rPr>
  </w:style>
  <w:style w:type="character" w:customStyle="1" w:styleId="20">
    <w:name w:val="font101"/>
    <w:basedOn w:val="6"/>
    <w:qFormat/>
    <w:uiPriority w:val="0"/>
    <w:rPr>
      <w:rFonts w:hint="default" w:ascii="Times New Roman" w:hAnsi="Times New Roman" w:cs="Times New Roman"/>
      <w:color w:val="000000"/>
      <w:sz w:val="24"/>
      <w:szCs w:val="24"/>
      <w:u w:val="none"/>
    </w:rPr>
  </w:style>
  <w:style w:type="character" w:customStyle="1" w:styleId="21">
    <w:name w:val="font131"/>
    <w:basedOn w:val="6"/>
    <w:qFormat/>
    <w:uiPriority w:val="0"/>
    <w:rPr>
      <w:rFonts w:ascii="楷体" w:hAnsi="楷体" w:eastAsia="楷体" w:cs="楷体"/>
      <w:color w:val="000000"/>
      <w:sz w:val="22"/>
      <w:szCs w:val="22"/>
      <w:u w:val="none"/>
    </w:rPr>
  </w:style>
  <w:style w:type="character" w:customStyle="1" w:styleId="22">
    <w:name w:val="font111"/>
    <w:basedOn w:val="6"/>
    <w:qFormat/>
    <w:uiPriority w:val="0"/>
    <w:rPr>
      <w:rFonts w:ascii="楷体_GB2312" w:eastAsia="楷体_GB2312" w:cs="楷体_GB2312"/>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7074</Words>
  <Characters>7444</Characters>
  <Lines>59</Lines>
  <Paragraphs>16</Paragraphs>
  <TotalTime>5</TotalTime>
  <ScaleCrop>false</ScaleCrop>
  <LinksUpToDate>false</LinksUpToDate>
  <CharactersWithSpaces>7731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2021-03-30T06:36:00Z</dcterms:created>
  <dc:creator>润</dc:creator>
  <cp:lastModifiedBy>天马行空</cp:lastModifiedBy>
  <cp:lastPrinted>2021-03-30T06:57:00Z</cp:lastPrinted>
  <dcterms:modified xsi:type="dcterms:W3CDTF">2022-09-05T02:55:37Z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1650A454FA6A444F8C78719B946A7F2E</vt:lpwstr>
  </property>
</Properties>
</file>