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24378"/>
      <w:bookmarkStart w:id="1" w:name="_Toc76683367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00" w:lineRule="exact"/>
        <w:jc w:val="center"/>
        <w:outlineLvl w:val="0"/>
        <w:rPr>
          <w:rFonts w:ascii="Times New Roman" w:hAnsi="Times New Roman" w:eastAsia="方正小标宋简体" w:cs="Mongolian Baiti"/>
          <w:bCs/>
          <w:color w:val="000000"/>
          <w:sz w:val="44"/>
          <w:szCs w:val="44"/>
        </w:rPr>
      </w:pPr>
      <w:bookmarkStart w:id="3" w:name="_GoBack"/>
      <w:bookmarkStart w:id="2" w:name="_Toc76683368"/>
      <w:r>
        <w:rPr>
          <w:rFonts w:ascii="Times New Roman" w:hAnsi="Mongolian Baiti" w:eastAsia="方正小标宋简体" w:cs="Mongolian Baiti"/>
          <w:bCs/>
          <w:color w:val="000000"/>
          <w:sz w:val="44"/>
          <w:szCs w:val="44"/>
        </w:rPr>
        <w:t>延期</w:t>
      </w:r>
      <w:r>
        <w:rPr>
          <w:rFonts w:hint="eastAsia" w:ascii="Times New Roman" w:hAnsi="Mongolian Baiti" w:eastAsia="方正小标宋简体" w:cs="Mongolian Baiti"/>
          <w:bCs/>
          <w:color w:val="000000"/>
          <w:sz w:val="44"/>
          <w:szCs w:val="44"/>
        </w:rPr>
        <w:t>/分期缴纳罚款通知</w:t>
      </w:r>
      <w:r>
        <w:rPr>
          <w:rFonts w:ascii="Times New Roman" w:hAnsi="Mongolian Baiti" w:eastAsia="方正小标宋简体" w:cs="Mongolian Baiti"/>
          <w:bCs/>
          <w:color w:val="000000"/>
          <w:sz w:val="44"/>
          <w:szCs w:val="44"/>
        </w:rPr>
        <w:t>书</w:t>
      </w:r>
      <w:bookmarkEnd w:id="2"/>
    </w:p>
    <w:bookmarkEnd w:id="3"/>
    <w:p>
      <w:pPr>
        <w:widowControl/>
        <w:snapToGrid w:val="0"/>
        <w:spacing w:line="600" w:lineRule="exact"/>
        <w:ind w:right="55"/>
        <w:jc w:val="center"/>
        <w:outlineLvl w:val="1"/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市监延分通〔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号</w:t>
      </w:r>
    </w:p>
    <w:p>
      <w:pPr>
        <w:spacing w:before="312" w:beforeLines="10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本局于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日对你（单位）作出行政处罚决定（《行政处罚决定书》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市监处罚〔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号），处罚款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元。你（单位）于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日向本局提出</w:t>
      </w:r>
      <w:r>
        <w:rPr>
          <w:rFonts w:hint="eastAsia" w:ascii="仿宋_GB2312" w:eastAsia="仿宋_GB2312"/>
          <w:sz w:val="32"/>
          <w:szCs w:val="32"/>
          <w:u w:val="single"/>
        </w:rPr>
        <w:t>延期/分期</w:t>
      </w:r>
      <w:r>
        <w:rPr>
          <w:rFonts w:hint="eastAsia" w:ascii="仿宋_GB2312" w:eastAsia="仿宋_GB2312"/>
          <w:sz w:val="32"/>
          <w:szCs w:val="32"/>
        </w:rPr>
        <w:t>缴纳罚款的申请。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依据《中华人民共和国行政处罚法》第六十六条、《市场监督管理行政处罚程序规定》第七十四条的规定，本局同意你（单位）</w:t>
      </w:r>
      <w:r>
        <w:rPr>
          <w:rFonts w:hint="eastAsia" w:ascii="仿宋_GB2312" w:eastAsia="仿宋_GB2312"/>
          <w:sz w:val="32"/>
          <w:szCs w:val="32"/>
          <w:lang w:eastAsia="zh-CN"/>
        </w:rPr>
        <w:t>暂缓</w:t>
      </w:r>
      <w:r>
        <w:rPr>
          <w:rFonts w:hint="eastAsia" w:ascii="仿宋_GB2312" w:eastAsia="仿宋_GB2312"/>
          <w:sz w:val="32"/>
          <w:szCs w:val="32"/>
        </w:rPr>
        <w:t>缴纳，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ab/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52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   </w:t>
      </w:r>
    </w:p>
    <w:p>
      <w:pPr>
        <w:spacing w:line="52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到期不缴纳罚款的，依据《中华人民共和国行政处罚法》第七十二条的规定，本局将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[</w:t>
      </w:r>
      <w:r>
        <w:rPr>
          <w:rFonts w:hint="eastAsia" w:ascii="仿宋_GB2312" w:eastAsia="仿宋_GB2312"/>
          <w:sz w:val="32"/>
          <w:szCs w:val="32"/>
        </w:rPr>
        <w:t>依据《中华人民共和国行政处罚法》第六十六条、《市场监督管理行政处罚程序规定》第七十四条的规定，本局同意你（单位）分期缴纳,时限及数额具体如下:</w:t>
      </w:r>
    </w:p>
    <w:tbl>
      <w:tblPr>
        <w:tblStyle w:val="2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3635"/>
        <w:gridCol w:w="2504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00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序号</w:t>
            </w:r>
          </w:p>
        </w:tc>
        <w:tc>
          <w:tcPr>
            <w:tcW w:w="3635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缴  款  时  间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缴款数额(元)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4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635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年   月   日前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79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4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635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年   月   日前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79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4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635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年   月   日前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79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639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           计</w:t>
            </w:r>
          </w:p>
        </w:tc>
        <w:tc>
          <w:tcPr>
            <w:tcW w:w="2504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79" w:type="dxa"/>
            <w:noWrap w:val="0"/>
            <w:vAlign w:val="center"/>
          </w:tcPr>
          <w:p>
            <w:pPr>
              <w:spacing w:line="52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你（单位）应当在每次缴款时间届满前缴清当期缴款数额，到期不缴纳的，依据《中华人民共和国行政处罚法》第七十二条的规定，本局将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]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widowControl/>
        <w:snapToGrid w:val="0"/>
        <w:spacing w:line="520" w:lineRule="exact"/>
        <w:ind w:firstLine="6240" w:firstLineChars="195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firstLine="6240" w:firstLineChars="195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spacing w:line="520" w:lineRule="exact"/>
        <w:ind w:right="640" w:firstLine="601"/>
        <w:jc w:val="right"/>
        <w:rPr>
          <w:rFonts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20" w:lineRule="exact"/>
        <w:ind w:right="640" w:firstLine="601"/>
        <w:jc w:val="center"/>
        <w:outlineLvl w:val="1"/>
        <w:rPr>
          <w:rFonts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20" w:lineRule="exact"/>
        <w:ind w:right="1280" w:firstLine="600"/>
        <w:jc w:val="right"/>
        <w:rPr>
          <w:rFonts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月   日    </w:t>
      </w: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 </w:t>
      </w: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right="640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spacing w:line="520" w:lineRule="exact"/>
        <w:rPr>
          <w:rFonts w:hint="eastAsia" w:ascii="Times New Roman" w:hAnsi="Times New Roman" w:eastAsia="仿宋_GB2312" w:cs="Mongolian Baiti"/>
          <w:bCs/>
          <w:sz w:val="32"/>
          <w:szCs w:val="32"/>
        </w:rPr>
      </w:pPr>
      <w:r>
        <w:rPr>
          <w:rFonts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710464;mso-width-relative:page;mso-height-relative:page;" filled="f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709440;mso-width-relative:page;mso-height-relative:page;" filled="f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69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2021-07-24T05:04:45Z</dcterms:created>
  <dc:creator>lenovo</dc:creator>
  <cp:lastModifiedBy>王浩</cp:lastModifiedBy>
  <dcterms:modified xsi:type="dcterms:W3CDTF">2021-07-24T05:05:56Z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