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35"/>
      <w:bookmarkStart w:id="1" w:name="_Toc883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</w:pPr>
      <w:bookmarkStart w:id="3" w:name="_GoBack"/>
      <w:bookmarkStart w:id="2" w:name="_Toc76683336"/>
      <w:r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  <w:t>责令改正通知书</w:t>
      </w:r>
      <w:bookmarkEnd w:id="3"/>
      <w:bookmarkEnd w:id="2"/>
    </w:p>
    <w:p>
      <w:pPr>
        <w:widowControl/>
        <w:snapToGrid w:val="0"/>
        <w:spacing w:line="640" w:lineRule="exact"/>
        <w:jc w:val="center"/>
        <w:outlineLvl w:val="1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市监责改〔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〕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号</w:t>
      </w:r>
    </w:p>
    <w:p>
      <w:pPr>
        <w:widowControl/>
        <w:snapToGrid w:val="0"/>
        <w:spacing w:line="500" w:lineRule="exact"/>
        <w:jc w:val="center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</w:p>
    <w:p>
      <w:pPr>
        <w:widowControl/>
        <w:snapToGrid w:val="0"/>
        <w:spacing w:line="500" w:lineRule="exact"/>
        <w:jc w:val="left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：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经查，你（单位）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的行为，违反了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的规定。</w:t>
      </w:r>
    </w:p>
    <w:p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的规定，现责令你（单位）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>立即予以改正/在     年   月   日前改正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（改正内容及要求：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</w:p>
    <w:p>
      <w:pPr>
        <w:widowControl/>
        <w:snapToGrid w:val="0"/>
        <w:spacing w:line="500" w:lineRule="exact"/>
        <w:ind w:left="320" w:hanging="320" w:hangingChars="1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）</w:t>
      </w:r>
    </w:p>
    <w:p>
      <w:pPr>
        <w:widowControl/>
        <w:snapToGrid w:val="0"/>
        <w:spacing w:line="500" w:lineRule="exact"/>
        <w:rPr>
          <w:rFonts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（逾期不改的，本局将依据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</w:t>
      </w:r>
    </w:p>
    <w:p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。）</w:t>
      </w:r>
    </w:p>
    <w:p>
      <w:pPr>
        <w:widowControl/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如对本责令改正决定不服，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可以自收到本通知书之日起六十日内向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申请行政复议；也可以在六个月内依法向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人民法院提起行政诉讼。</w:t>
      </w:r>
    </w:p>
    <w:p>
      <w:pPr>
        <w:spacing w:line="500" w:lineRule="exact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0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6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</w:t>
      </w:r>
    </w:p>
    <w:p>
      <w:pPr>
        <w:spacing w:line="500" w:lineRule="exact"/>
        <w:rPr>
          <w:rFonts w:hint="eastAsia"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93056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92032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6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2021-07-24T04:35:47Z</dcterms:created>
  <dc:creator>lenovo</dc:creator>
  <cp:lastModifiedBy>王浩</cp:lastModifiedBy>
  <dcterms:modified xsi:type="dcterms:W3CDTF">2021-07-24T04:36:14Z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