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17887"/>
      <w:bookmarkStart w:id="1" w:name="_Toc76683325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ascii="Times New Roman" w:hAnsi="Times New Roman" w:eastAsia="方正小标宋简体" w:cs="方正小标宋简体"/>
          <w:bCs/>
          <w:color w:val="000000"/>
          <w:sz w:val="44"/>
          <w:szCs w:val="44"/>
        </w:rPr>
      </w:pPr>
      <w:bookmarkStart w:id="3" w:name="_GoBack"/>
      <w:bookmarkStart w:id="2" w:name="_Toc76683326"/>
      <w:r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  <w:t>先行处置物品公告</w:t>
      </w:r>
      <w:bookmarkEnd w:id="2"/>
    </w:p>
    <w:bookmarkEnd w:id="3"/>
    <w:p>
      <w:pPr>
        <w:spacing w:line="440" w:lineRule="exact"/>
        <w:jc w:val="center"/>
        <w:outlineLvl w:val="1"/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w:t>市监先处告〔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w:t>号</w:t>
      </w:r>
    </w:p>
    <w:p>
      <w:pPr>
        <w:spacing w:line="440" w:lineRule="exact"/>
        <w:jc w:val="center"/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</w:pPr>
    </w:p>
    <w:p>
      <w:pPr>
        <w:widowControl/>
        <w:snapToGrid w:val="0"/>
        <w:spacing w:line="440" w:lineRule="exact"/>
        <w:ind w:right="57" w:firstLine="640" w:firstLineChars="200"/>
        <w:rPr>
          <w:rFonts w:ascii="仿宋_GB2312" w:hAnsi="仿宋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本局于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日作出《实施行政强制措施决定书》（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监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none"/>
        </w:rPr>
        <w:t>强制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〔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〕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号），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>查封/扣押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了存放于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的涉案物品。为防止造成不必要的损失，依据《市场监督管理行政处罚程序规定》第四十一条第三款的规定，本局拟对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</w:p>
    <w:p>
      <w:pPr>
        <w:widowControl/>
        <w:snapToGrid w:val="0"/>
        <w:spacing w:line="440" w:lineRule="exact"/>
        <w:ind w:right="57"/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先行处置，处置方式为：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  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</w:t>
      </w:r>
    </w:p>
    <w:p>
      <w:pPr>
        <w:widowControl/>
        <w:snapToGrid w:val="0"/>
        <w:spacing w:line="440" w:lineRule="exact"/>
        <w:ind w:right="57"/>
        <w:rPr>
          <w:rFonts w:ascii="仿宋_GB2312" w:hAnsi="仿宋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widowControl/>
        <w:snapToGrid w:val="0"/>
        <w:spacing w:line="440" w:lineRule="exact"/>
        <w:ind w:left="640" w:right="57" w:hanging="640" w:hanging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。 </w:t>
      </w:r>
    </w:p>
    <w:p>
      <w:pPr>
        <w:spacing w:line="440" w:lineRule="exact"/>
        <w:ind w:firstLine="640" w:firstLineChars="20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因上述物品权利人不明确，依据《市场监督管理行政处罚程序规定》第四十一条第三款的规定，本局予以公告，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公告期间为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自本公告发布之日起至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日</w:t>
      </w: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。请物品权利人在</w:t>
      </w:r>
      <w:r>
        <w:rPr>
          <w:rFonts w:hint="eastAsia" w:ascii="仿宋_GB2312" w:hAnsi="Arial" w:eastAsia="仿宋_GB2312" w:cs="Arial"/>
          <w:color w:val="000000"/>
          <w:sz w:val="32"/>
          <w:szCs w:val="32"/>
          <w:shd w:val="clear" w:color="auto" w:fill="FFFFFF"/>
        </w:rPr>
        <w:t>公告期间内向本局提出意见或者申请。公告期满后仍没有权利人同意或者申请的，本局将依照上述处置方式予以处置。</w:t>
      </w:r>
    </w:p>
    <w:p>
      <w:pPr>
        <w:widowControl/>
        <w:snapToGrid w:val="0"/>
        <w:spacing w:line="440" w:lineRule="exact"/>
        <w:ind w:right="55" w:firstLine="640" w:firstLineChars="200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widowControl/>
        <w:snapToGrid w:val="0"/>
        <w:spacing w:line="440" w:lineRule="exact"/>
        <w:ind w:right="55" w:firstLine="640" w:firstLineChars="200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联系人：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sz w:val="32"/>
          <w:szCs w:val="32"/>
        </w:rPr>
        <w:t>联系电话：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</w:t>
      </w:r>
    </w:p>
    <w:p>
      <w:pPr>
        <w:widowControl/>
        <w:snapToGrid w:val="0"/>
        <w:spacing w:line="440" w:lineRule="exact"/>
        <w:ind w:right="55"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widowControl/>
        <w:snapToGrid w:val="0"/>
        <w:spacing w:line="44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 xml:space="preserve">                </w:t>
      </w:r>
    </w:p>
    <w:p>
      <w:pPr>
        <w:spacing w:line="440" w:lineRule="exact"/>
        <w:ind w:right="128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</w:p>
    <w:p>
      <w:pPr>
        <w:spacing w:line="440" w:lineRule="exact"/>
        <w:ind w:right="128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440" w:lineRule="exact"/>
        <w:ind w:right="640" w:firstLine="601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440" w:lineRule="exact"/>
        <w:ind w:right="640" w:firstLine="601"/>
        <w:jc w:val="center"/>
        <w:outlineLvl w:val="1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440" w:lineRule="exact"/>
        <w:ind w:right="1280" w:firstLine="600"/>
        <w:jc w:val="right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widowControl/>
        <w:snapToGrid w:val="0"/>
        <w:spacing w:line="440" w:lineRule="exact"/>
        <w:ind w:right="640"/>
        <w:jc w:val="center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</w:p>
    <w:p>
      <w:pPr>
        <w:widowControl/>
        <w:snapToGrid w:val="0"/>
        <w:spacing w:line="440" w:lineRule="exact"/>
        <w:ind w:right="640"/>
        <w:rPr>
          <w:rFonts w:hint="eastAsia" w:ascii="Times New Roman" w:hAnsi="Times New Roman" w:eastAsia="仿宋_GB2312" w:cs="仿宋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</w:t>
      </w:r>
    </w:p>
    <w:p>
      <w:pPr>
        <w:spacing w:line="440" w:lineRule="exact"/>
        <w:rPr>
          <w:rFonts w:ascii="仿宋_GB2312" w:hAnsi="Times New Roman" w:eastAsia="仿宋_GB2312" w:cs="Mongolian Baiti"/>
          <w:bCs/>
          <w:color w:val="FF0000"/>
          <w:sz w:val="28"/>
          <w:szCs w:val="28"/>
        </w:rPr>
      </w:pPr>
      <w:r>
        <w:rPr>
          <w:rFonts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5715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.45pt;height:0.05pt;width:437.05pt;mso-position-horizontal:center;z-index:251725824;mso-width-relative:page;mso-height-relative:page;" filled="f" coordsize="21600,21600" o:gfxdata="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MC5V90wAAAAMBAAAPAAAAAAAAAAEAIAAA&#10;ACIAAABkcnMvZG93bnJldi54bWxQSwECFAAUAAAACACHTuJA4SSOldgBAACZAwAADgAAAAAAAAAB&#10;ACAAAAAiAQAAZHJzL2Uyb0RvYy54bWxQSwUGAAAAAAYABgBZAQAAbA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24800;mso-width-relative:page;mso-height-relative:page;" filled="f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DF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2021-07-24T04:32:02Z</dcterms:created>
  <dc:creator>lenovo</dc:creator>
  <cp:lastModifiedBy>王浩</cp:lastModifiedBy>
  <dcterms:modified xsi:type="dcterms:W3CDTF">2021-07-24T04:32:23Z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